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3E" w:rsidRDefault="0028263E" w:rsidP="00A26DD2">
      <w:r>
        <w:separator/>
      </w:r>
    </w:p>
  </w:endnote>
  <w:endnote w:type="continuationSeparator" w:id="0">
    <w:p w:rsidR="0028263E" w:rsidRDefault="0028263E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C28C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3E" w:rsidRDefault="0028263E" w:rsidP="00A26DD2">
      <w:r>
        <w:separator/>
      </w:r>
    </w:p>
  </w:footnote>
  <w:footnote w:type="continuationSeparator" w:id="0">
    <w:p w:rsidR="0028263E" w:rsidRDefault="0028263E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</w:t>
      </w:r>
      <w:r w:rsidR="00CC28CA">
        <w:rPr>
          <w:rFonts w:ascii="Arial Narrow" w:hAnsi="Arial Narrow" w:cs="Arial"/>
          <w:sz w:val="18"/>
          <w:szCs w:val="18"/>
        </w:rPr>
        <w:t>lonego w § 5 ust. 2 pkt 3 lit. c</w:t>
      </w:r>
      <w:bookmarkStart w:id="0" w:name="_GoBack"/>
      <w:bookmarkEnd w:id="0"/>
      <w:r>
        <w:rPr>
          <w:rFonts w:ascii="Arial Narrow" w:hAnsi="Arial Narrow" w:cs="Arial"/>
          <w:sz w:val="18"/>
          <w:szCs w:val="18"/>
        </w:rPr>
        <w:t xml:space="preserve">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083A18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ZP/ZOE/02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765018">
      <w:rPr>
        <w:rFonts w:asciiTheme="minorHAnsi" w:hAnsiTheme="minorHAnsi" w:cstheme="minorHAnsi"/>
        <w:sz w:val="20"/>
        <w:szCs w:val="20"/>
      </w:rPr>
      <w:t xml:space="preserve"> </w:t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  <w:t>Załącznik nr 8</w:t>
    </w:r>
  </w:p>
  <w:p w:rsidR="005F29B0" w:rsidRPr="00B76FEE" w:rsidRDefault="00765018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</w:t>
    </w:r>
    <w:r w:rsidR="005134FF">
      <w:rPr>
        <w:rFonts w:ascii="Calibri" w:eastAsia="Arial Unicode MS" w:hAnsi="Calibri" w:cs="Calibri"/>
        <w:color w:val="000000"/>
        <w:sz w:val="20"/>
        <w:szCs w:val="20"/>
      </w:rPr>
      <w:t xml:space="preserve">„Ocieplenie dachów </w:t>
    </w:r>
    <w:r w:rsidR="005134FF">
      <w:rPr>
        <w:rFonts w:ascii="Calibri" w:hAnsi="Calibri" w:cs="Calibri"/>
        <w:sz w:val="20"/>
        <w:szCs w:val="20"/>
      </w:rPr>
      <w:t xml:space="preserve">wolnostojącego budynku warsztatowego z częścią biurowo-socjalną </w:t>
    </w:r>
    <w:r w:rsidR="005134FF">
      <w:rPr>
        <w:rFonts w:ascii="Calibri" w:hAnsi="Calibri" w:cs="Calibri"/>
        <w:sz w:val="20"/>
        <w:szCs w:val="20"/>
      </w:rPr>
      <w:br/>
      <w:t xml:space="preserve">w Ostródzie na działce nr ew. 186/5, obr. 0010, jedn. ew. 281501_1 Miasto Ostróda, </w:t>
    </w:r>
    <w:r w:rsidR="005134FF">
      <w:rPr>
        <w:rFonts w:ascii="Calibri" w:hAnsi="Calibri" w:cs="Calibri"/>
        <w:color w:val="000000"/>
        <w:sz w:val="20"/>
        <w:szCs w:val="20"/>
      </w:rPr>
      <w:t xml:space="preserve">województwo </w:t>
    </w:r>
    <w:r w:rsidR="005134FF">
      <w:rPr>
        <w:rFonts w:ascii="Calibri" w:hAnsi="Calibri" w:cs="Calibri"/>
        <w:color w:val="000000"/>
        <w:sz w:val="20"/>
        <w:szCs w:val="20"/>
      </w:rPr>
      <w:br/>
      <w:t>warmińsko-mazurskie</w:t>
    </w:r>
    <w:r w:rsidR="005134FF">
      <w:rPr>
        <w:rFonts w:ascii="Arial Narrow" w:hAnsi="Arial Narrow" w:cs="Arial"/>
        <w:color w:val="000000"/>
      </w:rPr>
      <w:t>”</w:t>
    </w:r>
  </w:p>
  <w:p w:rsidR="00A26DD2" w:rsidRDefault="002826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83A18"/>
    <w:rsid w:val="00095669"/>
    <w:rsid w:val="000B37C6"/>
    <w:rsid w:val="000F4713"/>
    <w:rsid w:val="001A4096"/>
    <w:rsid w:val="00260430"/>
    <w:rsid w:val="0028263E"/>
    <w:rsid w:val="002831D5"/>
    <w:rsid w:val="0030102C"/>
    <w:rsid w:val="005134FF"/>
    <w:rsid w:val="00566329"/>
    <w:rsid w:val="005E1E48"/>
    <w:rsid w:val="005F29B0"/>
    <w:rsid w:val="0076205B"/>
    <w:rsid w:val="00765018"/>
    <w:rsid w:val="008142D2"/>
    <w:rsid w:val="008B65AD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28CA"/>
    <w:rsid w:val="00CC31FD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2019-07-02T17:30:00Z</dcterms:created>
  <dcterms:modified xsi:type="dcterms:W3CDTF">2019-07-09T08:29:00Z</dcterms:modified>
</cp:coreProperties>
</file>