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3828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3828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 , ____________________</w:t>
      </w:r>
    </w:p>
    <w:p w:rsidR="00000000" w:rsidDel="00000000" w:rsidP="00000000" w:rsidRDefault="00000000" w:rsidRPr="00000000" w14:paraId="00000003">
      <w:pPr>
        <w:spacing w:line="360" w:lineRule="auto"/>
        <w:ind w:left="3828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(miejscowość) </w:t>
        <w:tab/>
        <w:tab/>
        <w:tab/>
        <w:t xml:space="preserve">(data)</w:t>
      </w:r>
    </w:p>
    <w:p w:rsidR="00000000" w:rsidDel="00000000" w:rsidP="00000000" w:rsidRDefault="00000000" w:rsidRPr="00000000" w14:paraId="00000004">
      <w:pPr>
        <w:spacing w:line="36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Wyrażam zgodę na przetwarzanie moich danych osobowych w rodzaju: </w:t>
      </w:r>
      <w:commentRangeStart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…………………………………………………………………………………………………...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celach ………………………………………………………………………………….. zgodnie z </w:t>
      </w:r>
      <w:commentRangeStart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art. 6 ust. 1 lit a)* </w:t>
      </w:r>
      <w:commentRangeEnd w:id="1"/>
      <w:r w:rsidDel="00000000" w:rsidR="00000000" w:rsidRPr="00000000">
        <w:commentReference w:id="1"/>
      </w:r>
      <w:commentRangeStart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lub art. 9 ust. 2 lit. a)* 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1).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Niniejsza zgoda jest dobrowolna i może być cofnięta w dowolnym momencie. Wycofanie zgody nie wpływa na zgodność z prawem przetwarzania, którego dokonano na podstawie zgody przed jej wycofaniem.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524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09">
      <w:pPr>
        <w:spacing w:line="360" w:lineRule="auto"/>
        <w:ind w:left="5245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(czytelny podpis, data)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*niepotrzebne skreślić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OBOWIĄZEK INFORMACYJNY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Administratorem Państwa danych jest.................................................. </w:t>
        <w:br w:type="textWrapping"/>
        <w:t xml:space="preserve">(adres: .................................................., adres e-mail: .................................................., numer telefonu: ..................................................).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Administrator wyznaczył Inspektora Ochrony Danych, z którym mogą się Państwo kontaktować we wszystkich sprawach dotyczących przetwarzania danych osobowych za pośrednictwem adresu email: ……………………. lub pisemnie pod adresem Administratora.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osobowe będą przetwarzane w w/w celu.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Państwa dane osobowe będą przetwarzane do czasu cofnięcia zgody na przetwarzanie danych osobowych.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Podstawą prawną przetwarzania danych jest art. 6 ust. 1 lit. a) ww. Rozporządzenia.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osobowe będą przetwarzane w sposób zautomatyzowany, lecz nie będą podlegały zautomatyzowanemu podejmowaniu decyzji, w tym o profilowaniu.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osobowych nie będą przekazywane poza Europejski Obszar Gospodarczy (obejmujący Unię Europejską, Norwegię, Liechtenstein i Islandię).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związku z przetwarzaniem Państwa danych osobowych, przysługują Państwu następujące prawa: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dostępu do swoich danych oraz otrzymania ich kopii;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 sprostowania (poprawiania) swoich danych osobowych;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do ograniczenia przetwarzania danych osobowych;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prawo do cofnięcia zgody w dowolnym momencie bez wpływu na zgodność z prawem przetwarzania, którego dokonano na podstawie zgody przed jej cofnięciem;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prawo do usunięcia danych;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prawo wniesienia skargi do Prezesa Urzędu Ochrony Danych Osobowych </w:t>
        <w:br w:type="textWrapping"/>
        <w:t xml:space="preserve">(ul. Stawki 2, 00-193 Warszawa), w sytuacji, gdy uzna Pani/Pan, że przetwarzanie danych osobowych narusza przepisy ogólnego rozporządzenia o ochronie danych osobowych (RODO);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Podanie przez Państwa danych osobowych jest dobrowolne. Nieprzekazanie danych skutkować będzie brakiem realizacji celu, o którym mowa w pkt 3.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56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IOD" w:id="0" w:date="2020-01-21T14:18:00Z"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Należy wymienić rodzaj danych osobowych, co do których interesant wyraża zgodę, np. numer telefonu, adres e-mai, poglądy polityczne, przynależność do związków zawodowych, dane dotyczące zdrowia.</w:t>
      </w:r>
    </w:p>
  </w:comment>
  <w:comment w:author="IOD" w:id="2" w:date="2020-01-21T14:30:00Z"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Przepis stanowi podstawę legalizującą przetwarzanie w przypadku danych osobowych szczególnych kategorii (np. pochodzenie rasowe lub etniczne, poglądy polityczne, przekonania religijne lub światopoglądowe, przynależność do związków zawodowych oraz dane genetyczne, dane biometryczne w celu jednoznacznego zidentyfikowania osoby fizycznej lub dane dotyczących zdrowia, seksualności lub orientacji seksualnej).</w:t>
      </w:r>
    </w:p>
  </w:comment>
  <w:comment w:author="IOD" w:id="1" w:date="2020-01-21T14:28:00Z"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Przepis stanowi podstawę legalizującą przetwarzanie w przypadku danych osobowych zwykłych (np. imię i nazwisko, numer PESEL, adres zamieszkania, adres do korespondencji, numer telefonu, adres e-mail).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056.0" w:type="dxa"/>
      <w:jc w:val="left"/>
      <w:tblLayout w:type="fixed"/>
      <w:tblLook w:val="0400"/>
    </w:tblPr>
    <w:tblGrid>
      <w:gridCol w:w="2498"/>
      <w:gridCol w:w="6558"/>
      <w:tblGridChange w:id="0">
        <w:tblGrid>
          <w:gridCol w:w="2498"/>
          <w:gridCol w:w="6558"/>
        </w:tblGrid>
      </w:tblGridChange>
    </w:tblGrid>
    <w:tr>
      <w:trPr>
        <w:cantSplit w:val="0"/>
        <w:trHeight w:val="553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</w:tcPr>
        <w:p w:rsidR="00000000" w:rsidDel="00000000" w:rsidP="00000000" w:rsidRDefault="00000000" w:rsidRPr="00000000" w14:paraId="0000001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76" w:lineRule="auto"/>
            <w:rPr>
              <w:rFonts w:ascii="Times New Roman" w:cs="Times New Roman" w:eastAsia="Times New Roman" w:hAnsi="Times New Roman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4"/>
              <w:szCs w:val="24"/>
              <w:rtl w:val="0"/>
            </w:rPr>
            <w:t xml:space="preserve">Zał. nr 1 do Polityki 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2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before="40" w:line="240" w:lineRule="auto"/>
            <w:jc w:val="center"/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</w:rPr>
          </w:pPr>
          <w:bookmarkStart w:colFirst="0" w:colLast="0" w:name="_1fob9te" w:id="2"/>
          <w:bookmarkEnd w:id="2"/>
          <w:r w:rsidDel="00000000" w:rsidR="00000000" w:rsidRPr="00000000">
            <w:rPr>
              <w:rFonts w:ascii="Times New Roman" w:cs="Times New Roman" w:eastAsia="Times New Roman" w:hAnsi="Times New Roman"/>
              <w:b w:val="1"/>
              <w:color w:val="000000"/>
              <w:sz w:val="24"/>
              <w:szCs w:val="24"/>
              <w:rtl w:val="0"/>
            </w:rPr>
            <w:t xml:space="preserve">Wzór oświadczenia o wyrażeniu zgody na przetwarzanie danych osobowych</w:t>
          </w:r>
        </w:p>
      </w:tc>
    </w:tr>
  </w:tbl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