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E0" w:rsidRPr="0072487E" w:rsidRDefault="001C51E0" w:rsidP="001C51E0">
      <w:pPr>
        <w:spacing w:line="360" w:lineRule="auto"/>
        <w:ind w:right="-288"/>
        <w:jc w:val="right"/>
        <w:rPr>
          <w:rFonts w:ascii="Arial" w:hAnsi="Arial" w:cs="Arial"/>
        </w:rPr>
      </w:pPr>
      <w:bookmarkStart w:id="0" w:name="_GoBack"/>
      <w:bookmarkEnd w:id="0"/>
      <w:r w:rsidRPr="0072487E">
        <w:rPr>
          <w:rFonts w:ascii="Arial" w:hAnsi="Arial" w:cs="Arial"/>
        </w:rPr>
        <w:t>Płock</w:t>
      </w:r>
      <w:r w:rsidR="00622944">
        <w:rPr>
          <w:rFonts w:ascii="Arial" w:hAnsi="Arial" w:cs="Arial"/>
        </w:rPr>
        <w:t xml:space="preserve">, dn. </w:t>
      </w:r>
      <w:r w:rsidR="00744658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="008879FD">
        <w:rPr>
          <w:rFonts w:ascii="Arial" w:hAnsi="Arial" w:cs="Arial"/>
        </w:rPr>
        <w:t>01</w:t>
      </w:r>
      <w:r>
        <w:rPr>
          <w:rFonts w:ascii="Arial" w:hAnsi="Arial" w:cs="Arial"/>
        </w:rPr>
        <w:t>.201</w:t>
      </w:r>
      <w:r w:rsidR="008879FD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r.</w:t>
      </w:r>
    </w:p>
    <w:p w:rsidR="0015432C" w:rsidRPr="00C931E6" w:rsidRDefault="0015432C" w:rsidP="001543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Żegluga Ostródzko-Elbląska Spółka z o.o. </w:t>
      </w:r>
    </w:p>
    <w:p w:rsidR="0015432C" w:rsidRPr="00C931E6" w:rsidRDefault="0015432C" w:rsidP="0015432C">
      <w:pPr>
        <w:jc w:val="both"/>
        <w:rPr>
          <w:rFonts w:ascii="Arial" w:hAnsi="Arial" w:cs="Arial"/>
          <w:b/>
          <w:sz w:val="24"/>
          <w:szCs w:val="24"/>
        </w:rPr>
      </w:pPr>
      <w:r w:rsidRPr="00C931E6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Grunwaldzka 49</w:t>
      </w:r>
      <w:r w:rsidRPr="00C931E6">
        <w:rPr>
          <w:rFonts w:ascii="Arial" w:hAnsi="Arial" w:cs="Arial"/>
          <w:b/>
          <w:sz w:val="24"/>
          <w:szCs w:val="24"/>
        </w:rPr>
        <w:t>,</w:t>
      </w:r>
    </w:p>
    <w:p w:rsidR="0015432C" w:rsidRDefault="0015432C" w:rsidP="001543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14-100 Ostróda</w:t>
      </w:r>
    </w:p>
    <w:p w:rsidR="0015432C" w:rsidRPr="00323AE0" w:rsidRDefault="0015432C" w:rsidP="0015432C">
      <w:pPr>
        <w:jc w:val="both"/>
        <w:rPr>
          <w:rFonts w:ascii="Arial" w:hAnsi="Arial" w:cs="Arial"/>
          <w:b/>
          <w:sz w:val="24"/>
          <w:szCs w:val="24"/>
        </w:rPr>
      </w:pPr>
      <w:r w:rsidRPr="00323AE0">
        <w:rPr>
          <w:rFonts w:ascii="Arial" w:hAnsi="Arial" w:cs="Arial"/>
          <w:b/>
          <w:sz w:val="24"/>
          <w:szCs w:val="24"/>
        </w:rPr>
        <w:t>fax 89/ 646 42 46</w:t>
      </w:r>
    </w:p>
    <w:p w:rsidR="0015432C" w:rsidRPr="00323AE0" w:rsidRDefault="0015432C" w:rsidP="0015432C">
      <w:pPr>
        <w:jc w:val="both"/>
        <w:rPr>
          <w:rStyle w:val="Hipercze"/>
          <w:rFonts w:ascii="Arial" w:hAnsi="Arial" w:cs="Arial"/>
          <w:sz w:val="22"/>
          <w:szCs w:val="22"/>
        </w:rPr>
      </w:pPr>
    </w:p>
    <w:p w:rsidR="0015432C" w:rsidRPr="008879FD" w:rsidRDefault="0015432C" w:rsidP="0015432C">
      <w:pPr>
        <w:spacing w:line="360" w:lineRule="auto"/>
        <w:ind w:right="-288"/>
        <w:rPr>
          <w:rFonts w:ascii="Arial" w:hAnsi="Arial" w:cs="Arial"/>
          <w:sz w:val="22"/>
          <w:szCs w:val="22"/>
          <w:u w:val="single"/>
        </w:rPr>
      </w:pPr>
      <w:r w:rsidRPr="008879FD">
        <w:rPr>
          <w:rFonts w:ascii="Arial" w:hAnsi="Arial" w:cs="Arial"/>
          <w:sz w:val="22"/>
          <w:szCs w:val="22"/>
        </w:rPr>
        <w:t xml:space="preserve">nr postępowania: </w:t>
      </w:r>
      <w:r w:rsidRPr="008879FD">
        <w:rPr>
          <w:rFonts w:ascii="Arial" w:hAnsi="Arial" w:cs="Arial"/>
          <w:b/>
          <w:sz w:val="22"/>
          <w:szCs w:val="22"/>
          <w:u w:val="single"/>
        </w:rPr>
        <w:t>ZP/ZOE/01/201</w:t>
      </w:r>
      <w:r w:rsidR="008879FD" w:rsidRPr="008879FD">
        <w:rPr>
          <w:rFonts w:ascii="Arial" w:hAnsi="Arial" w:cs="Arial"/>
          <w:b/>
          <w:sz w:val="22"/>
          <w:szCs w:val="22"/>
          <w:u w:val="single"/>
        </w:rPr>
        <w:t>8</w:t>
      </w:r>
    </w:p>
    <w:p w:rsidR="004041DC" w:rsidRPr="008879FD" w:rsidRDefault="004041DC" w:rsidP="000B4150">
      <w:pPr>
        <w:jc w:val="both"/>
        <w:rPr>
          <w:rFonts w:ascii="Arial" w:hAnsi="Arial" w:cs="Arial"/>
          <w:b/>
          <w:sz w:val="22"/>
          <w:szCs w:val="22"/>
        </w:rPr>
      </w:pPr>
    </w:p>
    <w:p w:rsidR="005D7492" w:rsidRPr="008879FD" w:rsidRDefault="008B3931" w:rsidP="00D5663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 xml:space="preserve">Dot. zamówienia publicznego w trybie przetargu nieograniczonego </w:t>
      </w:r>
      <w:r w:rsidR="0036466D" w:rsidRPr="008879FD">
        <w:rPr>
          <w:rFonts w:ascii="Arial" w:hAnsi="Arial" w:cs="Arial"/>
          <w:sz w:val="22"/>
          <w:szCs w:val="22"/>
        </w:rPr>
        <w:t xml:space="preserve">na </w:t>
      </w:r>
      <w:r w:rsidR="00620F87" w:rsidRPr="008879FD">
        <w:rPr>
          <w:rFonts w:ascii="Arial" w:hAnsi="Arial" w:cs="Arial"/>
          <w:sz w:val="22"/>
          <w:szCs w:val="22"/>
        </w:rPr>
        <w:t>hurtową dostawę paliw płynnych dla Żeglugi Ostródzko-Elbląskiej</w:t>
      </w:r>
      <w:r w:rsidR="004041DC" w:rsidRPr="008879FD">
        <w:rPr>
          <w:rFonts w:ascii="Arial" w:hAnsi="Arial" w:cs="Arial"/>
          <w:sz w:val="22"/>
          <w:szCs w:val="22"/>
        </w:rPr>
        <w:t>.</w:t>
      </w:r>
    </w:p>
    <w:p w:rsidR="004041DC" w:rsidRPr="008879FD" w:rsidRDefault="004041DC" w:rsidP="00766E64">
      <w:pPr>
        <w:ind w:firstLine="357"/>
        <w:jc w:val="both"/>
        <w:rPr>
          <w:rFonts w:ascii="Arial" w:hAnsi="Arial" w:cs="Arial"/>
          <w:sz w:val="22"/>
          <w:szCs w:val="22"/>
        </w:rPr>
      </w:pPr>
    </w:p>
    <w:p w:rsidR="001C51E0" w:rsidRPr="008879FD" w:rsidRDefault="001C51E0" w:rsidP="008879FD">
      <w:pPr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Działając na podstawie art. 38, w związku z art. 27, ustawy z dnia 29 stycznia 2004 roku Prawo Zamówień Publicznych (t.j. Dz. U. z 2013r., poz.907 z późn. zm.), ORLEN Paliwa sp. z o. o z/s Widełka, zwraca się z prośbą o udzielenie odpowiedzi na poniższe pytania lub dokonanie modyfikacji treści SIWZ:</w:t>
      </w:r>
    </w:p>
    <w:p w:rsidR="00822070" w:rsidRPr="008879FD" w:rsidRDefault="00822070" w:rsidP="00766E64">
      <w:pPr>
        <w:ind w:firstLine="357"/>
        <w:jc w:val="both"/>
        <w:rPr>
          <w:rFonts w:ascii="Arial" w:hAnsi="Arial" w:cs="Arial"/>
          <w:sz w:val="22"/>
          <w:szCs w:val="22"/>
        </w:rPr>
      </w:pPr>
    </w:p>
    <w:p w:rsidR="00DD617A" w:rsidRPr="008879FD" w:rsidRDefault="00DD617A" w:rsidP="00DD617A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8879FD">
        <w:rPr>
          <w:rStyle w:val="FontStyle14"/>
          <w:sz w:val="22"/>
          <w:szCs w:val="22"/>
        </w:rPr>
        <w:t>W obowiązującym Rozporządzeniu Ministra Gospodarki z dnia 9 października 2015 r. w sprawie wymagań jakościowych dla paliw ciekłych (Dz. U. 2015.1680 z dnia 23 października 2015 r.) w zależności od temperatury zablokowania zimnego filtru rozróżnia się: 1. olej napędowy standardowy: letni, przejściowy, zimowy oraz 2. olej napędowy o polepszonych właściwościach niskotemperaturowych. Są to dwa odrębne produkty. Prosimy o potwierdzenie, czy w opisie przedmiotu zamówienia zamawiający miał na myśli tylko olej napędowy standardowy: letni, przejściowy i zimowy? W innym przypadku należałoby wyodrębnić oba produkty (olej napędowy standardowy: letni, przejściowy, zimowy oraz olej napędowy o polepszonych właściwościach niskotemperaturowych, z wyszczególnieniem ilości w umowie i formularzu ofertowym.</w:t>
      </w:r>
    </w:p>
    <w:p w:rsidR="00DD617A" w:rsidRPr="008879FD" w:rsidRDefault="00DD617A" w:rsidP="00DD617A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8879FD">
        <w:rPr>
          <w:rStyle w:val="FontStyle14"/>
          <w:sz w:val="22"/>
          <w:szCs w:val="22"/>
        </w:rPr>
        <w:t>Czy Zamawiający wyraża zgodę na wydłużenie czasu realizacji dostawy z 24 na 48h?</w:t>
      </w:r>
    </w:p>
    <w:p w:rsidR="0034080D" w:rsidRPr="008879FD" w:rsidRDefault="0034080D" w:rsidP="00620F87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8879FD">
        <w:rPr>
          <w:rStyle w:val="FontStyle14"/>
          <w:sz w:val="22"/>
          <w:szCs w:val="22"/>
        </w:rPr>
        <w:t xml:space="preserve">Czy zaplombowanie skrzyni załadunkowo-rozładunkowej, w której umieszczone są zawory załadunkowe i rozładunkowe będzie wystarczające na spełnienie wymogu </w:t>
      </w:r>
      <w:r w:rsidR="00620F87" w:rsidRPr="008879FD">
        <w:rPr>
          <w:rStyle w:val="FontStyle14"/>
          <w:sz w:val="22"/>
          <w:szCs w:val="22"/>
        </w:rPr>
        <w:t>w SIWZ</w:t>
      </w:r>
      <w:r w:rsidRPr="008879FD">
        <w:rPr>
          <w:rStyle w:val="FontStyle14"/>
          <w:sz w:val="22"/>
          <w:szCs w:val="22"/>
        </w:rPr>
        <w:t xml:space="preserve">? </w:t>
      </w:r>
    </w:p>
    <w:p w:rsidR="0034080D" w:rsidRPr="008879FD" w:rsidRDefault="0034080D" w:rsidP="00620F87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8879FD">
        <w:rPr>
          <w:rStyle w:val="FontStyle14"/>
          <w:sz w:val="22"/>
          <w:szCs w:val="22"/>
        </w:rPr>
        <w:t>Z uwagi na możliwości wydawcze terminali paliw (najmniejsza ilość wydawcza dla jednego produktu nie może być niższa niż 3m</w:t>
      </w:r>
      <w:r w:rsidRPr="008879FD">
        <w:rPr>
          <w:rStyle w:val="FontStyle14"/>
          <w:sz w:val="22"/>
          <w:szCs w:val="22"/>
          <w:vertAlign w:val="superscript"/>
        </w:rPr>
        <w:t>3</w:t>
      </w:r>
      <w:r w:rsidRPr="008879FD">
        <w:rPr>
          <w:rStyle w:val="FontStyle14"/>
          <w:sz w:val="22"/>
          <w:szCs w:val="22"/>
        </w:rPr>
        <w:t>) prosimy, aby Zamawiający rozważył możliwość zwiększenia ilości dostawy cząstkowej z ilości 2m</w:t>
      </w:r>
      <w:r w:rsidRPr="008879FD">
        <w:rPr>
          <w:rStyle w:val="FontStyle14"/>
          <w:sz w:val="22"/>
          <w:szCs w:val="22"/>
          <w:vertAlign w:val="superscript"/>
        </w:rPr>
        <w:t>3</w:t>
      </w:r>
      <w:r w:rsidRPr="008879FD">
        <w:rPr>
          <w:rStyle w:val="FontStyle14"/>
          <w:sz w:val="22"/>
          <w:szCs w:val="22"/>
        </w:rPr>
        <w:t xml:space="preserve"> do 3m</w:t>
      </w:r>
      <w:r w:rsidRPr="008879FD">
        <w:rPr>
          <w:rStyle w:val="FontStyle14"/>
          <w:sz w:val="22"/>
          <w:szCs w:val="22"/>
          <w:vertAlign w:val="superscript"/>
        </w:rPr>
        <w:t>3</w:t>
      </w:r>
      <w:r w:rsidRPr="008879FD">
        <w:rPr>
          <w:rStyle w:val="FontStyle14"/>
          <w:sz w:val="22"/>
          <w:szCs w:val="22"/>
        </w:rPr>
        <w:t>?</w:t>
      </w:r>
    </w:p>
    <w:p w:rsidR="0034080D" w:rsidRPr="008879FD" w:rsidRDefault="0034080D" w:rsidP="00620F87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8879FD">
        <w:rPr>
          <w:rStyle w:val="FontStyle14"/>
          <w:sz w:val="22"/>
          <w:szCs w:val="22"/>
        </w:rPr>
        <w:t>Czy Zamawiający rozważy możliwość zmiany formy płatności, w taki sposób, aby termin liczony był od daty dostawy lub wystawienia prawidłowej faktury VAT, wskutek czego strony umowy unikną nieporozumień dotyczących terminowości wpłat?</w:t>
      </w:r>
    </w:p>
    <w:p w:rsidR="00DD617A" w:rsidRPr="008879FD" w:rsidRDefault="00DD617A" w:rsidP="00620F87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8879FD">
        <w:rPr>
          <w:rStyle w:val="FontStyle14"/>
          <w:sz w:val="22"/>
          <w:szCs w:val="22"/>
        </w:rPr>
        <w:t xml:space="preserve">W § 9 ust.1 lit b) </w:t>
      </w:r>
      <w:r w:rsidR="00620F87" w:rsidRPr="008879FD">
        <w:rPr>
          <w:rStyle w:val="FontStyle14"/>
          <w:sz w:val="22"/>
          <w:szCs w:val="22"/>
        </w:rPr>
        <w:t xml:space="preserve"> projektu umowy </w:t>
      </w:r>
      <w:r w:rsidRPr="008879FD">
        <w:rPr>
          <w:rStyle w:val="FontStyle14"/>
          <w:sz w:val="22"/>
          <w:szCs w:val="22"/>
        </w:rPr>
        <w:t>– prosimy o zmniejszenie wysokości</w:t>
      </w:r>
      <w:r w:rsidR="0034080D" w:rsidRPr="008879FD">
        <w:rPr>
          <w:rStyle w:val="FontStyle14"/>
          <w:sz w:val="22"/>
          <w:szCs w:val="22"/>
        </w:rPr>
        <w:t xml:space="preserve"> kary umownej </w:t>
      </w:r>
      <w:r w:rsidRPr="008879FD">
        <w:rPr>
          <w:rStyle w:val="FontStyle14"/>
          <w:sz w:val="22"/>
          <w:szCs w:val="22"/>
        </w:rPr>
        <w:t>z 9,99% do 5 %. Zdaniem wykonawcy kara w wysokości 9,99 % niezrealizowanej części umowy jest zbyt wygórowana.</w:t>
      </w:r>
    </w:p>
    <w:p w:rsidR="0083202C" w:rsidRPr="00E92F4F" w:rsidRDefault="00DD617A" w:rsidP="00DD617A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E92F4F">
        <w:rPr>
          <w:rStyle w:val="FontStyle14"/>
          <w:sz w:val="22"/>
          <w:szCs w:val="22"/>
        </w:rPr>
        <w:t>Dot. §</w:t>
      </w:r>
      <w:r w:rsidR="0083202C" w:rsidRPr="00E92F4F">
        <w:rPr>
          <w:rStyle w:val="FontStyle14"/>
          <w:sz w:val="22"/>
          <w:szCs w:val="22"/>
        </w:rPr>
        <w:t xml:space="preserve"> 4 ust. 6 i § 5 ust. 3 -</w:t>
      </w:r>
      <w:r w:rsidRPr="00E92F4F">
        <w:rPr>
          <w:rStyle w:val="FontStyle14"/>
          <w:sz w:val="22"/>
          <w:szCs w:val="22"/>
        </w:rPr>
        <w:t xml:space="preserve"> </w:t>
      </w:r>
      <w:r w:rsidR="00E92F4F" w:rsidRPr="00E92F4F">
        <w:rPr>
          <w:rStyle w:val="FontStyle14"/>
          <w:sz w:val="22"/>
          <w:szCs w:val="22"/>
        </w:rPr>
        <w:t>Czy zamawiający wyrazi zgodę na przedłużenie terminu wystawienia</w:t>
      </w:r>
      <w:r w:rsidR="00E92F4F">
        <w:rPr>
          <w:rStyle w:val="FontStyle14"/>
          <w:sz w:val="22"/>
          <w:szCs w:val="22"/>
        </w:rPr>
        <w:t xml:space="preserve"> faktury do 3 dni roboczych od realizacji dostawy?</w:t>
      </w:r>
      <w:r w:rsidR="00E92F4F" w:rsidRPr="00E92F4F">
        <w:rPr>
          <w:rStyle w:val="FontStyle14"/>
          <w:sz w:val="22"/>
          <w:szCs w:val="22"/>
        </w:rPr>
        <w:t xml:space="preserve"> </w:t>
      </w:r>
      <w:r w:rsidR="00E92F4F">
        <w:rPr>
          <w:rStyle w:val="FontStyle14"/>
          <w:sz w:val="22"/>
          <w:szCs w:val="22"/>
        </w:rPr>
        <w:t>W</w:t>
      </w:r>
      <w:r w:rsidR="0083202C" w:rsidRPr="00E92F4F">
        <w:rPr>
          <w:rStyle w:val="FontStyle14"/>
          <w:sz w:val="22"/>
          <w:szCs w:val="22"/>
        </w:rPr>
        <w:t xml:space="preserve">ystawienie faktury w następnym dniu po dostawie </w:t>
      </w:r>
      <w:r w:rsidR="00E92F4F">
        <w:rPr>
          <w:rStyle w:val="FontStyle14"/>
          <w:sz w:val="22"/>
          <w:szCs w:val="22"/>
        </w:rPr>
        <w:t xml:space="preserve">może okazać się nie możliwe z uwagi na dzień świąteczny przypadający po dniu dostawy. Ponadto wystawienie faktury </w:t>
      </w:r>
      <w:r w:rsidR="0083202C" w:rsidRPr="00E92F4F">
        <w:rPr>
          <w:rStyle w:val="FontStyle14"/>
          <w:sz w:val="22"/>
          <w:szCs w:val="22"/>
        </w:rPr>
        <w:t>jest możliwe</w:t>
      </w:r>
      <w:r w:rsidR="00E92F4F" w:rsidRPr="00E92F4F">
        <w:rPr>
          <w:rStyle w:val="FontStyle14"/>
          <w:sz w:val="22"/>
          <w:szCs w:val="22"/>
        </w:rPr>
        <w:t xml:space="preserve"> pod warunkiem że wykonawca będzie</w:t>
      </w:r>
      <w:r w:rsidR="0083202C" w:rsidRPr="00E92F4F">
        <w:rPr>
          <w:rStyle w:val="FontStyle14"/>
          <w:sz w:val="22"/>
          <w:szCs w:val="22"/>
        </w:rPr>
        <w:t xml:space="preserve"> w posiadaniu dowodu wykonania dostawy podpisanego przez Zamawiającego. Czy w związku z tym dowód dostawy paliwa jest przekazywany kierowcy </w:t>
      </w:r>
      <w:r w:rsidR="00E92F4F" w:rsidRPr="00E92F4F">
        <w:rPr>
          <w:rStyle w:val="FontStyle14"/>
          <w:sz w:val="22"/>
          <w:szCs w:val="22"/>
        </w:rPr>
        <w:t>w chwili dostawy</w:t>
      </w:r>
      <w:r w:rsidR="0083202C" w:rsidRPr="00E92F4F">
        <w:rPr>
          <w:rStyle w:val="FontStyle14"/>
          <w:sz w:val="22"/>
          <w:szCs w:val="22"/>
        </w:rPr>
        <w:t>? Czy zamawiający dopuszcza także przesłanie skanu tego do</w:t>
      </w:r>
      <w:r w:rsidR="00E92F4F" w:rsidRPr="00E92F4F">
        <w:rPr>
          <w:rStyle w:val="FontStyle14"/>
          <w:sz w:val="22"/>
          <w:szCs w:val="22"/>
        </w:rPr>
        <w:t>wodu na adres e-mail wykonawcy?</w:t>
      </w:r>
    </w:p>
    <w:p w:rsidR="0034080D" w:rsidRPr="0083202C" w:rsidRDefault="00DD617A" w:rsidP="00DD617A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83202C">
        <w:rPr>
          <w:rStyle w:val="FontStyle14"/>
          <w:sz w:val="22"/>
          <w:szCs w:val="22"/>
        </w:rPr>
        <w:t xml:space="preserve">Czy Zamawiający dopuszcza przekazywanie faktur VAT w formie elektronicznej zgodnie z ustawą z dnia 11 marca 2004 r. o podatku od towarów i usług (Dz. U. Dz.U.2016.710 j.t. z </w:t>
      </w:r>
      <w:proofErr w:type="spellStart"/>
      <w:r w:rsidRPr="0083202C">
        <w:rPr>
          <w:rStyle w:val="FontStyle14"/>
          <w:sz w:val="22"/>
          <w:szCs w:val="22"/>
        </w:rPr>
        <w:t>późn</w:t>
      </w:r>
      <w:proofErr w:type="spellEnd"/>
      <w:r w:rsidRPr="0083202C">
        <w:rPr>
          <w:rStyle w:val="FontStyle14"/>
          <w:sz w:val="22"/>
          <w:szCs w:val="22"/>
        </w:rPr>
        <w:t>. zm.)?</w:t>
      </w:r>
    </w:p>
    <w:p w:rsidR="004041DC" w:rsidRPr="008879FD" w:rsidRDefault="004041DC" w:rsidP="00620F87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8879FD">
        <w:rPr>
          <w:rStyle w:val="FontStyle14"/>
          <w:sz w:val="22"/>
          <w:szCs w:val="22"/>
        </w:rPr>
        <w:t xml:space="preserve">Czy Zamawiający zgodzi się na sposób rozliczenia ilościowego zaproponowanego przez Wykonawcę w ten sposób, że rozliczenie ilości dostaw i fakturowanie następowałoby zgodnie ze wskazaniem legalizowanego licznika zainstalowanego na autocysternie  w temperaturze </w:t>
      </w:r>
      <w:r w:rsidRPr="008879FD">
        <w:rPr>
          <w:rStyle w:val="FontStyle14"/>
          <w:sz w:val="22"/>
          <w:szCs w:val="22"/>
        </w:rPr>
        <w:lastRenderedPageBreak/>
        <w:t xml:space="preserve">referencyjnej ( w </w:t>
      </w:r>
      <w:smartTag w:uri="urn:schemas-microsoft-com:office:smarttags" w:element="metricconverter">
        <w:smartTagPr>
          <w:attr w:name="ProductID" w:val="15°C"/>
        </w:smartTagPr>
        <w:r w:rsidRPr="008879FD">
          <w:rPr>
            <w:rStyle w:val="FontStyle14"/>
            <w:sz w:val="22"/>
            <w:szCs w:val="22"/>
          </w:rPr>
          <w:t>15°C</w:t>
        </w:r>
      </w:smartTag>
      <w:r w:rsidRPr="008879FD">
        <w:rPr>
          <w:rStyle w:val="FontStyle14"/>
          <w:sz w:val="22"/>
          <w:szCs w:val="22"/>
        </w:rPr>
        <w:t>)?</w:t>
      </w:r>
      <w:r w:rsidR="00E92F4F">
        <w:rPr>
          <w:rStyle w:val="FontStyle14"/>
          <w:sz w:val="22"/>
          <w:szCs w:val="22"/>
        </w:rPr>
        <w:t xml:space="preserve"> Wskazania liczników cysterny charakteryzują się dużo wyższą dokładnością od wskazań urządzeń pomiarowych w zbiornikach paliw.</w:t>
      </w:r>
    </w:p>
    <w:p w:rsidR="004041DC" w:rsidRPr="008879FD" w:rsidRDefault="004041DC" w:rsidP="00620F87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8879FD">
        <w:rPr>
          <w:rStyle w:val="FontStyle14"/>
          <w:sz w:val="22"/>
          <w:szCs w:val="22"/>
        </w:rPr>
        <w:t xml:space="preserve">Czy Zamawiający potwierdza, że dostawa, o której mowa </w:t>
      </w:r>
      <w:r w:rsidR="005D7A8D" w:rsidRPr="008879FD">
        <w:rPr>
          <w:rStyle w:val="FontStyle14"/>
          <w:sz w:val="22"/>
          <w:szCs w:val="22"/>
        </w:rPr>
        <w:t>w §3 ust.4 projektu umowy</w:t>
      </w:r>
      <w:r w:rsidRPr="008879FD">
        <w:rPr>
          <w:rStyle w:val="FontStyle14"/>
          <w:sz w:val="22"/>
          <w:szCs w:val="22"/>
        </w:rPr>
        <w:t>, zostanie uznana za nieodpowiedniej jakości tylko w przypadku kiedy wyniki badań przeprowadzonych w akredytowanym laboratorium wykażą niezgodność parametrów z wymogami aktualnej normy PN-EN 590 i Rozporządzenia Ministra Gospodarki z dnia 9 października 2015r. w sprawie wymagań jakościowych dla paliw ciekłych (t.j. Dz. U. 2015, poz. 1680)?</w:t>
      </w:r>
    </w:p>
    <w:p w:rsidR="00251749" w:rsidRPr="008879FD" w:rsidRDefault="00CD6D27" w:rsidP="00620F87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8879FD">
        <w:rPr>
          <w:rStyle w:val="FontStyle14"/>
          <w:sz w:val="22"/>
          <w:szCs w:val="22"/>
        </w:rPr>
        <w:t>Czy pobór próbek i ich przechowywanie będzie zgodny z</w:t>
      </w:r>
      <w:r w:rsidR="00251749" w:rsidRPr="008879FD">
        <w:rPr>
          <w:rStyle w:val="FontStyle14"/>
          <w:sz w:val="22"/>
          <w:szCs w:val="22"/>
        </w:rPr>
        <w:t xml:space="preserve"> Rozporządzeniem Ministra Gospodarki z dnia 1 września 2009r. w sprawie </w:t>
      </w:r>
      <w:r w:rsidR="004041DC" w:rsidRPr="008879FD">
        <w:rPr>
          <w:rStyle w:val="FontStyle14"/>
          <w:sz w:val="22"/>
          <w:szCs w:val="22"/>
        </w:rPr>
        <w:t>s</w:t>
      </w:r>
      <w:r w:rsidR="00251749" w:rsidRPr="008879FD">
        <w:rPr>
          <w:rStyle w:val="FontStyle14"/>
          <w:sz w:val="22"/>
          <w:szCs w:val="22"/>
        </w:rPr>
        <w:t>posobu pobierania próbek paliw ciekłych i biopaliw ciekłych (t.j. Dz. U. 2014, poz. 1035) ?</w:t>
      </w:r>
    </w:p>
    <w:p w:rsidR="000B4150" w:rsidRPr="008879FD" w:rsidRDefault="000B4150" w:rsidP="00620F87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8879FD">
        <w:rPr>
          <w:rStyle w:val="FontStyle14"/>
          <w:sz w:val="22"/>
          <w:szCs w:val="22"/>
        </w:rPr>
        <w:t>Prosimy o potwierdzenie, że podmiotem badającym pobrane próbki paliwa będzie akredytowane laboratorium.</w:t>
      </w:r>
    </w:p>
    <w:p w:rsidR="0004082E" w:rsidRPr="008879FD" w:rsidRDefault="004041DC" w:rsidP="00620F87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8879FD">
        <w:rPr>
          <w:rStyle w:val="FontStyle14"/>
          <w:sz w:val="22"/>
          <w:szCs w:val="22"/>
        </w:rPr>
        <w:t xml:space="preserve">Czy </w:t>
      </w:r>
      <w:r w:rsidR="0004082E" w:rsidRPr="008879FD">
        <w:rPr>
          <w:rStyle w:val="FontStyle14"/>
          <w:sz w:val="22"/>
          <w:szCs w:val="22"/>
        </w:rPr>
        <w:t>urządzenia</w:t>
      </w:r>
      <w:r w:rsidRPr="008879FD">
        <w:rPr>
          <w:rStyle w:val="FontStyle14"/>
          <w:sz w:val="22"/>
          <w:szCs w:val="22"/>
        </w:rPr>
        <w:t>, które będą używane do określenia ilości dostarczonego paliwa do zbiornika Zamawiającego posiadają</w:t>
      </w:r>
      <w:r w:rsidR="0004082E" w:rsidRPr="008879FD">
        <w:rPr>
          <w:rStyle w:val="FontStyle14"/>
          <w:sz w:val="22"/>
          <w:szCs w:val="22"/>
        </w:rPr>
        <w:t xml:space="preserve"> i czy będą posiadały w trakcie realizacji zamówienia ważne legalizacje?</w:t>
      </w:r>
    </w:p>
    <w:p w:rsidR="00DD617A" w:rsidRPr="008879FD" w:rsidRDefault="00DD617A" w:rsidP="00DD617A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W związku z tym, że zamawiane paliwa będą przeznaczone przez Zamawiającego do dalszego obrotu prosimy o dodanie do umowy następującego zapisu (albo złożenia przy zawieraniu umowy oświadczenia o następującej treści):</w:t>
      </w:r>
    </w:p>
    <w:p w:rsidR="00DD617A" w:rsidRPr="008879FD" w:rsidRDefault="00DD617A" w:rsidP="00DD617A">
      <w:pPr>
        <w:autoSpaceDE w:val="0"/>
        <w:autoSpaceDN w:val="0"/>
        <w:adjustRightInd w:val="0"/>
        <w:spacing w:before="4" w:line="290" w:lineRule="exact"/>
        <w:ind w:left="290"/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 xml:space="preserve">„Zamawiający oświadcza, iż prowadzi działalność gospodarczą w zakresie obrotu następującymi paliwami i energią w rozumieniu art. 32 ust.1 pkt 4 Ustawy z dnia 10.04.1997 r. Prawo Energetyczne (Dz. U. z 2017 r., poz. 220 z </w:t>
      </w:r>
      <w:proofErr w:type="spellStart"/>
      <w:r w:rsidRPr="008879FD">
        <w:rPr>
          <w:rFonts w:ascii="Arial" w:hAnsi="Arial" w:cs="Arial"/>
          <w:sz w:val="22"/>
          <w:szCs w:val="22"/>
        </w:rPr>
        <w:t>późn</w:t>
      </w:r>
      <w:proofErr w:type="spellEnd"/>
      <w:r w:rsidRPr="008879FD">
        <w:rPr>
          <w:rFonts w:ascii="Arial" w:hAnsi="Arial" w:cs="Arial"/>
          <w:sz w:val="22"/>
          <w:szCs w:val="22"/>
        </w:rPr>
        <w:t>. zm.) [dalej także: „prawo energetyczne"] zgodnie z zapisami posiadanej koncesji:</w:t>
      </w:r>
    </w:p>
    <w:p w:rsidR="00DD617A" w:rsidRPr="008879FD" w:rsidRDefault="00DD617A" w:rsidP="00DD617A">
      <w:pPr>
        <w:widowControl w:val="0"/>
        <w:numPr>
          <w:ilvl w:val="0"/>
          <w:numId w:val="37"/>
        </w:numPr>
        <w:tabs>
          <w:tab w:val="left" w:pos="569"/>
        </w:tabs>
        <w:autoSpaceDE w:val="0"/>
        <w:autoSpaceDN w:val="0"/>
        <w:adjustRightInd w:val="0"/>
        <w:spacing w:before="98"/>
        <w:ind w:left="286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Olejami napędowymi do celów napędowych o kodach CN 27101943, CN 27102011</w:t>
      </w:r>
    </w:p>
    <w:p w:rsidR="00DD617A" w:rsidRPr="008879FD" w:rsidRDefault="00DD617A" w:rsidP="00DD617A">
      <w:pPr>
        <w:widowControl w:val="0"/>
        <w:numPr>
          <w:ilvl w:val="0"/>
          <w:numId w:val="37"/>
        </w:numPr>
        <w:tabs>
          <w:tab w:val="left" w:pos="569"/>
        </w:tabs>
        <w:autoSpaceDE w:val="0"/>
        <w:autoSpaceDN w:val="0"/>
        <w:adjustRightInd w:val="0"/>
        <w:spacing w:before="109"/>
        <w:ind w:left="286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Benzynami silnikowymi o kodach CN 27101245, CN 27101249.</w:t>
      </w:r>
    </w:p>
    <w:p w:rsidR="00DD617A" w:rsidRPr="008879FD" w:rsidRDefault="00DD617A" w:rsidP="00DD617A">
      <w:pPr>
        <w:autoSpaceDE w:val="0"/>
        <w:autoSpaceDN w:val="0"/>
        <w:adjustRightInd w:val="0"/>
        <w:spacing w:before="64" w:line="294" w:lineRule="exact"/>
        <w:ind w:left="294"/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W przypadku gdy paliwa nabywane od Wykonawcy będą miały podlegać wywozowi i odsprzedaży poza terytorium Polski, Zamawiający zobowiązuje się do uzyskania stosownej koncesji na obrót paliwami ciekłymi z zagranicą przed dokonaniem obrotu tymi paliwami ciekłymi i niezwłocznego poinformowania Wykonawcy o jej uzyskaniu.</w:t>
      </w:r>
    </w:p>
    <w:p w:rsidR="00DD617A" w:rsidRPr="008879FD" w:rsidRDefault="00DD617A" w:rsidP="00DD617A">
      <w:pPr>
        <w:autoSpaceDE w:val="0"/>
        <w:autoSpaceDN w:val="0"/>
        <w:adjustRightInd w:val="0"/>
        <w:spacing w:before="57" w:line="290" w:lineRule="exact"/>
        <w:ind w:left="279"/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Zamawiający zobowiązuje się dostarczyć Wykonawcy stosowne koncesje. O zmianie sytuacji faktycznej/prawnej w przedmiocie posiadania koncesji Zamawiający powiadomi Wykonawcę i prześle aktualne dokumenty w terminie do 7 dni roboczych od zaistniałej zmiany.</w:t>
      </w:r>
    </w:p>
    <w:p w:rsidR="00DD617A" w:rsidRPr="008879FD" w:rsidRDefault="00DD617A" w:rsidP="00DD617A">
      <w:pPr>
        <w:autoSpaceDE w:val="0"/>
        <w:autoSpaceDN w:val="0"/>
        <w:adjustRightInd w:val="0"/>
        <w:spacing w:before="57" w:line="294" w:lineRule="exact"/>
        <w:ind w:left="286"/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Zamawiający oświadcza, że jest świadomy odpowiedzialności Wykonawcy z tytułu sprzedaży paliw ciekłych przez Zamawiającego bez posiadania wymaganej koncesji.</w:t>
      </w:r>
    </w:p>
    <w:p w:rsidR="00DD617A" w:rsidRPr="008879FD" w:rsidRDefault="00DD617A" w:rsidP="00DD617A">
      <w:pPr>
        <w:autoSpaceDE w:val="0"/>
        <w:autoSpaceDN w:val="0"/>
        <w:adjustRightInd w:val="0"/>
        <w:spacing w:before="53" w:line="294" w:lineRule="exact"/>
        <w:ind w:left="279"/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W przypadku dokonania przez Zamawiającego obrotu z zagranicą paliwami kupionymi od Wykonawcy bez wymaganej koncesji,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art. 56 ust.2h pkt 7 prawa energetycznego.</w:t>
      </w:r>
    </w:p>
    <w:p w:rsidR="00DD617A" w:rsidRPr="008879FD" w:rsidRDefault="00DD617A" w:rsidP="00DD617A">
      <w:pPr>
        <w:autoSpaceDE w:val="0"/>
        <w:autoSpaceDN w:val="0"/>
        <w:adjustRightInd w:val="0"/>
        <w:spacing w:before="57" w:line="290" w:lineRule="exact"/>
        <w:ind w:left="286"/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 xml:space="preserve">W przypadku utraty przez Zamawiającego posiadanej koncesji, uprawniającej do obrotu paliwami zakupionymi od Wykonawcy, nie poinformowania o tym fakcie Wykonawcy i dokonania obrotu tymi produktami bez wymaganej koncesji, Zamawiający zobowiązuje się do zapłaty na rzecz Wykonawcy kary umownej w wysokości równej prawomocnej karze administracyjnej wymierzonej Wykonawcy przez Prezesa Urzędu Regulacji Energetyki wynoszącej, zgodnie z art. 56 ust.2h pkt 7 prawa energetycznego, nie mniej niż 50 tysięcy złotych a nie więcej niż 250 tysięcy złotych w związku z stwierdzeniem przez ten organ naruszenia przez Wykonawcę warunków udzielonych koncesji, lub naruszeniem przepisów </w:t>
      </w:r>
      <w:r w:rsidRPr="008879FD">
        <w:rPr>
          <w:rFonts w:ascii="Arial" w:hAnsi="Arial" w:cs="Arial"/>
          <w:sz w:val="22"/>
          <w:szCs w:val="22"/>
        </w:rPr>
        <w:lastRenderedPageBreak/>
        <w:t>powszechnie obowiązujących w zakresie obowiązku obrotu hurtowego paliwami ciekłymi tylko pomiędzy podmiotami posiadającymi właściwe koncesje."</w:t>
      </w:r>
    </w:p>
    <w:p w:rsidR="00DD617A" w:rsidRPr="008879FD" w:rsidRDefault="00DD617A" w:rsidP="00DD617A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Ponieważ Zamawiający prowadzi działalność gospodarczą w zakresie obrotu paliwami, proszę o udzielenie informacji, czy Zamawiający złożył w wymaganym terminie (tj. do 16 stycznia 2017 r.) wniosek o zmianę posiadanej przez siebie koncesji na obrót paliwami ciekłymi (OPC) w celu dostosowania jej treści do nowej definicji paliw ciekłych o której mowa w art. 3 pkt. 3b ustawy Prawo energetyczne, zgodnie z dyspozycją zawartą w art. 16 ust. 1 oraz 16a ust. 1 ustawy z dnia 22 lipca 2016 r. o zmianie ustawy - Prawo energetyczne oraz niektórych innych ustaw (Dz.U. z 2016 roku poz. 1165) oraz czy przedmiotowy wniosek obejmuje wskazanie w zmienianej koncesji obydwu rodzajów olejów napędowych mogących być przedmiotem obrotu objętego koncesją, tj. olejów napędowych o kodach CN: 2710 19 43 i 2710 20 11 zgodnie z ich klasyfikacją Nomenklatury Scalonej (kodami CN), według załącznika I do rozporządzenia Rady (EWG) nr 2658/87 z dnia 23 lipca 1987 r. w sprawie nomenklatury taryfowej i statystycznej oraz w sprawie Wspólnej Taryfy Celnej (Dz. Urz. UE L 256 z 07.09.1987, str.1)?</w:t>
      </w:r>
    </w:p>
    <w:p w:rsidR="00DD617A" w:rsidRPr="008879FD" w:rsidRDefault="00DD617A" w:rsidP="00DD617A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Style w:val="FontStyle14"/>
          <w:sz w:val="22"/>
          <w:szCs w:val="22"/>
        </w:rPr>
      </w:pPr>
      <w:r w:rsidRPr="008879FD">
        <w:rPr>
          <w:rStyle w:val="FontStyle14"/>
          <w:sz w:val="22"/>
          <w:szCs w:val="22"/>
        </w:rPr>
        <w:t>Czy Zamawiający prowadzi obrót paliwami ciekłymi z zagranicą i posiada stosowną koncesję?</w:t>
      </w:r>
    </w:p>
    <w:p w:rsidR="008E5F1A" w:rsidRPr="008879FD" w:rsidRDefault="008E5F1A" w:rsidP="008E5F1A">
      <w:pPr>
        <w:pStyle w:val="Akapitzlist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1C51E0" w:rsidRPr="008879FD" w:rsidRDefault="001C51E0" w:rsidP="001C51E0">
      <w:pPr>
        <w:pStyle w:val="msolistparagraph0"/>
        <w:ind w:left="0" w:right="74"/>
        <w:jc w:val="both"/>
        <w:rPr>
          <w:rFonts w:ascii="Arial" w:hAnsi="Arial" w:cs="Arial"/>
          <w:b/>
        </w:rPr>
      </w:pPr>
      <w:r w:rsidRPr="008879FD">
        <w:rPr>
          <w:rFonts w:ascii="Arial" w:hAnsi="Arial" w:cs="Arial"/>
        </w:rPr>
        <w:t xml:space="preserve">Pismo zostaje do Państwa przesłane w dniu dzisiejszym faksem, jednocześnie zgodnie z art. 27 ust. 2 ustawy PZP </w:t>
      </w:r>
      <w:r w:rsidRPr="008879FD">
        <w:rPr>
          <w:rFonts w:ascii="Arial" w:hAnsi="Arial" w:cs="Arial"/>
          <w:b/>
        </w:rPr>
        <w:t>proszę o potwierdzenie otrzymania żądanych dokumentów na faks 024 367 90 52</w:t>
      </w:r>
      <w:r w:rsidR="008879FD" w:rsidRPr="008879FD">
        <w:rPr>
          <w:rFonts w:ascii="Arial" w:hAnsi="Arial" w:cs="Arial"/>
          <w:b/>
        </w:rPr>
        <w:t xml:space="preserve"> lub e-mail: tomasz.aurzecki@orlen.pl</w:t>
      </w:r>
      <w:r w:rsidRPr="008879FD">
        <w:rPr>
          <w:rFonts w:ascii="Arial" w:hAnsi="Arial" w:cs="Arial"/>
          <w:b/>
        </w:rPr>
        <w:t>.</w:t>
      </w:r>
    </w:p>
    <w:p w:rsidR="0004082E" w:rsidRPr="008879FD" w:rsidRDefault="0004082E" w:rsidP="001C51E0">
      <w:pPr>
        <w:jc w:val="both"/>
        <w:rPr>
          <w:rFonts w:ascii="Arial" w:hAnsi="Arial" w:cs="Arial"/>
          <w:sz w:val="22"/>
          <w:szCs w:val="22"/>
        </w:rPr>
      </w:pPr>
    </w:p>
    <w:p w:rsidR="00620F87" w:rsidRPr="008879FD" w:rsidRDefault="00620F87" w:rsidP="001C51E0">
      <w:pPr>
        <w:jc w:val="both"/>
        <w:rPr>
          <w:rFonts w:ascii="Arial" w:hAnsi="Arial" w:cs="Arial"/>
          <w:sz w:val="22"/>
          <w:szCs w:val="22"/>
        </w:rPr>
      </w:pPr>
    </w:p>
    <w:p w:rsidR="001C51E0" w:rsidRPr="008879FD" w:rsidRDefault="001C51E0" w:rsidP="001C51E0">
      <w:pPr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Z poważaniem,</w:t>
      </w:r>
    </w:p>
    <w:p w:rsidR="00D97081" w:rsidRPr="008879FD" w:rsidRDefault="00D97081" w:rsidP="001C51E0">
      <w:pPr>
        <w:jc w:val="both"/>
        <w:rPr>
          <w:rFonts w:ascii="Arial" w:hAnsi="Arial" w:cs="Arial"/>
          <w:sz w:val="22"/>
          <w:szCs w:val="22"/>
        </w:rPr>
      </w:pPr>
    </w:p>
    <w:p w:rsidR="001C51E0" w:rsidRPr="008879FD" w:rsidRDefault="001C51E0" w:rsidP="001C51E0">
      <w:pPr>
        <w:jc w:val="both"/>
        <w:rPr>
          <w:rFonts w:ascii="Arial" w:hAnsi="Arial" w:cs="Arial"/>
          <w:sz w:val="22"/>
          <w:szCs w:val="22"/>
        </w:rPr>
      </w:pPr>
    </w:p>
    <w:p w:rsidR="008879FD" w:rsidRPr="008879FD" w:rsidRDefault="008879FD" w:rsidP="001C51E0">
      <w:pPr>
        <w:jc w:val="both"/>
        <w:rPr>
          <w:rFonts w:ascii="Arial" w:hAnsi="Arial" w:cs="Arial"/>
          <w:sz w:val="22"/>
          <w:szCs w:val="22"/>
        </w:rPr>
      </w:pPr>
    </w:p>
    <w:p w:rsidR="008879FD" w:rsidRPr="008879FD" w:rsidRDefault="008879FD" w:rsidP="001C51E0">
      <w:pPr>
        <w:jc w:val="both"/>
        <w:rPr>
          <w:rFonts w:ascii="Arial" w:hAnsi="Arial" w:cs="Arial"/>
          <w:sz w:val="22"/>
          <w:szCs w:val="22"/>
        </w:rPr>
      </w:pPr>
    </w:p>
    <w:p w:rsidR="008879FD" w:rsidRPr="008879FD" w:rsidRDefault="008879FD" w:rsidP="001C51E0">
      <w:pPr>
        <w:jc w:val="both"/>
        <w:rPr>
          <w:rFonts w:ascii="Arial" w:hAnsi="Arial" w:cs="Arial"/>
          <w:sz w:val="22"/>
          <w:szCs w:val="22"/>
        </w:rPr>
      </w:pPr>
    </w:p>
    <w:p w:rsidR="001C51E0" w:rsidRPr="008879FD" w:rsidRDefault="008879FD" w:rsidP="001C51E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Tomasz Aurzecki</w:t>
      </w:r>
    </w:p>
    <w:p w:rsidR="001C51E0" w:rsidRPr="008879FD" w:rsidRDefault="001C51E0" w:rsidP="001C51E0">
      <w:pPr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Dział ds. Przetargów i Umów</w:t>
      </w:r>
    </w:p>
    <w:p w:rsidR="001C51E0" w:rsidRPr="008879FD" w:rsidRDefault="001C51E0" w:rsidP="001C51E0">
      <w:pPr>
        <w:ind w:right="284"/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8879FD" w:rsidRPr="008879FD">
          <w:rPr>
            <w:rStyle w:val="Hipercze"/>
            <w:rFonts w:ascii="Arial" w:hAnsi="Arial" w:cs="Arial"/>
            <w:sz w:val="22"/>
            <w:szCs w:val="22"/>
          </w:rPr>
          <w:t>tomasz.aurzecki@orlen.pl</w:t>
        </w:r>
      </w:hyperlink>
    </w:p>
    <w:p w:rsidR="001C51E0" w:rsidRPr="008879FD" w:rsidRDefault="008879FD" w:rsidP="001C51E0">
      <w:pPr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 xml:space="preserve">tel.   24/ 286 </w:t>
      </w:r>
      <w:r w:rsidR="001C51E0" w:rsidRPr="008879FD">
        <w:rPr>
          <w:rFonts w:ascii="Arial" w:hAnsi="Arial" w:cs="Arial"/>
          <w:sz w:val="22"/>
          <w:szCs w:val="22"/>
        </w:rPr>
        <w:t>6</w:t>
      </w:r>
      <w:r w:rsidRPr="008879FD">
        <w:rPr>
          <w:rFonts w:ascii="Arial" w:hAnsi="Arial" w:cs="Arial"/>
          <w:sz w:val="22"/>
          <w:szCs w:val="22"/>
        </w:rPr>
        <w:t>0 19</w:t>
      </w:r>
      <w:r w:rsidR="001C51E0" w:rsidRPr="008879FD">
        <w:rPr>
          <w:rFonts w:ascii="Arial" w:hAnsi="Arial" w:cs="Arial"/>
          <w:sz w:val="22"/>
          <w:szCs w:val="22"/>
        </w:rPr>
        <w:t xml:space="preserve">  </w:t>
      </w:r>
    </w:p>
    <w:p w:rsidR="001C51E0" w:rsidRPr="008879FD" w:rsidRDefault="001C51E0" w:rsidP="001C51E0">
      <w:pPr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faks 24/ 367 90 52</w:t>
      </w:r>
    </w:p>
    <w:p w:rsidR="00C63F2F" w:rsidRPr="008879FD" w:rsidRDefault="00C63F2F" w:rsidP="00F126ED">
      <w:pPr>
        <w:jc w:val="both"/>
        <w:rPr>
          <w:rFonts w:ascii="Arial" w:hAnsi="Arial" w:cs="Arial"/>
          <w:sz w:val="22"/>
          <w:szCs w:val="22"/>
        </w:rPr>
      </w:pPr>
    </w:p>
    <w:sectPr w:rsidR="00C63F2F" w:rsidRPr="008879FD" w:rsidSect="00620F87">
      <w:headerReference w:type="default" r:id="rId9"/>
      <w:pgSz w:w="11906" w:h="16838"/>
      <w:pgMar w:top="1417" w:right="1133" w:bottom="851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CB" w:rsidRDefault="00F60DCB">
      <w:r>
        <w:separator/>
      </w:r>
    </w:p>
  </w:endnote>
  <w:endnote w:type="continuationSeparator" w:id="0">
    <w:p w:rsidR="00F60DCB" w:rsidRDefault="00F6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CB" w:rsidRDefault="00F60DCB">
      <w:r>
        <w:separator/>
      </w:r>
    </w:p>
  </w:footnote>
  <w:footnote w:type="continuationSeparator" w:id="0">
    <w:p w:rsidR="00F60DCB" w:rsidRDefault="00F6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61" w:rsidRDefault="00626061" w:rsidP="001C2A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F47D0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48D8DC9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4806135"/>
    <w:multiLevelType w:val="hybridMultilevel"/>
    <w:tmpl w:val="7DAA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6E2"/>
    <w:multiLevelType w:val="singleLevel"/>
    <w:tmpl w:val="7F182D52"/>
    <w:lvl w:ilvl="0">
      <w:start w:val="1"/>
      <w:numFmt w:val="decimal"/>
      <w:lvlText w:val="%1."/>
      <w:legacy w:legacy="1" w:legacySpace="0" w:legacyIndent="216"/>
      <w:lvlJc w:val="left"/>
      <w:rPr>
        <w:rFonts w:ascii="Tahoma" w:hAnsi="Tahoma" w:cs="Tahoma" w:hint="default"/>
      </w:rPr>
    </w:lvl>
  </w:abstractNum>
  <w:abstractNum w:abstractNumId="4" w15:restartNumberingAfterBreak="0">
    <w:nsid w:val="093C76B5"/>
    <w:multiLevelType w:val="hybridMultilevel"/>
    <w:tmpl w:val="87DC8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7EF2"/>
    <w:multiLevelType w:val="hybridMultilevel"/>
    <w:tmpl w:val="FEC6B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4B7378"/>
    <w:multiLevelType w:val="hybridMultilevel"/>
    <w:tmpl w:val="BAFE58D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55A81"/>
    <w:multiLevelType w:val="hybridMultilevel"/>
    <w:tmpl w:val="A1524F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61295"/>
    <w:multiLevelType w:val="hybridMultilevel"/>
    <w:tmpl w:val="9D96F798"/>
    <w:lvl w:ilvl="0" w:tplc="D7241A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D0F10"/>
    <w:multiLevelType w:val="multilevel"/>
    <w:tmpl w:val="0F84B2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23675A48"/>
    <w:multiLevelType w:val="hybridMultilevel"/>
    <w:tmpl w:val="33F008A4"/>
    <w:lvl w:ilvl="0" w:tplc="A11E77CC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 w15:restartNumberingAfterBreak="0">
    <w:nsid w:val="244473A6"/>
    <w:multiLevelType w:val="hybridMultilevel"/>
    <w:tmpl w:val="0CCC58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372F4"/>
    <w:multiLevelType w:val="hybridMultilevel"/>
    <w:tmpl w:val="EFC61CB2"/>
    <w:lvl w:ilvl="0" w:tplc="574A17E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3" w15:restartNumberingAfterBreak="0">
    <w:nsid w:val="275516E5"/>
    <w:multiLevelType w:val="singleLevel"/>
    <w:tmpl w:val="9ECC74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675176"/>
    <w:multiLevelType w:val="hybridMultilevel"/>
    <w:tmpl w:val="74BCD648"/>
    <w:lvl w:ilvl="0" w:tplc="0415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2F905417"/>
    <w:multiLevelType w:val="hybridMultilevel"/>
    <w:tmpl w:val="8EEC79BC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1123C59"/>
    <w:multiLevelType w:val="singleLevel"/>
    <w:tmpl w:val="EB6E8FC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 w15:restartNumberingAfterBreak="0">
    <w:nsid w:val="327F6204"/>
    <w:multiLevelType w:val="hybridMultilevel"/>
    <w:tmpl w:val="7F14C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341D"/>
    <w:multiLevelType w:val="hybridMultilevel"/>
    <w:tmpl w:val="823832DA"/>
    <w:lvl w:ilvl="0" w:tplc="53C872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0663F"/>
    <w:multiLevelType w:val="hybridMultilevel"/>
    <w:tmpl w:val="B1186CF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A0A626C"/>
    <w:multiLevelType w:val="hybridMultilevel"/>
    <w:tmpl w:val="95763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7A0232"/>
    <w:multiLevelType w:val="hybridMultilevel"/>
    <w:tmpl w:val="E1B216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E3560"/>
    <w:multiLevelType w:val="multilevel"/>
    <w:tmpl w:val="AD54DE62"/>
    <w:lvl w:ilvl="0">
      <w:start w:val="2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593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50524CD"/>
    <w:multiLevelType w:val="multilevel"/>
    <w:tmpl w:val="05167556"/>
    <w:lvl w:ilvl="0"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92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87F6BFA"/>
    <w:multiLevelType w:val="hybridMultilevel"/>
    <w:tmpl w:val="A7D41B82"/>
    <w:lvl w:ilvl="0" w:tplc="C442C7C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400BC7"/>
    <w:multiLevelType w:val="hybridMultilevel"/>
    <w:tmpl w:val="EC341DE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F911E3"/>
    <w:multiLevelType w:val="hybridMultilevel"/>
    <w:tmpl w:val="C5A6FA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32392A"/>
    <w:multiLevelType w:val="singleLevel"/>
    <w:tmpl w:val="92205CE0"/>
    <w:lvl w:ilvl="0">
      <w:start w:val="2"/>
      <w:numFmt w:val="decimal"/>
      <w:lvlText w:val="%1."/>
      <w:legacy w:legacy="1" w:legacySpace="0" w:legacyIndent="269"/>
      <w:lvlJc w:val="left"/>
      <w:rPr>
        <w:rFonts w:ascii="Calibri" w:hAnsi="Calibri" w:hint="default"/>
      </w:rPr>
    </w:lvl>
  </w:abstractNum>
  <w:abstractNum w:abstractNumId="28" w15:restartNumberingAfterBreak="0">
    <w:nsid w:val="5E104EB0"/>
    <w:multiLevelType w:val="hybridMultilevel"/>
    <w:tmpl w:val="0FDCB3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1FA7338"/>
    <w:multiLevelType w:val="multilevel"/>
    <w:tmpl w:val="1A6A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30F7410"/>
    <w:multiLevelType w:val="hybridMultilevel"/>
    <w:tmpl w:val="D3DE837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F42B07"/>
    <w:multiLevelType w:val="hybridMultilevel"/>
    <w:tmpl w:val="32429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334391"/>
    <w:multiLevelType w:val="multilevel"/>
    <w:tmpl w:val="F1EC7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  <w:color w:val="auto"/>
      </w:rPr>
    </w:lvl>
  </w:abstractNum>
  <w:abstractNum w:abstractNumId="33" w15:restartNumberingAfterBreak="0">
    <w:nsid w:val="718678A6"/>
    <w:multiLevelType w:val="hybridMultilevel"/>
    <w:tmpl w:val="8772AE5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E55150"/>
    <w:multiLevelType w:val="singleLevel"/>
    <w:tmpl w:val="9ECC74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5F782A"/>
    <w:multiLevelType w:val="hybridMultilevel"/>
    <w:tmpl w:val="67BAAF5E"/>
    <w:lvl w:ilvl="0" w:tplc="0415000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950"/>
        </w:tabs>
        <w:ind w:left="10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670"/>
        </w:tabs>
        <w:ind w:left="116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390"/>
        </w:tabs>
        <w:ind w:left="12390" w:hanging="360"/>
      </w:pPr>
      <w:rPr>
        <w:rFonts w:ascii="Wingdings" w:hAnsi="Wingdings" w:hint="default"/>
      </w:rPr>
    </w:lvl>
  </w:abstractNum>
  <w:abstractNum w:abstractNumId="36" w15:restartNumberingAfterBreak="0">
    <w:nsid w:val="7DE46AC0"/>
    <w:multiLevelType w:val="hybridMultilevel"/>
    <w:tmpl w:val="6E5C24AA"/>
    <w:lvl w:ilvl="0" w:tplc="39FA7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color w:val="auto"/>
        <w:sz w:val="20"/>
        <w:szCs w:val="20"/>
      </w:rPr>
    </w:lvl>
    <w:lvl w:ilvl="1" w:tplc="666CA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16"/>
  </w:num>
  <w:num w:numId="4">
    <w:abstractNumId w:val="20"/>
  </w:num>
  <w:num w:numId="5">
    <w:abstractNumId w:val="33"/>
  </w:num>
  <w:num w:numId="6">
    <w:abstractNumId w:val="10"/>
  </w:num>
  <w:num w:numId="7">
    <w:abstractNumId w:val="24"/>
  </w:num>
  <w:num w:numId="8">
    <w:abstractNumId w:val="31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1"/>
  </w:num>
  <w:num w:numId="12">
    <w:abstractNumId w:val="26"/>
  </w:num>
  <w:num w:numId="13">
    <w:abstractNumId w:val="25"/>
  </w:num>
  <w:num w:numId="14">
    <w:abstractNumId w:val="7"/>
  </w:num>
  <w:num w:numId="15">
    <w:abstractNumId w:val="4"/>
  </w:num>
  <w:num w:numId="16">
    <w:abstractNumId w:val="21"/>
  </w:num>
  <w:num w:numId="17">
    <w:abstractNumId w:val="30"/>
  </w:num>
  <w:num w:numId="18">
    <w:abstractNumId w:val="35"/>
  </w:num>
  <w:num w:numId="19">
    <w:abstractNumId w:val="15"/>
  </w:num>
  <w:num w:numId="20">
    <w:abstractNumId w:val="14"/>
  </w:num>
  <w:num w:numId="21">
    <w:abstractNumId w:val="23"/>
  </w:num>
  <w:num w:numId="22">
    <w:abstractNumId w:val="22"/>
  </w:num>
  <w:num w:numId="23">
    <w:abstractNumId w:val="19"/>
  </w:num>
  <w:num w:numId="24">
    <w:abstractNumId w:val="32"/>
  </w:num>
  <w:num w:numId="25">
    <w:abstractNumId w:val="1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5"/>
  </w:num>
  <w:num w:numId="34">
    <w:abstractNumId w:val="29"/>
  </w:num>
  <w:num w:numId="35">
    <w:abstractNumId w:val="36"/>
  </w:num>
  <w:num w:numId="36">
    <w:abstractNumId w:val="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Calibri" w:hAnsi="Calibri" w:hint="default"/>
        </w:rPr>
      </w:lvl>
    </w:lvlOverride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E1"/>
    <w:rsid w:val="0000656B"/>
    <w:rsid w:val="00013F28"/>
    <w:rsid w:val="000201B2"/>
    <w:rsid w:val="0003074A"/>
    <w:rsid w:val="00040481"/>
    <w:rsid w:val="0004082E"/>
    <w:rsid w:val="00045D4A"/>
    <w:rsid w:val="000536AB"/>
    <w:rsid w:val="000561F0"/>
    <w:rsid w:val="00056DE2"/>
    <w:rsid w:val="0006047A"/>
    <w:rsid w:val="0006193C"/>
    <w:rsid w:val="00064B0B"/>
    <w:rsid w:val="0006544A"/>
    <w:rsid w:val="00072A77"/>
    <w:rsid w:val="000978E8"/>
    <w:rsid w:val="000B4150"/>
    <w:rsid w:val="000B715B"/>
    <w:rsid w:val="000C3F26"/>
    <w:rsid w:val="000D5A3A"/>
    <w:rsid w:val="000D5ED9"/>
    <w:rsid w:val="000E095C"/>
    <w:rsid w:val="000E22AE"/>
    <w:rsid w:val="000E7A5C"/>
    <w:rsid w:val="000F1D95"/>
    <w:rsid w:val="000F2BBC"/>
    <w:rsid w:val="00104ADE"/>
    <w:rsid w:val="0012214E"/>
    <w:rsid w:val="001235E0"/>
    <w:rsid w:val="00124029"/>
    <w:rsid w:val="00132858"/>
    <w:rsid w:val="00132F7F"/>
    <w:rsid w:val="001343A3"/>
    <w:rsid w:val="00135C0A"/>
    <w:rsid w:val="00137E13"/>
    <w:rsid w:val="00146333"/>
    <w:rsid w:val="0015042F"/>
    <w:rsid w:val="0015432C"/>
    <w:rsid w:val="001634F4"/>
    <w:rsid w:val="001706A5"/>
    <w:rsid w:val="00183480"/>
    <w:rsid w:val="00192E21"/>
    <w:rsid w:val="00193F50"/>
    <w:rsid w:val="00197BC1"/>
    <w:rsid w:val="001A41A2"/>
    <w:rsid w:val="001B2BE4"/>
    <w:rsid w:val="001C0E1A"/>
    <w:rsid w:val="001C2A60"/>
    <w:rsid w:val="001C3DC7"/>
    <w:rsid w:val="001C51E0"/>
    <w:rsid w:val="001C7DAA"/>
    <w:rsid w:val="001D27A0"/>
    <w:rsid w:val="001D2D62"/>
    <w:rsid w:val="001E35D2"/>
    <w:rsid w:val="001E3986"/>
    <w:rsid w:val="001E399D"/>
    <w:rsid w:val="001E5DB6"/>
    <w:rsid w:val="001F15C5"/>
    <w:rsid w:val="001F256E"/>
    <w:rsid w:val="001F29D3"/>
    <w:rsid w:val="00207610"/>
    <w:rsid w:val="00211672"/>
    <w:rsid w:val="00212ED8"/>
    <w:rsid w:val="0021302B"/>
    <w:rsid w:val="00214848"/>
    <w:rsid w:val="00230A82"/>
    <w:rsid w:val="002319E0"/>
    <w:rsid w:val="0023740B"/>
    <w:rsid w:val="00240229"/>
    <w:rsid w:val="00241BAB"/>
    <w:rsid w:val="002439AC"/>
    <w:rsid w:val="00243D88"/>
    <w:rsid w:val="00247CBF"/>
    <w:rsid w:val="00250172"/>
    <w:rsid w:val="00251749"/>
    <w:rsid w:val="00251C41"/>
    <w:rsid w:val="00254240"/>
    <w:rsid w:val="00260D51"/>
    <w:rsid w:val="002668C3"/>
    <w:rsid w:val="00271C60"/>
    <w:rsid w:val="002739E0"/>
    <w:rsid w:val="00275D44"/>
    <w:rsid w:val="00277881"/>
    <w:rsid w:val="00294847"/>
    <w:rsid w:val="00295ACB"/>
    <w:rsid w:val="00296DD7"/>
    <w:rsid w:val="002A36EB"/>
    <w:rsid w:val="002A3DAA"/>
    <w:rsid w:val="002A4F5D"/>
    <w:rsid w:val="002B7720"/>
    <w:rsid w:val="002C40D7"/>
    <w:rsid w:val="002E3D4E"/>
    <w:rsid w:val="002F24F4"/>
    <w:rsid w:val="0030415F"/>
    <w:rsid w:val="0032089C"/>
    <w:rsid w:val="00321354"/>
    <w:rsid w:val="00325529"/>
    <w:rsid w:val="00325EA2"/>
    <w:rsid w:val="0034080D"/>
    <w:rsid w:val="00341FAE"/>
    <w:rsid w:val="003537EA"/>
    <w:rsid w:val="0036466D"/>
    <w:rsid w:val="0037608A"/>
    <w:rsid w:val="003861CA"/>
    <w:rsid w:val="003866DA"/>
    <w:rsid w:val="00393920"/>
    <w:rsid w:val="003A404A"/>
    <w:rsid w:val="003B72ED"/>
    <w:rsid w:val="003C00A9"/>
    <w:rsid w:val="003C3141"/>
    <w:rsid w:val="003C5BCE"/>
    <w:rsid w:val="003C6A6E"/>
    <w:rsid w:val="003D08B6"/>
    <w:rsid w:val="003D217B"/>
    <w:rsid w:val="003E1A9E"/>
    <w:rsid w:val="003E585C"/>
    <w:rsid w:val="003F17F9"/>
    <w:rsid w:val="003F1E46"/>
    <w:rsid w:val="003F2115"/>
    <w:rsid w:val="004041DC"/>
    <w:rsid w:val="0040443E"/>
    <w:rsid w:val="00405E20"/>
    <w:rsid w:val="00406FD5"/>
    <w:rsid w:val="00407027"/>
    <w:rsid w:val="00413875"/>
    <w:rsid w:val="0041549C"/>
    <w:rsid w:val="00420CC2"/>
    <w:rsid w:val="004244E6"/>
    <w:rsid w:val="00425960"/>
    <w:rsid w:val="00425B6D"/>
    <w:rsid w:val="00431DDF"/>
    <w:rsid w:val="00432274"/>
    <w:rsid w:val="00436FA6"/>
    <w:rsid w:val="00444317"/>
    <w:rsid w:val="004470FB"/>
    <w:rsid w:val="0045326B"/>
    <w:rsid w:val="00453835"/>
    <w:rsid w:val="004573F9"/>
    <w:rsid w:val="00466360"/>
    <w:rsid w:val="00466933"/>
    <w:rsid w:val="0046718C"/>
    <w:rsid w:val="00473780"/>
    <w:rsid w:val="004739BB"/>
    <w:rsid w:val="00475565"/>
    <w:rsid w:val="004809E1"/>
    <w:rsid w:val="004945CF"/>
    <w:rsid w:val="004969B1"/>
    <w:rsid w:val="004A1A94"/>
    <w:rsid w:val="004A537F"/>
    <w:rsid w:val="004A79EE"/>
    <w:rsid w:val="004B07B8"/>
    <w:rsid w:val="004B2670"/>
    <w:rsid w:val="004B5D6E"/>
    <w:rsid w:val="004B6B6C"/>
    <w:rsid w:val="004C2312"/>
    <w:rsid w:val="004C2ADE"/>
    <w:rsid w:val="004C2F96"/>
    <w:rsid w:val="004D0F58"/>
    <w:rsid w:val="004D3119"/>
    <w:rsid w:val="004D31F3"/>
    <w:rsid w:val="004D6286"/>
    <w:rsid w:val="004E120F"/>
    <w:rsid w:val="004E29F8"/>
    <w:rsid w:val="004F1417"/>
    <w:rsid w:val="004F227C"/>
    <w:rsid w:val="004F2639"/>
    <w:rsid w:val="00514E43"/>
    <w:rsid w:val="005234F4"/>
    <w:rsid w:val="00524456"/>
    <w:rsid w:val="00524E63"/>
    <w:rsid w:val="00525056"/>
    <w:rsid w:val="00534888"/>
    <w:rsid w:val="0053500A"/>
    <w:rsid w:val="00535E2E"/>
    <w:rsid w:val="00545A10"/>
    <w:rsid w:val="0055009F"/>
    <w:rsid w:val="0055297D"/>
    <w:rsid w:val="00555785"/>
    <w:rsid w:val="0056018C"/>
    <w:rsid w:val="00562122"/>
    <w:rsid w:val="00562AA1"/>
    <w:rsid w:val="0056591B"/>
    <w:rsid w:val="00567D3F"/>
    <w:rsid w:val="00572230"/>
    <w:rsid w:val="00577288"/>
    <w:rsid w:val="00577941"/>
    <w:rsid w:val="00577E17"/>
    <w:rsid w:val="00584383"/>
    <w:rsid w:val="00586BC4"/>
    <w:rsid w:val="00587525"/>
    <w:rsid w:val="005928C9"/>
    <w:rsid w:val="00592E13"/>
    <w:rsid w:val="00593C13"/>
    <w:rsid w:val="00594B84"/>
    <w:rsid w:val="005A1C34"/>
    <w:rsid w:val="005B0347"/>
    <w:rsid w:val="005B0677"/>
    <w:rsid w:val="005C35FD"/>
    <w:rsid w:val="005C63F5"/>
    <w:rsid w:val="005D140B"/>
    <w:rsid w:val="005D29F8"/>
    <w:rsid w:val="005D6DF0"/>
    <w:rsid w:val="005D7492"/>
    <w:rsid w:val="005D7A8D"/>
    <w:rsid w:val="005E11A0"/>
    <w:rsid w:val="005E1B64"/>
    <w:rsid w:val="005E314F"/>
    <w:rsid w:val="005E5A54"/>
    <w:rsid w:val="005F01BC"/>
    <w:rsid w:val="005F4401"/>
    <w:rsid w:val="005F5791"/>
    <w:rsid w:val="005F622F"/>
    <w:rsid w:val="006036E2"/>
    <w:rsid w:val="00610ABB"/>
    <w:rsid w:val="0061341B"/>
    <w:rsid w:val="00620F87"/>
    <w:rsid w:val="006217B1"/>
    <w:rsid w:val="00622944"/>
    <w:rsid w:val="00622B6B"/>
    <w:rsid w:val="0062321E"/>
    <w:rsid w:val="006234CF"/>
    <w:rsid w:val="006248F4"/>
    <w:rsid w:val="00624D0C"/>
    <w:rsid w:val="00626061"/>
    <w:rsid w:val="00632F5A"/>
    <w:rsid w:val="00635B5B"/>
    <w:rsid w:val="00636BD9"/>
    <w:rsid w:val="006432E4"/>
    <w:rsid w:val="00643BBF"/>
    <w:rsid w:val="00655262"/>
    <w:rsid w:val="00657EA0"/>
    <w:rsid w:val="00661C45"/>
    <w:rsid w:val="006726B3"/>
    <w:rsid w:val="00675EA5"/>
    <w:rsid w:val="00676E13"/>
    <w:rsid w:val="0068160E"/>
    <w:rsid w:val="00682542"/>
    <w:rsid w:val="0068499E"/>
    <w:rsid w:val="00685EC9"/>
    <w:rsid w:val="00690071"/>
    <w:rsid w:val="006922E4"/>
    <w:rsid w:val="00692E8B"/>
    <w:rsid w:val="00695319"/>
    <w:rsid w:val="006965DF"/>
    <w:rsid w:val="006A0E69"/>
    <w:rsid w:val="006A5A8F"/>
    <w:rsid w:val="006A641D"/>
    <w:rsid w:val="006B2397"/>
    <w:rsid w:val="006B6F7C"/>
    <w:rsid w:val="006C7240"/>
    <w:rsid w:val="006D1721"/>
    <w:rsid w:val="006E117E"/>
    <w:rsid w:val="006E5826"/>
    <w:rsid w:val="006E7F3B"/>
    <w:rsid w:val="006F09EA"/>
    <w:rsid w:val="006F2633"/>
    <w:rsid w:val="00710C72"/>
    <w:rsid w:val="00712DC8"/>
    <w:rsid w:val="007137A8"/>
    <w:rsid w:val="00713FDF"/>
    <w:rsid w:val="00721097"/>
    <w:rsid w:val="00721969"/>
    <w:rsid w:val="00744658"/>
    <w:rsid w:val="007458EC"/>
    <w:rsid w:val="0074622C"/>
    <w:rsid w:val="00751E3C"/>
    <w:rsid w:val="00766E64"/>
    <w:rsid w:val="0077402A"/>
    <w:rsid w:val="00774B01"/>
    <w:rsid w:val="00781DEB"/>
    <w:rsid w:val="00782EAC"/>
    <w:rsid w:val="00783C6B"/>
    <w:rsid w:val="0078481C"/>
    <w:rsid w:val="0078551F"/>
    <w:rsid w:val="00786298"/>
    <w:rsid w:val="007876D4"/>
    <w:rsid w:val="007908AB"/>
    <w:rsid w:val="007966FD"/>
    <w:rsid w:val="007A21A7"/>
    <w:rsid w:val="007A3D50"/>
    <w:rsid w:val="007B00F9"/>
    <w:rsid w:val="007C7B79"/>
    <w:rsid w:val="007D32E7"/>
    <w:rsid w:val="007E68E7"/>
    <w:rsid w:val="007F4B75"/>
    <w:rsid w:val="00802D5E"/>
    <w:rsid w:val="00807142"/>
    <w:rsid w:val="00822070"/>
    <w:rsid w:val="00822CCB"/>
    <w:rsid w:val="00822F2E"/>
    <w:rsid w:val="00825590"/>
    <w:rsid w:val="0083202C"/>
    <w:rsid w:val="00843B5F"/>
    <w:rsid w:val="00845CA4"/>
    <w:rsid w:val="00847846"/>
    <w:rsid w:val="00852E23"/>
    <w:rsid w:val="0085481E"/>
    <w:rsid w:val="00854FC5"/>
    <w:rsid w:val="008560EB"/>
    <w:rsid w:val="00862F30"/>
    <w:rsid w:val="00865086"/>
    <w:rsid w:val="00872A4E"/>
    <w:rsid w:val="008738E1"/>
    <w:rsid w:val="00874427"/>
    <w:rsid w:val="008754F2"/>
    <w:rsid w:val="008766FB"/>
    <w:rsid w:val="00884721"/>
    <w:rsid w:val="008853C5"/>
    <w:rsid w:val="008879FD"/>
    <w:rsid w:val="00894206"/>
    <w:rsid w:val="00895C4E"/>
    <w:rsid w:val="00895F63"/>
    <w:rsid w:val="00896181"/>
    <w:rsid w:val="00896BBF"/>
    <w:rsid w:val="008A4257"/>
    <w:rsid w:val="008B0997"/>
    <w:rsid w:val="008B1BA2"/>
    <w:rsid w:val="008B246B"/>
    <w:rsid w:val="008B3931"/>
    <w:rsid w:val="008C5D4F"/>
    <w:rsid w:val="008C60F7"/>
    <w:rsid w:val="008C6134"/>
    <w:rsid w:val="008C7557"/>
    <w:rsid w:val="008C7F1F"/>
    <w:rsid w:val="008D0566"/>
    <w:rsid w:val="008D677C"/>
    <w:rsid w:val="008E5F1A"/>
    <w:rsid w:val="008F3F5D"/>
    <w:rsid w:val="008F5E5F"/>
    <w:rsid w:val="008F6738"/>
    <w:rsid w:val="008F6B89"/>
    <w:rsid w:val="008F6DFF"/>
    <w:rsid w:val="0090161D"/>
    <w:rsid w:val="00903E83"/>
    <w:rsid w:val="00914055"/>
    <w:rsid w:val="0091544E"/>
    <w:rsid w:val="00921797"/>
    <w:rsid w:val="00935DD4"/>
    <w:rsid w:val="00950141"/>
    <w:rsid w:val="009508D0"/>
    <w:rsid w:val="00957234"/>
    <w:rsid w:val="00960987"/>
    <w:rsid w:val="009614CC"/>
    <w:rsid w:val="00970410"/>
    <w:rsid w:val="00982CA3"/>
    <w:rsid w:val="00986985"/>
    <w:rsid w:val="0099586D"/>
    <w:rsid w:val="009A0EA7"/>
    <w:rsid w:val="009A2742"/>
    <w:rsid w:val="009A2D6B"/>
    <w:rsid w:val="009A4F04"/>
    <w:rsid w:val="009A50D1"/>
    <w:rsid w:val="009B702C"/>
    <w:rsid w:val="009C15B7"/>
    <w:rsid w:val="009C4917"/>
    <w:rsid w:val="009C6861"/>
    <w:rsid w:val="009D19CC"/>
    <w:rsid w:val="009D23FE"/>
    <w:rsid w:val="009D267A"/>
    <w:rsid w:val="009D3D5E"/>
    <w:rsid w:val="009D559D"/>
    <w:rsid w:val="009D66C7"/>
    <w:rsid w:val="009E2C8C"/>
    <w:rsid w:val="009E4A4E"/>
    <w:rsid w:val="009E546F"/>
    <w:rsid w:val="009F4A8F"/>
    <w:rsid w:val="00A00C85"/>
    <w:rsid w:val="00A013F4"/>
    <w:rsid w:val="00A167BC"/>
    <w:rsid w:val="00A21180"/>
    <w:rsid w:val="00A23F82"/>
    <w:rsid w:val="00A24CFB"/>
    <w:rsid w:val="00A24F0B"/>
    <w:rsid w:val="00A30803"/>
    <w:rsid w:val="00A433DA"/>
    <w:rsid w:val="00A47839"/>
    <w:rsid w:val="00A5057C"/>
    <w:rsid w:val="00A70F3D"/>
    <w:rsid w:val="00A715BF"/>
    <w:rsid w:val="00A8621C"/>
    <w:rsid w:val="00A922F0"/>
    <w:rsid w:val="00A93254"/>
    <w:rsid w:val="00AB5FCF"/>
    <w:rsid w:val="00AB66CF"/>
    <w:rsid w:val="00AC6043"/>
    <w:rsid w:val="00AC6CD0"/>
    <w:rsid w:val="00AC6F45"/>
    <w:rsid w:val="00AD30BD"/>
    <w:rsid w:val="00AE2F66"/>
    <w:rsid w:val="00AE5732"/>
    <w:rsid w:val="00AE6FC1"/>
    <w:rsid w:val="00AE77E3"/>
    <w:rsid w:val="00AF0683"/>
    <w:rsid w:val="00AF1FB3"/>
    <w:rsid w:val="00B002E0"/>
    <w:rsid w:val="00B00C49"/>
    <w:rsid w:val="00B03EF7"/>
    <w:rsid w:val="00B237E1"/>
    <w:rsid w:val="00B24801"/>
    <w:rsid w:val="00B2487B"/>
    <w:rsid w:val="00B256F9"/>
    <w:rsid w:val="00B34074"/>
    <w:rsid w:val="00B34CEA"/>
    <w:rsid w:val="00B37E6B"/>
    <w:rsid w:val="00B44979"/>
    <w:rsid w:val="00B45B97"/>
    <w:rsid w:val="00B462F3"/>
    <w:rsid w:val="00B52831"/>
    <w:rsid w:val="00B607DD"/>
    <w:rsid w:val="00B62565"/>
    <w:rsid w:val="00B66B98"/>
    <w:rsid w:val="00B74EE9"/>
    <w:rsid w:val="00B83B0A"/>
    <w:rsid w:val="00B90B6D"/>
    <w:rsid w:val="00B930FA"/>
    <w:rsid w:val="00B9340E"/>
    <w:rsid w:val="00BA0E96"/>
    <w:rsid w:val="00BA2002"/>
    <w:rsid w:val="00BB14C7"/>
    <w:rsid w:val="00BB4CFC"/>
    <w:rsid w:val="00BC2536"/>
    <w:rsid w:val="00BC5F62"/>
    <w:rsid w:val="00BC7373"/>
    <w:rsid w:val="00BD0228"/>
    <w:rsid w:val="00BD6288"/>
    <w:rsid w:val="00BE6871"/>
    <w:rsid w:val="00BE6ED4"/>
    <w:rsid w:val="00BF031D"/>
    <w:rsid w:val="00C06CD1"/>
    <w:rsid w:val="00C070FA"/>
    <w:rsid w:val="00C21459"/>
    <w:rsid w:val="00C22236"/>
    <w:rsid w:val="00C25B35"/>
    <w:rsid w:val="00C350E5"/>
    <w:rsid w:val="00C41F03"/>
    <w:rsid w:val="00C43302"/>
    <w:rsid w:val="00C50BF2"/>
    <w:rsid w:val="00C54EC2"/>
    <w:rsid w:val="00C54F1B"/>
    <w:rsid w:val="00C601D7"/>
    <w:rsid w:val="00C614F2"/>
    <w:rsid w:val="00C6229C"/>
    <w:rsid w:val="00C63F2F"/>
    <w:rsid w:val="00C84427"/>
    <w:rsid w:val="00C8757F"/>
    <w:rsid w:val="00C90B81"/>
    <w:rsid w:val="00CB0705"/>
    <w:rsid w:val="00CC3B05"/>
    <w:rsid w:val="00CC3B49"/>
    <w:rsid w:val="00CC3D96"/>
    <w:rsid w:val="00CC45A9"/>
    <w:rsid w:val="00CC5476"/>
    <w:rsid w:val="00CD2E33"/>
    <w:rsid w:val="00CD42F0"/>
    <w:rsid w:val="00CD6C36"/>
    <w:rsid w:val="00CD6D27"/>
    <w:rsid w:val="00CD7545"/>
    <w:rsid w:val="00CE155D"/>
    <w:rsid w:val="00CE3359"/>
    <w:rsid w:val="00CF199C"/>
    <w:rsid w:val="00CF45BF"/>
    <w:rsid w:val="00D0657D"/>
    <w:rsid w:val="00D06AAF"/>
    <w:rsid w:val="00D12864"/>
    <w:rsid w:val="00D144D9"/>
    <w:rsid w:val="00D23725"/>
    <w:rsid w:val="00D23EB2"/>
    <w:rsid w:val="00D25175"/>
    <w:rsid w:val="00D329F2"/>
    <w:rsid w:val="00D400F5"/>
    <w:rsid w:val="00D41A99"/>
    <w:rsid w:val="00D44C4F"/>
    <w:rsid w:val="00D51EB4"/>
    <w:rsid w:val="00D540CB"/>
    <w:rsid w:val="00D56637"/>
    <w:rsid w:val="00D65903"/>
    <w:rsid w:val="00D75293"/>
    <w:rsid w:val="00D75DE6"/>
    <w:rsid w:val="00D77DA3"/>
    <w:rsid w:val="00D85B55"/>
    <w:rsid w:val="00D932AB"/>
    <w:rsid w:val="00D95784"/>
    <w:rsid w:val="00D96C70"/>
    <w:rsid w:val="00D97081"/>
    <w:rsid w:val="00DA63BA"/>
    <w:rsid w:val="00DB2008"/>
    <w:rsid w:val="00DB5636"/>
    <w:rsid w:val="00DB72A7"/>
    <w:rsid w:val="00DD617A"/>
    <w:rsid w:val="00DE149B"/>
    <w:rsid w:val="00DE2C08"/>
    <w:rsid w:val="00DE3639"/>
    <w:rsid w:val="00DE38B4"/>
    <w:rsid w:val="00DE4811"/>
    <w:rsid w:val="00DE7708"/>
    <w:rsid w:val="00DF38FC"/>
    <w:rsid w:val="00DF7573"/>
    <w:rsid w:val="00E0291D"/>
    <w:rsid w:val="00E13C8E"/>
    <w:rsid w:val="00E22EE3"/>
    <w:rsid w:val="00E243E0"/>
    <w:rsid w:val="00E267E4"/>
    <w:rsid w:val="00E27B62"/>
    <w:rsid w:val="00E30302"/>
    <w:rsid w:val="00E31E89"/>
    <w:rsid w:val="00E441C5"/>
    <w:rsid w:val="00E456A9"/>
    <w:rsid w:val="00E47FCE"/>
    <w:rsid w:val="00E611FE"/>
    <w:rsid w:val="00E71A24"/>
    <w:rsid w:val="00E71AE2"/>
    <w:rsid w:val="00E76B08"/>
    <w:rsid w:val="00E7795E"/>
    <w:rsid w:val="00E8165E"/>
    <w:rsid w:val="00E85249"/>
    <w:rsid w:val="00E86224"/>
    <w:rsid w:val="00E86DB8"/>
    <w:rsid w:val="00E901B3"/>
    <w:rsid w:val="00E924F3"/>
    <w:rsid w:val="00E92F4F"/>
    <w:rsid w:val="00E95386"/>
    <w:rsid w:val="00E95659"/>
    <w:rsid w:val="00E9739B"/>
    <w:rsid w:val="00EA10B9"/>
    <w:rsid w:val="00EA25E4"/>
    <w:rsid w:val="00EB0C59"/>
    <w:rsid w:val="00EB2B47"/>
    <w:rsid w:val="00EC0417"/>
    <w:rsid w:val="00EC3064"/>
    <w:rsid w:val="00EC45A2"/>
    <w:rsid w:val="00ED00D2"/>
    <w:rsid w:val="00ED2EE1"/>
    <w:rsid w:val="00ED5AD0"/>
    <w:rsid w:val="00ED61F2"/>
    <w:rsid w:val="00EE10D3"/>
    <w:rsid w:val="00EE59E1"/>
    <w:rsid w:val="00EE674D"/>
    <w:rsid w:val="00EE70FE"/>
    <w:rsid w:val="00EF035C"/>
    <w:rsid w:val="00EF06B2"/>
    <w:rsid w:val="00EF3376"/>
    <w:rsid w:val="00EF4916"/>
    <w:rsid w:val="00EF734F"/>
    <w:rsid w:val="00F03D6E"/>
    <w:rsid w:val="00F11401"/>
    <w:rsid w:val="00F126ED"/>
    <w:rsid w:val="00F203D6"/>
    <w:rsid w:val="00F23F74"/>
    <w:rsid w:val="00F27B33"/>
    <w:rsid w:val="00F27FC2"/>
    <w:rsid w:val="00F312E3"/>
    <w:rsid w:val="00F31686"/>
    <w:rsid w:val="00F33497"/>
    <w:rsid w:val="00F37AF2"/>
    <w:rsid w:val="00F43396"/>
    <w:rsid w:val="00F44D27"/>
    <w:rsid w:val="00F45CFE"/>
    <w:rsid w:val="00F47981"/>
    <w:rsid w:val="00F50976"/>
    <w:rsid w:val="00F5544A"/>
    <w:rsid w:val="00F60BCA"/>
    <w:rsid w:val="00F60DCB"/>
    <w:rsid w:val="00F64552"/>
    <w:rsid w:val="00F76CBD"/>
    <w:rsid w:val="00F80941"/>
    <w:rsid w:val="00F84183"/>
    <w:rsid w:val="00F848DC"/>
    <w:rsid w:val="00F862B7"/>
    <w:rsid w:val="00F87653"/>
    <w:rsid w:val="00F903FE"/>
    <w:rsid w:val="00F90A4D"/>
    <w:rsid w:val="00F9461A"/>
    <w:rsid w:val="00F971EB"/>
    <w:rsid w:val="00F97522"/>
    <w:rsid w:val="00F97709"/>
    <w:rsid w:val="00FA1B86"/>
    <w:rsid w:val="00FA4C94"/>
    <w:rsid w:val="00FA6CB3"/>
    <w:rsid w:val="00FB07F8"/>
    <w:rsid w:val="00FB3428"/>
    <w:rsid w:val="00FC117B"/>
    <w:rsid w:val="00FD1C4C"/>
    <w:rsid w:val="00FD23CD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C7E829A-3A53-4DA6-890C-12B6C791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6AB"/>
  </w:style>
  <w:style w:type="paragraph" w:styleId="Nagwek2">
    <w:name w:val="heading 2"/>
    <w:basedOn w:val="Normalny"/>
    <w:next w:val="Normalny"/>
    <w:link w:val="Nagwek2Znak"/>
    <w:uiPriority w:val="99"/>
    <w:qFormat/>
    <w:rsid w:val="000536AB"/>
    <w:pPr>
      <w:keepNext/>
      <w:ind w:left="495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53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536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536AB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4573F9"/>
    <w:pPr>
      <w:ind w:left="283" w:hanging="283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573F9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573F9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45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2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Hipercze">
    <w:name w:val="Hyperlink"/>
    <w:uiPriority w:val="99"/>
    <w:rsid w:val="00721097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EC45A2"/>
    <w:rPr>
      <w:rFonts w:cs="Times New Roman"/>
      <w:color w:val="800080"/>
      <w:u w:val="single"/>
    </w:rPr>
  </w:style>
  <w:style w:type="character" w:customStyle="1" w:styleId="Jagodzinska">
    <w:name w:val="Jagodzinska"/>
    <w:uiPriority w:val="99"/>
    <w:semiHidden/>
    <w:rsid w:val="00950141"/>
    <w:rPr>
      <w:rFonts w:ascii="Arial" w:hAnsi="Arial"/>
      <w:color w:val="auto"/>
      <w:sz w:val="20"/>
    </w:rPr>
  </w:style>
  <w:style w:type="paragraph" w:customStyle="1" w:styleId="ms-rtethemefontface-1">
    <w:name w:val="ms-rtethemefontface-1"/>
    <w:basedOn w:val="Normalny"/>
    <w:rsid w:val="00BC5F62"/>
    <w:pPr>
      <w:spacing w:before="100" w:beforeAutospacing="1" w:after="100" w:afterAutospacing="1"/>
      <w:textAlignment w:val="baseline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1C51E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1C51E0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1C51E0"/>
    <w:pPr>
      <w:widowControl w:val="0"/>
      <w:autoSpaceDE w:val="0"/>
      <w:autoSpaceDN w:val="0"/>
      <w:adjustRightInd w:val="0"/>
      <w:spacing w:line="378" w:lineRule="exact"/>
    </w:pPr>
    <w:rPr>
      <w:sz w:val="24"/>
      <w:szCs w:val="24"/>
    </w:rPr>
  </w:style>
  <w:style w:type="paragraph" w:customStyle="1" w:styleId="msolistparagraph0">
    <w:name w:val="msolistparagraph"/>
    <w:basedOn w:val="Normalny"/>
    <w:rsid w:val="001C51E0"/>
    <w:pPr>
      <w:ind w:left="720"/>
    </w:pPr>
    <w:rPr>
      <w:rFonts w:ascii="Calibri" w:eastAsiaTheme="minorHAns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C51E0"/>
    <w:rPr>
      <w:rFonts w:eastAsiaTheme="minorHAnsi"/>
      <w:sz w:val="24"/>
      <w:szCs w:val="24"/>
    </w:rPr>
  </w:style>
  <w:style w:type="character" w:customStyle="1" w:styleId="FontStyle16">
    <w:name w:val="Font Style16"/>
    <w:uiPriority w:val="99"/>
    <w:rsid w:val="00766E64"/>
    <w:rPr>
      <w:rFonts w:ascii="Tahoma" w:hAnsi="Tahoma" w:cs="Tahoma"/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66E64"/>
    <w:pPr>
      <w:suppressAutoHyphens/>
      <w:spacing w:after="200" w:line="276" w:lineRule="auto"/>
    </w:pPr>
    <w:rPr>
      <w:rFonts w:ascii="Arial" w:eastAsia="Calibri" w:hAnsi="Arial" w:cs="Arial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766E64"/>
  </w:style>
  <w:style w:type="character" w:customStyle="1" w:styleId="TekstkomentarzaZnak1">
    <w:name w:val="Tekst komentarza Znak1"/>
    <w:link w:val="Tekstkomentarza"/>
    <w:uiPriority w:val="99"/>
    <w:semiHidden/>
    <w:rsid w:val="00766E64"/>
    <w:rPr>
      <w:rFonts w:ascii="Arial" w:eastAsia="Calibri" w:hAnsi="Arial" w:cs="Arial"/>
      <w:lang w:eastAsia="ar-SA"/>
    </w:rPr>
  </w:style>
  <w:style w:type="paragraph" w:customStyle="1" w:styleId="Style10">
    <w:name w:val="Style10"/>
    <w:basedOn w:val="Normalny"/>
    <w:uiPriority w:val="99"/>
    <w:rsid w:val="00862F30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622944"/>
    <w:pPr>
      <w:widowControl w:val="0"/>
      <w:autoSpaceDE w:val="0"/>
      <w:autoSpaceDN w:val="0"/>
      <w:adjustRightInd w:val="0"/>
      <w:spacing w:line="212" w:lineRule="exact"/>
      <w:jc w:val="both"/>
    </w:pPr>
    <w:rPr>
      <w:rFonts w:ascii="Sylfaen" w:hAnsi="Sylfae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1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1DC"/>
  </w:style>
  <w:style w:type="character" w:styleId="Odwoanieprzypisukocowego">
    <w:name w:val="endnote reference"/>
    <w:basedOn w:val="Domylnaczcionkaakapitu"/>
    <w:uiPriority w:val="99"/>
    <w:semiHidden/>
    <w:unhideWhenUsed/>
    <w:rsid w:val="00404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51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8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8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8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8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8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8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58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51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8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8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8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85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58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aurzecki@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F4F4-41ED-4EB1-8C33-47328CAE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0</TotalTime>
  <Pages>3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Płock, dn</vt:lpstr>
    </vt:vector>
  </TitlesOfParts>
  <Company>PetroCentrum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Płock, dn</dc:title>
  <dc:creator>ulicki</dc:creator>
  <cp:lastModifiedBy>Marek Gołebiewski</cp:lastModifiedBy>
  <cp:revision>2</cp:revision>
  <cp:lastPrinted>2018-01-26T11:51:00Z</cp:lastPrinted>
  <dcterms:created xsi:type="dcterms:W3CDTF">2018-02-02T07:28:00Z</dcterms:created>
  <dcterms:modified xsi:type="dcterms:W3CDTF">2018-02-02T07:28:00Z</dcterms:modified>
</cp:coreProperties>
</file>