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13628" w:rsidRPr="00D40BBE" w:rsidRDefault="00913628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D128CD" w:rsidRPr="00D40BBE" w:rsidRDefault="000C41B4" w:rsidP="00D128CD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      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Załącznik nr </w:t>
      </w:r>
      <w:r w:rsidR="00D128CD"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6 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do SIWZ</w:t>
      </w:r>
    </w:p>
    <w:p w:rsidR="00913628" w:rsidRPr="00D40BBE" w:rsidRDefault="00D128CD" w:rsidP="00D128CD">
      <w:pPr>
        <w:autoSpaceDE w:val="0"/>
        <w:ind w:left="5664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      </w:t>
      </w:r>
      <w:r w:rsidR="000C41B4" w:rsidRPr="00D40BBE">
        <w:rPr>
          <w:rFonts w:asciiTheme="minorHAnsi" w:hAnsiTheme="minorHAnsi" w:cstheme="minorHAnsi"/>
        </w:rPr>
        <w:t>Wzór Umowy</w:t>
      </w:r>
    </w:p>
    <w:p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D128CD" w:rsidRPr="00D40BBE" w:rsidRDefault="00D128CD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913628" w:rsidRPr="00D40BBE" w:rsidRDefault="000C41B4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UMOWA nr  </w:t>
      </w:r>
      <w:r w:rsidR="00D128CD"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>………….</w:t>
      </w:r>
      <w:r w:rsidRPr="00D40BBE"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  <w:t xml:space="preserve"> </w:t>
      </w:r>
    </w:p>
    <w:p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913628" w:rsidRPr="00D40BBE" w:rsidRDefault="00913628">
      <w:pPr>
        <w:autoSpaceDE w:val="0"/>
        <w:jc w:val="center"/>
        <w:rPr>
          <w:rFonts w:asciiTheme="minorHAnsi" w:eastAsia="Calibri" w:hAnsiTheme="minorHAnsi" w:cstheme="minorHAnsi"/>
          <w:b/>
          <w:bCs/>
          <w:color w:val="000000"/>
          <w:sz w:val="24"/>
          <w:szCs w:val="24"/>
        </w:rPr>
      </w:pPr>
    </w:p>
    <w:p w:rsidR="00913628" w:rsidRPr="00D40BBE" w:rsidRDefault="000C41B4">
      <w:pPr>
        <w:spacing w:after="200"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dniu ………….. roku  w Łodzi, pomiędzy:</w:t>
      </w:r>
    </w:p>
    <w:p w:rsidR="00913628" w:rsidRPr="00D40BBE" w:rsidRDefault="000C41B4" w:rsidP="00396F98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Miastem Łódź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– 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Przedszkolem Miejskim Nr 206 z Oddziałami Integracyjnymi, 92-512 Łódź, ul. Lermontowa 7, </w:t>
      </w:r>
      <w:r w:rsidR="00D40BBE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 imieniu którego działa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roku działa </w:t>
      </w:r>
      <w:r w:rsidR="00D40BBE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Dyrektor </w:t>
      </w:r>
      <w:r w:rsidR="00396F98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Agnieszka Kucharska,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zwanym dalej </w:t>
      </w: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Zamawiającym</w:t>
      </w:r>
    </w:p>
    <w:p w:rsidR="00913628" w:rsidRPr="00D40BBE" w:rsidRDefault="000C41B4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a </w:t>
      </w:r>
    </w:p>
    <w:p w:rsidR="00913628" w:rsidRPr="00D40BBE" w:rsidRDefault="000C41B4">
      <w:pPr>
        <w:numPr>
          <w:ilvl w:val="0"/>
          <w:numId w:val="18"/>
        </w:numPr>
        <w:spacing w:after="200" w:line="276" w:lineRule="auto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sz w:val="24"/>
          <w:szCs w:val="24"/>
          <w:lang w:eastAsia="en-US"/>
        </w:rPr>
        <w:t>………………………………………………………………………………………………</w:t>
      </w:r>
    </w:p>
    <w:p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zwanym dalej Wykonawcą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została zawarta umowa  o następującej treści:   </w:t>
      </w:r>
    </w:p>
    <w:p w:rsidR="00913628" w:rsidRPr="00D40BBE" w:rsidRDefault="000C41B4">
      <w:pPr>
        <w:widowControl w:val="0"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  <w:lang w:eastAsia="en-US"/>
        </w:rPr>
        <w:t xml:space="preserve">      </w:t>
      </w:r>
    </w:p>
    <w:p w:rsidR="00913628" w:rsidRPr="00D40BBE" w:rsidRDefault="000C41B4" w:rsidP="00D40BBE">
      <w:pPr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1</w:t>
      </w:r>
    </w:p>
    <w:p w:rsidR="00913628" w:rsidRPr="00D40BBE" w:rsidRDefault="000C41B4">
      <w:pPr>
        <w:widowControl w:val="0"/>
        <w:ind w:hanging="284"/>
        <w:jc w:val="both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color w:val="000000"/>
          <w:sz w:val="24"/>
          <w:szCs w:val="24"/>
          <w:lang w:eastAsia="en-US" w:bidi="en-US"/>
        </w:rPr>
        <w:t xml:space="preserve">    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Postępowanie prowadzone jest w trybie przetargu nieograniczonego na podstawie art. 10 ust. 1 oraz art. 39 – 46 ustawy z dnia 29 stycznia 2004 roku – Prawo zamówień publicznych            (</w:t>
      </w:r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Dz.U.2019.1843 </w:t>
      </w:r>
      <w:proofErr w:type="spellStart"/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t.j</w:t>
      </w:r>
      <w:proofErr w:type="spellEnd"/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ze zm.).</w:t>
      </w:r>
    </w:p>
    <w:p w:rsidR="00913628" w:rsidRPr="00D40BBE" w:rsidRDefault="00913628">
      <w:pPr>
        <w:autoSpaceDE w:val="0"/>
        <w:rPr>
          <w:rFonts w:asciiTheme="minorHAnsi" w:eastAsia="Calibri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2</w:t>
      </w:r>
    </w:p>
    <w:p w:rsidR="00396F98" w:rsidRPr="00D40BBE" w:rsidRDefault="00396F98" w:rsidP="00396F98">
      <w:pPr>
        <w:widowControl w:val="0"/>
        <w:numPr>
          <w:ilvl w:val="0"/>
          <w:numId w:val="13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zamawia a Wykonawca zobowiązuje się do dostarczenia artykułów żywnościowych szczegółowo określonych w Specyfikacji Istotnych Warunków Zamówienia oraz w złożonej ofercie, które stanowią integralną część niniejszej umowy (część …..).</w:t>
      </w:r>
    </w:p>
    <w:p w:rsidR="00396F98" w:rsidRPr="00D40BBE" w:rsidRDefault="00396F98" w:rsidP="00396F98">
      <w:pPr>
        <w:widowControl w:val="0"/>
        <w:numPr>
          <w:ilvl w:val="0"/>
          <w:numId w:val="13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zobowiązuje się zrealizować dostawy na warunkach określonych w ofercie oraz w Specyfikacji Istotnych Warunków Zamówienia, ze szczególnym uwzględnieniem zapisów zawartych w załączniku nr 7 do SIWZ.</w:t>
      </w:r>
    </w:p>
    <w:p w:rsidR="00913628" w:rsidRPr="00D40BBE" w:rsidRDefault="000C41B4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niewykorzystania pełnego limitu ilościowego                             i wartościowego  przedmiotu umowy bez prawa do roszczeń z tego tytułu przez Wykonawcę.</w:t>
      </w:r>
    </w:p>
    <w:p w:rsidR="00913628" w:rsidRPr="00D40BBE" w:rsidRDefault="000C41B4">
      <w:pPr>
        <w:widowControl w:val="0"/>
        <w:numPr>
          <w:ilvl w:val="0"/>
          <w:numId w:val="13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Dopuszcza się możliwość przesunięć ilości artykułów żywnościowych pomiędzy poszczególnymi asortymentami pakietu asortymentowo-cenowego w ramach wartości brutto zawartej umowy.</w:t>
      </w:r>
    </w:p>
    <w:p w:rsidR="00913628" w:rsidRPr="00D40BBE" w:rsidRDefault="00913628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3</w:t>
      </w:r>
    </w:p>
    <w:p w:rsidR="00913628" w:rsidRPr="00D40BBE" w:rsidRDefault="000C41B4" w:rsidP="00396F98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Wykonawca zobowiązuje się dostarczyć wymienione w § 2 ust. 1 </w:t>
      </w:r>
      <w:r w:rsidR="00396F98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towary do siedziby Zamawiającego wraz z wniesieniem dostawy do wskazanego 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pomieszczenia najpóźniej w terminie </w:t>
      </w:r>
      <w:r w:rsidR="00452A4E" w:rsidRPr="005B2F46">
        <w:rPr>
          <w:rFonts w:asciiTheme="minorHAnsi" w:eastAsia="Lucida Sans Unicode" w:hAnsiTheme="minorHAnsi" w:cstheme="minorHAnsi"/>
          <w:color w:val="000000"/>
          <w:sz w:val="24"/>
          <w:szCs w:val="24"/>
          <w:highlight w:val="yellow"/>
          <w:lang w:eastAsia="en-US" w:bidi="en-US"/>
        </w:rPr>
        <w:t>….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dni od dnia otrzymania zamówienia.</w:t>
      </w:r>
    </w:p>
    <w:p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Koszty transportu i wniesienia dostaw do pomieszczeń wskazanych przez  Zamawiającego obciążają Wykonawcę.</w:t>
      </w:r>
    </w:p>
    <w:p w:rsidR="00452A4E" w:rsidRPr="00D40BBE" w:rsidRDefault="000C41B4" w:rsidP="00452A4E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Ilości i asortyment zamawianych artykułów, będą każdorazowo uzgadniane na podstawie zgłoszeń Zamawiającego, złożonych na podane w ofercie przez Wykonawcę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lastRenderedPageBreak/>
        <w:t xml:space="preserve">numery telefonów, faksu lub adres poczty elektronicznej, </w:t>
      </w:r>
      <w:r w:rsidR="00452A4E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będzie składał zamówienie najpóźniej do godziny 15:00 danego dnia.</w:t>
      </w:r>
    </w:p>
    <w:p w:rsidR="00913628" w:rsidRPr="00D40BBE" w:rsidRDefault="000C41B4" w:rsidP="00452A4E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Dostawy będą realizowane w dniu określonym w zamówieniu.</w:t>
      </w:r>
    </w:p>
    <w:p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zmiany numerów telefonów, faksu lub adresu poczty elektronicznej Wykonawca niezwłocznie zgłasza Zamawiającemu na piśmie.</w:t>
      </w:r>
    </w:p>
    <w:p w:rsidR="00913628" w:rsidRPr="00D40BBE" w:rsidRDefault="000C41B4">
      <w:pPr>
        <w:widowControl w:val="0"/>
        <w:numPr>
          <w:ilvl w:val="0"/>
          <w:numId w:val="6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Osobami do kontaktów z Zamawiającym są:....................................................................</w:t>
      </w:r>
    </w:p>
    <w:p w:rsidR="00913628" w:rsidRPr="00D40BBE" w:rsidRDefault="00913628">
      <w:pPr>
        <w:widowControl w:val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452A4E" w:rsidP="00D40BBE">
      <w:pPr>
        <w:widowControl w:val="0"/>
        <w:tabs>
          <w:tab w:val="left" w:pos="3465"/>
          <w:tab w:val="center" w:pos="4749"/>
        </w:tabs>
        <w:ind w:left="426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ab/>
      </w:r>
      <w:r w:rsidR="000C41B4"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4</w:t>
      </w:r>
    </w:p>
    <w:p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przedmiotu zamówienia:</w:t>
      </w:r>
    </w:p>
    <w:p w:rsidR="00A800DE" w:rsidRDefault="000C41B4" w:rsidP="00A800DE">
      <w:pPr>
        <w:widowControl w:val="0"/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wytworzony będzie zgodnie z ustawą z dnia 25 sierpnia 2006 roku                                    o bezpieczeństwie żywności i żywienia</w:t>
      </w:r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(Dz.U.2019.1252 </w:t>
      </w:r>
      <w:proofErr w:type="spellStart"/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t.j</w:t>
      </w:r>
      <w:proofErr w:type="spellEnd"/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z </w:t>
      </w:r>
      <w:proofErr w:type="spellStart"/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późn</w:t>
      </w:r>
      <w:proofErr w:type="spellEnd"/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. </w:t>
      </w:r>
      <w:proofErr w:type="spellStart"/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zm</w:t>
      </w:r>
      <w:proofErr w:type="spellEnd"/>
      <w:r w:rsidR="00A800DE"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)</w:t>
      </w:r>
      <w:r w:rsid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oraz rozporządzeniami wydanymi na jej podstawie;</w:t>
      </w:r>
    </w:p>
    <w:p w:rsidR="00913628" w:rsidRPr="00A800DE" w:rsidRDefault="000C41B4" w:rsidP="00A800DE">
      <w:pPr>
        <w:widowControl w:val="0"/>
        <w:numPr>
          <w:ilvl w:val="0"/>
          <w:numId w:val="2"/>
        </w:numPr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produkt realizowany będzie zgodnie z normami jakościowymi GHP, GMP, lub systemem HACCP;</w:t>
      </w:r>
    </w:p>
    <w:p w:rsidR="00913628" w:rsidRPr="00D40BBE" w:rsidRDefault="000C41B4">
      <w:pPr>
        <w:widowControl w:val="0"/>
        <w:numPr>
          <w:ilvl w:val="0"/>
          <w:numId w:val="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każdy dostarczony produkt winien być I klasy zgodny z Polską Normą;</w:t>
      </w:r>
    </w:p>
    <w:p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 każde żądanie Zamawiającego, Wykonawca jest zobowiązany okazać w stosunku                      do każdego produktu odpowiedni certyfikat zgodności z Polską Normą lub normami europejskimi itp.</w:t>
      </w:r>
    </w:p>
    <w:p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ma prawo sprawdzić podczas odbioru przedmiot zamówienia pod względem jakości i ilości produktów. W przypadkach określonych w § 7, Zamawiający składa reklamację Wykonawcy. </w:t>
      </w:r>
    </w:p>
    <w:p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Dostarczony towar musi odpowiadać opisowi przedmiotu zamówienia szczegółowo określonemu w „opisie przedmiotu zamówienia”;</w:t>
      </w:r>
    </w:p>
    <w:p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wymagana jest należyta staranność przy realizacji zobowiązań umowy;</w:t>
      </w:r>
    </w:p>
    <w:p w:rsid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ustalenia i decyzje dotyczące wykonania umowy uzgadniane będą przez Zamawiającego z ustanowionym przedstawicielem Wykonawcy;</w:t>
      </w:r>
    </w:p>
    <w:p w:rsidR="00913628" w:rsidRPr="00A800DE" w:rsidRDefault="000C41B4" w:rsidP="00A800DE">
      <w:pPr>
        <w:pStyle w:val="Akapitzlist"/>
        <w:widowControl w:val="0"/>
        <w:numPr>
          <w:ilvl w:val="0"/>
          <w:numId w:val="2"/>
        </w:numPr>
        <w:tabs>
          <w:tab w:val="clear" w:pos="0"/>
          <w:tab w:val="num" w:pos="37"/>
        </w:tabs>
        <w:ind w:left="757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nie ponosi odpowiedzialności za szkody wyrządzone przez Wykonawcę podczas wykonania przedmiotu zamówienia. </w:t>
      </w:r>
    </w:p>
    <w:p w:rsidR="00913628" w:rsidRPr="00D40BBE" w:rsidRDefault="00913628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Wymagania w zakresie opakowań: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pojemniki czyste,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bez obcych zapachów,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przeznaczone tylko do jednego asortymentu,</w:t>
      </w:r>
    </w:p>
    <w:p w:rsidR="00913628" w:rsidRPr="00D40BBE" w:rsidRDefault="000C41B4">
      <w:pPr>
        <w:widowControl w:val="0"/>
        <w:numPr>
          <w:ilvl w:val="0"/>
          <w:numId w:val="4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artykuły ułożone w opakowaniach w sposób nie powodujący deformacji, zapewniający estetyczny wygląd gotowego wyrobu.</w:t>
      </w:r>
    </w:p>
    <w:p w:rsidR="00913628" w:rsidRPr="00D40BBE" w:rsidRDefault="000C41B4">
      <w:pPr>
        <w:widowControl w:val="0"/>
        <w:numPr>
          <w:ilvl w:val="0"/>
          <w:numId w:val="14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Każde opakowanie musi zawierać następujące dane: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nazwę środka spożywczego,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datę minimalnej trwałości albo termin przydatności do spożycia,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identyfikacyjne producenta środka spożywczego,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dane identyfikujące kraj, w którym wyprodukowano środek spożywczy,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zawartość netto lub liczbę sztuk środka spożywczego w opakowaniu,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warunki przechowywania, w przypadku gdy jego jakość zależy od warunków przechowywania,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oznaczenie partii produkcji,</w:t>
      </w:r>
    </w:p>
    <w:p w:rsidR="00913628" w:rsidRPr="00D40BBE" w:rsidRDefault="000C41B4">
      <w:pPr>
        <w:widowControl w:val="0"/>
        <w:numPr>
          <w:ilvl w:val="0"/>
          <w:numId w:val="11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klasę jakości handlowej.</w:t>
      </w:r>
    </w:p>
    <w:p w:rsidR="00375267" w:rsidRPr="00D40BBE" w:rsidRDefault="00375267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D40BBE" w:rsidRDefault="00D40BBE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913628" w:rsidRPr="00D40BBE" w:rsidRDefault="00375267" w:rsidP="00375267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lastRenderedPageBreak/>
        <w:t>§ 5</w:t>
      </w:r>
    </w:p>
    <w:p w:rsidR="00913628" w:rsidRPr="00D40BBE" w:rsidRDefault="000C41B4">
      <w:pPr>
        <w:tabs>
          <w:tab w:val="left" w:pos="1440"/>
        </w:tabs>
        <w:spacing w:before="60" w:after="144"/>
        <w:jc w:val="both"/>
        <w:rPr>
          <w:rFonts w:asciiTheme="minorHAnsi" w:hAnsiTheme="minorHAnsi" w:cstheme="minorHAnsi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Ceny jednostkowe poszczególnych asortymentów muszą być zgodne z załącznikiem nr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2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do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SIWZ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nie mogą ulec zmianie w okresie trwania umowy.</w:t>
      </w: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6</w:t>
      </w:r>
    </w:p>
    <w:p w:rsidR="00913628" w:rsidRPr="00D40BBE" w:rsidRDefault="000C41B4" w:rsidP="00375267">
      <w:pPr>
        <w:pStyle w:val="Akapitzlist"/>
        <w:widowControl w:val="0"/>
        <w:numPr>
          <w:ilvl w:val="0"/>
          <w:numId w:val="22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Strony ustalają, iż należność za dostarczone na podstawie niniejszej umowy artykuły żywnościowe nie może przekroczyć kwoty:</w:t>
      </w:r>
    </w:p>
    <w:p w:rsidR="00913628" w:rsidRPr="00D40BBE" w:rsidRDefault="00913628">
      <w:pPr>
        <w:widowControl w:val="0"/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 netto /słownie:....................................................................................................../</w:t>
      </w:r>
    </w:p>
    <w:p w:rsidR="00913628" w:rsidRPr="00D40BBE" w:rsidRDefault="000C41B4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....................zł. podatek  VAT / słownie:...................................................................................../</w:t>
      </w:r>
    </w:p>
    <w:p w:rsidR="00913628" w:rsidRPr="00D40BBE" w:rsidRDefault="000C41B4">
      <w:pPr>
        <w:widowControl w:val="0"/>
        <w:ind w:left="426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....................zł. brutto /słownie:.................................................................................................../</w:t>
      </w:r>
    </w:p>
    <w:p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A800DE">
      <w:pPr>
        <w:widowControl w:val="0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kern w:val="1"/>
          <w:sz w:val="24"/>
          <w:szCs w:val="24"/>
          <w:lang w:eastAsia="ar-SA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nawca będzie wystawiał fakturę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po dokonaniu dostawy artykułów żywnościowych. </w:t>
      </w:r>
    </w:p>
    <w:p w:rsidR="00913628" w:rsidRPr="00D40BBE" w:rsidRDefault="000C41B4" w:rsidP="00A800DE">
      <w:pPr>
        <w:widowControl w:val="0"/>
        <w:numPr>
          <w:ilvl w:val="0"/>
          <w:numId w:val="22"/>
        </w:numPr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hAnsiTheme="minorHAnsi" w:cstheme="minorHAnsi"/>
          <w:kern w:val="1"/>
          <w:sz w:val="24"/>
          <w:szCs w:val="24"/>
          <w:lang w:eastAsia="ar-SA"/>
        </w:rPr>
        <w:t xml:space="preserve">Każda faktura będzie zawierała wykaz dostarczonych artykułów żywnościowych. </w:t>
      </w:r>
    </w:p>
    <w:p w:rsidR="00913628" w:rsidRPr="00D40BBE" w:rsidRDefault="000C41B4" w:rsidP="00A800DE">
      <w:pPr>
        <w:widowControl w:val="0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 każdej faktury Wykonawca zobowiązany będzie dołączyć dokument  </w:t>
      </w:r>
      <w:r w:rsidR="00375267"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protokół odbioru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wskazującej miejsce dostawy oraz potwierdzający odbiór towaru przez upoważnionego pracownika Zamawiającego.</w:t>
      </w:r>
    </w:p>
    <w:p w:rsidR="00913628" w:rsidRPr="00D40BBE" w:rsidRDefault="000C41B4" w:rsidP="00A800D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Zapłata za dostarczone artykuły żywnościowe nastąpi w drodze przelewu z konta Zamawiającego na konto Wykonawcy</w:t>
      </w:r>
      <w:r w:rsidR="00A800DE">
        <w:rPr>
          <w:rFonts w:asciiTheme="minorHAnsi" w:hAnsiTheme="minorHAnsi" w:cstheme="minorHAnsi"/>
          <w:sz w:val="24"/>
          <w:szCs w:val="24"/>
        </w:rPr>
        <w:t xml:space="preserve"> wskazane na fakturze.</w:t>
      </w:r>
    </w:p>
    <w:p w:rsidR="00913628" w:rsidRPr="00A800DE" w:rsidRDefault="000C41B4" w:rsidP="00A800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A800DE">
        <w:rPr>
          <w:rFonts w:asciiTheme="minorHAnsi" w:hAnsiTheme="minorHAnsi" w:cstheme="minorHAnsi"/>
          <w:sz w:val="24"/>
          <w:szCs w:val="24"/>
        </w:rPr>
        <w:t>Należność za dostarczone artykuły żywnościowe będzie płatna w terminie do 30 dni             od daty dostarczenia prawidłowo wystawionej faktury</w:t>
      </w:r>
      <w:r w:rsidRPr="00A800DE">
        <w:rPr>
          <w:rFonts w:asciiTheme="minorHAnsi" w:hAnsiTheme="minorHAnsi" w:cstheme="minorHAnsi"/>
          <w:bCs/>
          <w:color w:val="000000"/>
          <w:sz w:val="24"/>
          <w:szCs w:val="24"/>
        </w:rPr>
        <w:t>, do placówki podległej, któr</w:t>
      </w:r>
      <w:r w:rsidR="00A800DE" w:rsidRPr="00A800DE">
        <w:rPr>
          <w:rFonts w:asciiTheme="minorHAnsi" w:hAnsiTheme="minorHAnsi" w:cstheme="minorHAnsi"/>
          <w:bCs/>
          <w:color w:val="000000"/>
          <w:sz w:val="24"/>
          <w:szCs w:val="24"/>
        </w:rPr>
        <w:t>a odebrała artykuły żywnościowe, z zastrzeżeniem treści ust. 9 i 10.</w:t>
      </w:r>
    </w:p>
    <w:p w:rsidR="00375267" w:rsidRPr="00D40BBE" w:rsidRDefault="000C41B4" w:rsidP="00A800D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Dniem zapłaty jest dzień obciążenia rachunku Zamawiającego.</w:t>
      </w:r>
    </w:p>
    <w:p w:rsidR="00A800DE" w:rsidRDefault="000C41B4" w:rsidP="00A800DE">
      <w:pPr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Przy wystawianiu faktury należy zastosować następujące dane identyfikacyjne:</w:t>
      </w:r>
    </w:p>
    <w:p w:rsidR="00913628" w:rsidRPr="00A800DE" w:rsidRDefault="000C41B4" w:rsidP="00A800DE">
      <w:pPr>
        <w:numPr>
          <w:ilvl w:val="1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b/>
          <w:bCs/>
          <w:sz w:val="24"/>
          <w:szCs w:val="24"/>
        </w:rPr>
        <w:t>Nabywca:</w:t>
      </w:r>
    </w:p>
    <w:p w:rsidR="00913628" w:rsidRPr="00D40BBE" w:rsidRDefault="000C41B4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Miasto Łódź</w:t>
      </w:r>
    </w:p>
    <w:p w:rsidR="00913628" w:rsidRPr="00D40BB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</w:t>
      </w:r>
      <w:r w:rsidR="000C41B4" w:rsidRPr="00D40BBE">
        <w:rPr>
          <w:rFonts w:asciiTheme="minorHAnsi" w:hAnsiTheme="minorHAnsi" w:cstheme="minorHAnsi"/>
          <w:sz w:val="24"/>
          <w:szCs w:val="24"/>
        </w:rPr>
        <w:t>l. Piotrkowska 104</w:t>
      </w:r>
    </w:p>
    <w:p w:rsidR="00913628" w:rsidRPr="00D40BBE" w:rsidRDefault="000C41B4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90-926 Łódź</w:t>
      </w:r>
    </w:p>
    <w:p w:rsidR="00913628" w:rsidRPr="00D40BBE" w:rsidRDefault="000C41B4" w:rsidP="00A800DE">
      <w:pPr>
        <w:ind w:left="1418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NIP 7250028902</w:t>
      </w:r>
    </w:p>
    <w:p w:rsidR="00913628" w:rsidRPr="00A800DE" w:rsidRDefault="000C41B4" w:rsidP="00A800DE">
      <w:pPr>
        <w:pStyle w:val="Akapitzlist"/>
        <w:numPr>
          <w:ilvl w:val="1"/>
          <w:numId w:val="22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b/>
          <w:bCs/>
          <w:sz w:val="24"/>
          <w:szCs w:val="24"/>
        </w:rPr>
        <w:t>Odbiorca:</w:t>
      </w:r>
    </w:p>
    <w:p w:rsidR="00375267" w:rsidRPr="00D40BB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Przedszkole Miejskie Nr 206</w:t>
      </w:r>
      <w:r w:rsidRPr="00D40BBE">
        <w:rPr>
          <w:rFonts w:asciiTheme="minorHAnsi" w:hAnsiTheme="minorHAnsi" w:cstheme="minorHAnsi"/>
        </w:rPr>
        <w:t xml:space="preserve"> </w:t>
      </w:r>
      <w:r w:rsidRPr="00D40BBE">
        <w:rPr>
          <w:rFonts w:asciiTheme="minorHAnsi" w:hAnsiTheme="minorHAnsi" w:cstheme="minorHAnsi"/>
          <w:sz w:val="24"/>
          <w:szCs w:val="24"/>
        </w:rPr>
        <w:t xml:space="preserve">z Oddziałami Integracyjnymi, </w:t>
      </w:r>
    </w:p>
    <w:p w:rsidR="00375267" w:rsidRPr="00D40BB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ul. Lermontowa 7</w:t>
      </w:r>
    </w:p>
    <w:p w:rsidR="00A800DE" w:rsidRDefault="00375267" w:rsidP="00A800DE">
      <w:pPr>
        <w:ind w:left="1418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 xml:space="preserve"> 92-512 Łódź</w:t>
      </w:r>
    </w:p>
    <w:p w:rsidR="00A800DE" w:rsidRDefault="00A800DE" w:rsidP="00A800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sz w:val="24"/>
          <w:szCs w:val="24"/>
        </w:rPr>
        <w:t>W przypadku, gdy wskazany przez Wykonawcę rachunek bankowy, na który ma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nastąpić zapłata wynagrodzenia, nie widnieje w wykazie podmiotów zarejestrowanych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jako podatnicy VAT, niezarej</w:t>
      </w:r>
      <w:r>
        <w:rPr>
          <w:rFonts w:asciiTheme="minorHAnsi" w:hAnsiTheme="minorHAnsi" w:cstheme="minorHAnsi"/>
          <w:sz w:val="24"/>
          <w:szCs w:val="24"/>
        </w:rPr>
        <w:t xml:space="preserve">estrowanych oraz wykreślonych i </w:t>
      </w:r>
      <w:r w:rsidRPr="00A800DE">
        <w:rPr>
          <w:rFonts w:asciiTheme="minorHAnsi" w:hAnsiTheme="minorHAnsi" w:cstheme="minorHAnsi"/>
          <w:sz w:val="24"/>
          <w:szCs w:val="24"/>
        </w:rPr>
        <w:t>przywróconych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do rejestru VAT, Zamawiającemu przysługuje prawo wstrzymania zapłaty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wynagrodzenia do czasu uzyskania wpisu tego rachunku bankowego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do przedmiotowego wykazu lub wskazania nowego rachunku bankowego ujawnionego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w ww. wykazie.</w:t>
      </w:r>
    </w:p>
    <w:p w:rsidR="00A800DE" w:rsidRPr="00A800DE" w:rsidRDefault="00A800DE" w:rsidP="00A800DE">
      <w:pPr>
        <w:pStyle w:val="Akapitzlist"/>
        <w:numPr>
          <w:ilvl w:val="0"/>
          <w:numId w:val="22"/>
        </w:numPr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A800DE">
        <w:rPr>
          <w:rFonts w:asciiTheme="minorHAnsi" w:hAnsiTheme="minorHAnsi" w:cstheme="minorHAnsi"/>
          <w:sz w:val="24"/>
          <w:szCs w:val="24"/>
        </w:rPr>
        <w:t>Okres do czasu uzyskania przez Wykonawcę wpisu rachunku bankowego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do przedmiotowego wykazu lub wskazania nowego rachunku bankowego ujawnionego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w ww. wykazie nie jest traktowany jako opóźnienie zamawiającego w zapłacie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należnego wynagrodzenia i w takim przypadku nie będą naliczane za ten okres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A800DE">
        <w:rPr>
          <w:rFonts w:asciiTheme="minorHAnsi" w:hAnsiTheme="minorHAnsi" w:cstheme="minorHAnsi"/>
          <w:sz w:val="24"/>
          <w:szCs w:val="24"/>
        </w:rPr>
        <w:t>odsetki za opóźnienie w wyso</w:t>
      </w:r>
      <w:r>
        <w:rPr>
          <w:rFonts w:asciiTheme="minorHAnsi" w:hAnsiTheme="minorHAnsi" w:cstheme="minorHAnsi"/>
          <w:sz w:val="24"/>
          <w:szCs w:val="24"/>
        </w:rPr>
        <w:t>kości odsetek ustawowych</w:t>
      </w:r>
      <w:r w:rsidRPr="00A800DE">
        <w:rPr>
          <w:rFonts w:asciiTheme="minorHAnsi" w:hAnsiTheme="minorHAnsi" w:cstheme="minorHAnsi"/>
          <w:sz w:val="24"/>
          <w:szCs w:val="24"/>
        </w:rPr>
        <w:t>.</w:t>
      </w:r>
    </w:p>
    <w:p w:rsidR="00913628" w:rsidRPr="00D40BBE" w:rsidRDefault="00913628">
      <w:pPr>
        <w:widowControl w:val="0"/>
        <w:ind w:left="426" w:hanging="426"/>
        <w:rPr>
          <w:rFonts w:asciiTheme="minorHAnsi" w:eastAsia="Lucida Sans Unicode" w:hAnsiTheme="minorHAnsi" w:cstheme="minorHAnsi"/>
          <w:b/>
          <w:bCs/>
          <w:color w:val="000000"/>
          <w:sz w:val="28"/>
          <w:szCs w:val="28"/>
          <w:lang w:eastAsia="en-US" w:bidi="en-US"/>
        </w:rPr>
      </w:pPr>
    </w:p>
    <w:p w:rsidR="00A800DE" w:rsidRDefault="00A800DE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lastRenderedPageBreak/>
        <w:t>§ 7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razie stwierdzenia wad lub braków </w:t>
      </w:r>
      <w:r w:rsidRPr="00D40BBE">
        <w:rPr>
          <w:rFonts w:asciiTheme="minorHAnsi" w:eastAsia="Lucida Sans Unicode" w:hAnsiTheme="minorHAnsi" w:cstheme="minorHAnsi"/>
          <w:color w:val="000000"/>
          <w:kern w:val="1"/>
          <w:sz w:val="24"/>
          <w:szCs w:val="24"/>
          <w:lang w:eastAsia="en-US" w:bidi="en-US"/>
        </w:rPr>
        <w:t xml:space="preserve">podczas przyjęcia dostawy, </w:t>
      </w: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Zamawiający odmawia jej przyjęcia i telefonicznie, faksem lub pocztą e-mail zgłasza reklamację Wykonawcy. 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przypadku ujawnienia wad jakościowych lub ilościowych artykułów, Zamawiający niezwłocznie po ich wykryciu powiadomi Wykonawcę o tym fakcie w formie pisemnej faksem lub pocztą e- mail.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zastrzega sobie prawo do odmowy przyjęcia dostawy w przypadku: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stwierdzenia nieświeżości dostarczonego artykułu,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innego asortymentu niż zamówiony,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dostarczenia artykułów  w terminie nie uzgodnionym z Zamawiającym, </w:t>
      </w:r>
    </w:p>
    <w:p w:rsidR="00913628" w:rsidRPr="00D40BBE" w:rsidRDefault="000C41B4">
      <w:pPr>
        <w:widowControl w:val="0"/>
        <w:numPr>
          <w:ilvl w:val="0"/>
          <w:numId w:val="12"/>
        </w:numPr>
        <w:ind w:left="397" w:firstLine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dostarczenia ilości artykułów niezgodnych z zamówieniem.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Wykonawca zobowiązany jest do wymiany wadliwego artykułu na wolny od wad lub dostarczeniu brakującej ilości artykułów w terminie 2 godzin od momentu zgłoszenia reklamacji.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W przypadku niedotrzymania terminu o którym mowa  w § 7 ust. 4, Zamawiający będzie miał prawo zakupić na koszt Wykonawcy produkty będące przedmiotem reklamacji.  </w:t>
      </w:r>
    </w:p>
    <w:p w:rsidR="00913628" w:rsidRPr="00D40BBE" w:rsidRDefault="000C41B4">
      <w:pPr>
        <w:widowControl w:val="0"/>
        <w:numPr>
          <w:ilvl w:val="0"/>
          <w:numId w:val="8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Wszelkie koszty związane z realizacją reklamacji ponosi Wykonawca.</w:t>
      </w:r>
    </w:p>
    <w:p w:rsidR="00913628" w:rsidRPr="00D40BBE" w:rsidRDefault="00913628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8</w:t>
      </w:r>
    </w:p>
    <w:p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</w:t>
      </w:r>
    </w:p>
    <w:p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Odstąpienie od  umowy powinno nastąpić w formie pisemnej pod rygorem nieważności takiego i powinno zawierać uzasadnienie.</w:t>
      </w:r>
    </w:p>
    <w:p w:rsidR="00913628" w:rsidRPr="00D40BBE" w:rsidRDefault="000C41B4">
      <w:pPr>
        <w:widowControl w:val="0"/>
        <w:numPr>
          <w:ilvl w:val="0"/>
          <w:numId w:val="1"/>
        </w:numPr>
        <w:ind w:left="426" w:hanging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Zamawiający ma prawo rozwiązać umowę w trybie natychmiastowym w przypadku trzykrotnej reklamacji dotyczącej nienależytego wykonania umowy, a w szczególności wystąpienia przypadków o których mowa w §  7 ust. 3.</w:t>
      </w:r>
    </w:p>
    <w:p w:rsidR="00913628" w:rsidRPr="00D40BBE" w:rsidRDefault="00913628">
      <w:pPr>
        <w:widowControl w:val="0"/>
        <w:ind w:left="426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9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niewykonania lub nienależytego wykonania przedmiotu umowy Wykonawca zobowiązany jest do zapłacenia Zamawiającemu kar umownych w wysokości i w sytuacjach określonych poniżej:</w:t>
      </w:r>
    </w:p>
    <w:p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za każdy przypadek opóźnienia w terminach wynikających z umowy – w wysokości 2% wartości brutto każdego zamówienia,</w:t>
      </w:r>
    </w:p>
    <w:p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za odstąpienie od umowy lub jej rozwiązanie przez którąkolwiek ze stron z przyczyn l</w:t>
      </w:r>
      <w:r w:rsidR="00A800D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eżących po stronie Wykonawcy -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wysokości 20% wynagrodzenia brutto Wykonawcy, o którym mowa w § 6 ust. 1 umowy,</w:t>
      </w:r>
    </w:p>
    <w:p w:rsidR="00913628" w:rsidRPr="00D40BBE" w:rsidRDefault="000C41B4">
      <w:pPr>
        <w:widowControl w:val="0"/>
        <w:numPr>
          <w:ilvl w:val="0"/>
          <w:numId w:val="3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pozostałych przypadkach niewykonania lub nienależytego wykonania umowy –                      w wysokości 10% wynagrodzenia brutto Wykonawcy, o którym mowa w § 6 ust. 1 umowy, za każdy stwierdzony przypadek niewykonania lub nienależytego wykonania umowy.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Przez niewykonanie umowy strony rozumieją zaistnienie okoliczności powodujących,                      że świadczenie na rzecz Zamawiającego nie zostało spełnione, w szczególności wynikających z odmowy wykonania lub nieprzystąpienia przez Wykonawcę do jego realizacji bez obiektywnie uzasadnionych przyczyn.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Przez nienależyte wykonanie przedmiotu umowy strony rozumieją zaistnienie sytuacji związanych z niedochowaniem przez Wykonawcę należytej staranności, powodujących wykonanie obowiązków Wykonawcy wynikających z umowy w sposób nie w pełni odpowiadający warunkom umowy, w szczególności w zakresie terminowości, sposobu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 xml:space="preserve">i jakości świadczonych dostaw oraz zasad współpracy z Zamawiającym. 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Kary umowne są niezależne od siebie i należ</w:t>
      </w:r>
      <w:r w:rsidR="00E454D7">
        <w:rPr>
          <w:rFonts w:asciiTheme="minorHAnsi" w:eastAsia="Calibri" w:hAnsiTheme="minorHAnsi" w:cstheme="minorHAnsi"/>
          <w:sz w:val="24"/>
          <w:szCs w:val="24"/>
          <w:lang w:eastAsia="en-US"/>
        </w:rPr>
        <w:t>ą się w pełnej wysokości, nawet</w:t>
      </w:r>
      <w:bookmarkStart w:id="0" w:name="_GoBack"/>
      <w:bookmarkEnd w:id="0"/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w przypadku, gdy w wyniku jednego zdarzenia naliczana jest więcej niż jedna kara.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zaistnienia opóźnienia w wykonaniu umowy a następnie odstąpienia                     od umowy, Zamawiający uprawniony jest do żądania kar umownych zarówno z tytułu opóźnienia jak  i odstąpienia.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Wykonawca wyraża zgodę na potrącenie kar umownych z należnego mu wynagrodzenia.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całkowite potrącenie nie będzie możliwe, Wykonawca zobowiązuje się do zapłacenia kar umownych w terminie 14 dni od dnia otrzymania wezwania do zapłaty na rachunek wskazany  w wezwaniu.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wysokość szkody przekracza wysokość kar umownych lub jeżeli szkoda powstała z przyczyn, dla których strony nie zastrzegły kar umownych, Zamawiający może dochodzić odszkodowania uzupełniającego na zasadach ogólnych.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97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razie zaistnienia istotnej zmiany okoliczności powodującej, że wykonanie umowy nie leży w interesie publicznym, czego nie można było przewidzieć w chwili zawierania umowy, Zamawiający może odstąpić od umowy w terminie 30 dni od powzięcia wiadomości o tej okoliczności. W takim przypadku Wykonawca może żądać jedynie wynagrodzenia należnego  z tytułu wykonania części przedmiotu umowy.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Prawo do rozwiązania umowy ze skutkiem natychmiastowym przysługuje Zamawiającemu także w następujących przypadkach:</w:t>
      </w:r>
    </w:p>
    <w:p w:rsidR="00913628" w:rsidRPr="00D40BBE" w:rsidRDefault="000C41B4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nie rozpocznie wykonywania umowy,</w:t>
      </w:r>
    </w:p>
    <w:p w:rsidR="00913628" w:rsidRPr="00D40BBE" w:rsidRDefault="000C41B4">
      <w:pPr>
        <w:widowControl w:val="0"/>
        <w:numPr>
          <w:ilvl w:val="0"/>
          <w:numId w:val="5"/>
        </w:numPr>
        <w:spacing w:line="276" w:lineRule="auto"/>
        <w:ind w:left="709" w:hanging="352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będzie się opóźniał z realizacją dostaw cząstkowych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w taki sposób, że trzykrotnie nie dotrzyma terminu realizacji dostaw,</w:t>
      </w:r>
    </w:p>
    <w:p w:rsidR="00913628" w:rsidRPr="00D40BBE" w:rsidRDefault="000C41B4">
      <w:pPr>
        <w:widowControl w:val="0"/>
        <w:numPr>
          <w:ilvl w:val="0"/>
          <w:numId w:val="5"/>
        </w:numPr>
        <w:spacing w:line="276" w:lineRule="auto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przypadku, gdy Wykonawca trzykrotnie dostarczy towar niezgodny z wymogami Zamawiającego.</w:t>
      </w: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Rozwiązanie umowy powinno nastąpić w formie pisemnej pod rygorem nieważności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br/>
        <w:t>i powinno zawierać uzasadnienie.</w:t>
      </w:r>
    </w:p>
    <w:p w:rsidR="00913628" w:rsidRPr="00D40BBE" w:rsidRDefault="00913628">
      <w:pPr>
        <w:widowControl w:val="0"/>
        <w:spacing w:line="276" w:lineRule="auto"/>
        <w:ind w:left="340" w:hanging="34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13628" w:rsidRPr="00D40BBE" w:rsidRDefault="000C41B4">
      <w:pPr>
        <w:widowControl w:val="0"/>
        <w:numPr>
          <w:ilvl w:val="0"/>
          <w:numId w:val="15"/>
        </w:numPr>
        <w:spacing w:line="276" w:lineRule="auto"/>
        <w:ind w:left="340" w:hanging="34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Rozwiązanie umowy nie ogranicza możliwości dochodzenia przez Zamawiającego kar umownych.  </w:t>
      </w:r>
    </w:p>
    <w:p w:rsidR="00913628" w:rsidRPr="00D40BBE" w:rsidRDefault="00913628">
      <w:pPr>
        <w:widowControl w:val="0"/>
        <w:jc w:val="center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10</w:t>
      </w:r>
    </w:p>
    <w:p w:rsidR="00913628" w:rsidRPr="00D40BBE" w:rsidRDefault="000C41B4" w:rsidP="00D40BBE">
      <w:pPr>
        <w:widowControl w:val="0"/>
        <w:jc w:val="both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Termin realizacji umowy  od dnia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</w:t>
      </w:r>
      <w:r w:rsidR="00A800D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>podpisania umowy maksymalnie do dnia 31 grudnia 2020</w:t>
      </w:r>
      <w:r w:rsidR="00D40BBE"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  <w:t xml:space="preserve"> roku lub wcześniej w przypadku wydatkowania całej kwoty wskazanej w §6 ust. 1 przed tym dniem.</w:t>
      </w:r>
    </w:p>
    <w:p w:rsidR="00913628" w:rsidRPr="00D40BBE" w:rsidRDefault="00913628">
      <w:pPr>
        <w:widowControl w:val="0"/>
        <w:rPr>
          <w:rFonts w:asciiTheme="minorHAnsi" w:eastAsia="Lucida Sans Unicode" w:hAnsiTheme="minorHAnsi" w:cstheme="minorHAnsi"/>
          <w:color w:val="000000"/>
          <w:sz w:val="24"/>
          <w:szCs w:val="24"/>
          <w:lang w:eastAsia="en-US" w:bidi="en-US"/>
        </w:rPr>
      </w:pPr>
    </w:p>
    <w:p w:rsidR="00913628" w:rsidRPr="00D40BBE" w:rsidRDefault="000C41B4" w:rsidP="00D40BBE">
      <w:pPr>
        <w:widowControl w:val="0"/>
        <w:jc w:val="center"/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</w:pPr>
      <w:r w:rsidRPr="00D40BBE">
        <w:rPr>
          <w:rFonts w:asciiTheme="minorHAnsi" w:eastAsia="Lucida Sans Unicode" w:hAnsiTheme="minorHAnsi" w:cstheme="minorHAnsi"/>
          <w:b/>
          <w:color w:val="000000"/>
          <w:sz w:val="24"/>
          <w:szCs w:val="24"/>
          <w:lang w:eastAsia="en-US" w:bidi="en-US"/>
        </w:rPr>
        <w:t>§ 11</w:t>
      </w:r>
    </w:p>
    <w:p w:rsidR="00913628" w:rsidRPr="00D40BBE" w:rsidRDefault="000C41B4">
      <w:pPr>
        <w:numPr>
          <w:ilvl w:val="0"/>
          <w:numId w:val="19"/>
        </w:numPr>
        <w:spacing w:after="200"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Wykonawca, który w toku postępowania o udzielenie zamówienia publicznego, powoływał się na zasadach określonych w art. 22a ust. 1 ustawy Prawo zamówień publicznych                  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lastRenderedPageBreak/>
        <w:t>na zasoby innych podmiotów nie jest zwolniony z odpowiedzialności za należyte wykonanie tego zamówienia.</w:t>
      </w:r>
    </w:p>
    <w:p w:rsidR="00913628" w:rsidRPr="00D40BBE" w:rsidRDefault="000C41B4">
      <w:pPr>
        <w:numPr>
          <w:ilvl w:val="0"/>
          <w:numId w:val="19"/>
        </w:numPr>
        <w:spacing w:after="200"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zmiany albo rezygnacji, o których mowa w ust. 1, w celu wykazania spełnienia warunków udziału w postępowaniu, o którym mowa w art. 22 ust. 1 ustawy Prawo zamówień publicznych, Wykonawca jest obowiązany wykazać Zamawiającemu,                           iż proponowany inny Podwykonawca lub Wykonawca samodzielnie spełnia je w stopniu nie mniejszym niż wymagany w trakcie postępowania o udzielenie zamówienia.</w:t>
      </w:r>
    </w:p>
    <w:p w:rsidR="00913628" w:rsidRPr="00D40BBE" w:rsidRDefault="000C41B4">
      <w:pPr>
        <w:numPr>
          <w:ilvl w:val="0"/>
          <w:numId w:val="19"/>
        </w:numPr>
        <w:spacing w:line="276" w:lineRule="auto"/>
        <w:ind w:left="142" w:hanging="284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Jeżeli Zamawiający stwierdzi, że wobec danego Podwykonawcy zachodzą podstawy wykluczenia, Wykonawca obowiązany będzie zastąpić tego Podwykonawcę lub zrezygnować  z powierzenia wykonania części zamówienia Podwykonawcy.</w:t>
      </w:r>
    </w:p>
    <w:p w:rsidR="00913628" w:rsidRPr="00D40BBE" w:rsidRDefault="00913628">
      <w:pPr>
        <w:spacing w:after="200" w:line="276" w:lineRule="auto"/>
        <w:jc w:val="center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13628" w:rsidRPr="00D40BBE" w:rsidRDefault="000C41B4" w:rsidP="00D40BBE">
      <w:pPr>
        <w:spacing w:line="276" w:lineRule="auto"/>
        <w:jc w:val="center"/>
        <w:rPr>
          <w:rFonts w:asciiTheme="minorHAnsi" w:eastAsia="Calibri" w:hAnsiTheme="minorHAnsi" w:cstheme="minorHAnsi"/>
          <w:b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b/>
          <w:sz w:val="24"/>
          <w:szCs w:val="24"/>
          <w:lang w:eastAsia="en-US"/>
        </w:rPr>
        <w:t>§ 12</w:t>
      </w:r>
    </w:p>
    <w:p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umowy w stosunku do treści oferty złożonej przez W</w:t>
      </w:r>
      <w:r w:rsidR="00375267"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ykonawcę w trakcie postępowania</w:t>
      </w: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 o udzielenie zamówienia publicznego obejmującego przedmiot umowy dopuszczalna jest jedynie  w następujących przypadkach i zakresie:</w:t>
      </w:r>
    </w:p>
    <w:p w:rsidR="00913628" w:rsidRPr="00D40BBE" w:rsidRDefault="000C41B4">
      <w:pPr>
        <w:widowControl w:val="0"/>
        <w:numPr>
          <w:ilvl w:val="1"/>
          <w:numId w:val="7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w przypadku zmiany stawki VAT dopuszcza się możliwość zmiany w zakresie kwoty VAT i kwoty wynagrodzenia brutto.</w:t>
      </w:r>
    </w:p>
    <w:p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Zmiany umowy nie wymaga:</w:t>
      </w:r>
    </w:p>
    <w:p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wskazanych w umowie osób nadzorujących realizację przedmiotu umowy,</w:t>
      </w:r>
    </w:p>
    <w:p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teleadresowych stron,</w:t>
      </w:r>
    </w:p>
    <w:p w:rsidR="00913628" w:rsidRPr="00D40BBE" w:rsidRDefault="000C41B4">
      <w:pPr>
        <w:widowControl w:val="0"/>
        <w:numPr>
          <w:ilvl w:val="1"/>
          <w:numId w:val="16"/>
        </w:numPr>
        <w:spacing w:line="276" w:lineRule="auto"/>
        <w:ind w:left="397" w:firstLine="0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>zmiana danych rejestrowych stron.</w:t>
      </w:r>
    </w:p>
    <w:p w:rsidR="00913628" w:rsidRPr="00D40BBE" w:rsidRDefault="000C41B4">
      <w:pPr>
        <w:widowControl w:val="0"/>
        <w:numPr>
          <w:ilvl w:val="1"/>
          <w:numId w:val="9"/>
        </w:numPr>
        <w:spacing w:line="276" w:lineRule="auto"/>
        <w:ind w:left="426" w:hanging="426"/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  <w:r w:rsidRPr="00D40BBE">
        <w:rPr>
          <w:rFonts w:asciiTheme="minorHAnsi" w:eastAsia="Calibri" w:hAnsiTheme="minorHAnsi" w:cstheme="minorHAnsi"/>
          <w:sz w:val="24"/>
          <w:szCs w:val="24"/>
          <w:lang w:eastAsia="en-US"/>
        </w:rPr>
        <w:t xml:space="preserve">Wszelkie zmiany niniejszej umowy wymagają porozumienia stron oraz zachowania formy pisemnej pod rygorem nieważności. </w:t>
      </w:r>
    </w:p>
    <w:p w:rsidR="00913628" w:rsidRPr="00D40BBE" w:rsidRDefault="00913628">
      <w:pPr>
        <w:jc w:val="both"/>
        <w:rPr>
          <w:rFonts w:asciiTheme="minorHAnsi" w:eastAsia="Calibri" w:hAnsiTheme="minorHAnsi" w:cstheme="minorHAnsi"/>
          <w:sz w:val="24"/>
          <w:szCs w:val="24"/>
          <w:lang w:eastAsia="en-US"/>
        </w:rPr>
      </w:pPr>
    </w:p>
    <w:p w:rsidR="00913628" w:rsidRPr="00D40BBE" w:rsidRDefault="000C41B4" w:rsidP="00D40BBE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0BBE">
        <w:rPr>
          <w:rFonts w:asciiTheme="minorHAnsi" w:hAnsiTheme="minorHAnsi" w:cstheme="minorHAnsi"/>
          <w:b/>
          <w:sz w:val="24"/>
          <w:szCs w:val="24"/>
        </w:rPr>
        <w:t>§ 13</w:t>
      </w:r>
    </w:p>
    <w:p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 sprawach nieuregulowanych niniejszą umową zastosowanie mają przepisy Kodeksu Cywilnego oraz ustawy Prawo zamówień publicznych.</w:t>
      </w:r>
    </w:p>
    <w:p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Wszelkie spory mogące wynikać w związku z realizacją niniejszej umowy będą rozstrzygane  przez strony ugodowo, a gdy nie będzie to możliwe poddane zostaną rozstrzygnięciu właściwego dla siedziby Zamawiającego sądu powszechnego.</w:t>
      </w:r>
    </w:p>
    <w:p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Integralną część umowy stanowi Specyfikacja Istotnych warunków Zamówienia dotycząca postępowania o udzielenie zamówienia publicznego oraz oferta złożona przez Wykonawcę.</w:t>
      </w:r>
    </w:p>
    <w:p w:rsidR="00913628" w:rsidRPr="00E454D7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Wszelkie zmiany niniejszej umowy wymagają porozumienia stron oraz zachowania formy pisemnej pod rygorem nieważności.</w:t>
      </w:r>
    </w:p>
    <w:p w:rsidR="00913628" w:rsidRPr="00D40BBE" w:rsidRDefault="000C41B4" w:rsidP="00E454D7">
      <w:pPr>
        <w:numPr>
          <w:ilvl w:val="0"/>
          <w:numId w:val="20"/>
        </w:numPr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sz w:val="24"/>
          <w:szCs w:val="24"/>
        </w:rPr>
        <w:t>Umowa sporządzona została w trzech jednobrzmiących egzemplarzach, dwa dla Zamawiającego, jeden dla Wykonawcy.</w:t>
      </w:r>
    </w:p>
    <w:p w:rsidR="00913628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E454D7" w:rsidRPr="00D40BBE" w:rsidRDefault="00E454D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913628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913628" w:rsidRPr="00D40BBE" w:rsidRDefault="000C41B4">
      <w:pPr>
        <w:spacing w:after="200" w:line="276" w:lineRule="auto"/>
        <w:ind w:left="426"/>
        <w:jc w:val="both"/>
        <w:rPr>
          <w:rFonts w:asciiTheme="minorHAnsi" w:hAnsiTheme="minorHAnsi" w:cstheme="minorHAnsi"/>
          <w:sz w:val="24"/>
          <w:szCs w:val="24"/>
        </w:rPr>
      </w:pPr>
      <w:r w:rsidRPr="00D40BBE">
        <w:rPr>
          <w:rFonts w:asciiTheme="minorHAnsi" w:hAnsiTheme="minorHAnsi" w:cstheme="minorHAnsi"/>
          <w:b/>
          <w:bCs/>
          <w:sz w:val="24"/>
          <w:szCs w:val="24"/>
        </w:rPr>
        <w:t>Zamawiający:                                                                                       Wykonawca:</w:t>
      </w:r>
    </w:p>
    <w:p w:rsidR="000C41B4" w:rsidRPr="00D40BBE" w:rsidRDefault="000C41B4">
      <w:pPr>
        <w:rPr>
          <w:rFonts w:asciiTheme="minorHAnsi" w:hAnsiTheme="minorHAnsi" w:cstheme="minorHAnsi"/>
        </w:rPr>
      </w:pPr>
    </w:p>
    <w:sectPr w:rsidR="000C41B4" w:rsidRPr="00D40BBE">
      <w:footerReference w:type="default" r:id="rId8"/>
      <w:pgSz w:w="11906" w:h="16838"/>
      <w:pgMar w:top="1020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4684" w:rsidRDefault="00C74684">
      <w:r>
        <w:separator/>
      </w:r>
    </w:p>
  </w:endnote>
  <w:endnote w:type="continuationSeparator" w:id="0">
    <w:p w:rsidR="00C74684" w:rsidRDefault="00C7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628" w:rsidRDefault="00913628" w:rsidP="00D128CD">
    <w:pPr>
      <w:pStyle w:val="Stopka"/>
    </w:pPr>
  </w:p>
  <w:p w:rsidR="00D128CD" w:rsidRPr="00D128CD" w:rsidRDefault="00D128CD" w:rsidP="00D128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4684" w:rsidRDefault="00C74684">
      <w:r>
        <w:separator/>
      </w:r>
    </w:p>
  </w:footnote>
  <w:footnote w:type="continuationSeparator" w:id="0">
    <w:p w:rsidR="00C74684" w:rsidRDefault="00C7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4"/>
        <w:szCs w:val="24"/>
        <w:lang w:eastAsia="en-US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b/>
        <w:bCs/>
        <w:i w:val="0"/>
        <w:kern w:val="1"/>
        <w:sz w:val="24"/>
        <w:szCs w:val="24"/>
        <w:lang w:eastAsia="en-US" w:bidi="en-US"/>
      </w:r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cs="Tahoma"/>
        <w:sz w:val="24"/>
        <w:szCs w:val="24"/>
        <w:lang w:eastAsia="en-US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5"/>
    <w:multiLevelType w:val="multilevel"/>
    <w:tmpl w:val="0000001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27A9498C"/>
    <w:multiLevelType w:val="hybridMultilevel"/>
    <w:tmpl w:val="85A0C720"/>
    <w:lvl w:ilvl="0" w:tplc="00000002">
      <w:start w:val="1"/>
      <w:numFmt w:val="decimal"/>
      <w:lvlText w:val="%1)"/>
      <w:lvlJc w:val="left"/>
      <w:pPr>
        <w:tabs>
          <w:tab w:val="num" w:pos="37"/>
        </w:tabs>
        <w:ind w:left="757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2">
    <w:nsid w:val="57343273"/>
    <w:multiLevelType w:val="hybridMultilevel"/>
    <w:tmpl w:val="07686274"/>
    <w:lvl w:ilvl="0" w:tplc="00000001">
      <w:start w:val="1"/>
      <w:numFmt w:val="decimal"/>
      <w:lvlText w:val="%1."/>
      <w:lvlJc w:val="left"/>
      <w:pPr>
        <w:ind w:left="720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0000002">
      <w:start w:val="1"/>
      <w:numFmt w:val="decimal"/>
      <w:lvlText w:val="%2)"/>
      <w:lvlJc w:val="left"/>
      <w:pPr>
        <w:ind w:left="1440" w:hanging="360"/>
      </w:pPr>
      <w:rPr>
        <w:rFonts w:eastAsia="Lucida Sans Unicode" w:cs="Tahoma"/>
        <w:sz w:val="24"/>
        <w:szCs w:val="24"/>
        <w:lang w:eastAsia="en-US" w:bidi="en-US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319E"/>
    <w:multiLevelType w:val="hybridMultilevel"/>
    <w:tmpl w:val="65F83932"/>
    <w:lvl w:ilvl="0" w:tplc="00000002">
      <w:start w:val="1"/>
      <w:numFmt w:val="decimal"/>
      <w:lvlText w:val="%1)"/>
      <w:lvlJc w:val="left"/>
      <w:pPr>
        <w:ind w:left="1117" w:hanging="360"/>
      </w:pPr>
      <w:rPr>
        <w:rFonts w:eastAsia="Lucida Sans Unicode" w:cs="Tahoma"/>
        <w:sz w:val="24"/>
        <w:szCs w:val="24"/>
        <w:lang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8CD"/>
    <w:rsid w:val="000C41B4"/>
    <w:rsid w:val="00375267"/>
    <w:rsid w:val="00396F98"/>
    <w:rsid w:val="00452A4E"/>
    <w:rsid w:val="005B2F46"/>
    <w:rsid w:val="00913628"/>
    <w:rsid w:val="00A800DE"/>
    <w:rsid w:val="00C74684"/>
    <w:rsid w:val="00D128CD"/>
    <w:rsid w:val="00D40BBE"/>
    <w:rsid w:val="00E454D7"/>
    <w:rsid w:val="00E4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 w:cs="Tahoma"/>
      <w:sz w:val="24"/>
      <w:szCs w:val="24"/>
      <w:lang w:eastAsia="en-US" w:bidi="en-US"/>
    </w:rPr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3z0">
    <w:name w:val="WW8Num3z0"/>
    <w:rPr>
      <w:rFonts w:eastAsia="Calibri"/>
      <w:sz w:val="24"/>
      <w:szCs w:val="24"/>
      <w:lang w:eastAsia="en-U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eastAsia="Lucida Sans Unicode" w:cs="Tahoma"/>
      <w:sz w:val="24"/>
      <w:szCs w:val="24"/>
      <w:lang w:eastAsia="en-US" w:bidi="en-U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Tahoma"/>
      <w:sz w:val="24"/>
      <w:szCs w:val="24"/>
      <w:lang w:eastAsia="en-US" w:bidi="en-U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eastAsia="Lucida Sans Unicode" w:cs="Tahoma"/>
      <w:sz w:val="24"/>
      <w:szCs w:val="24"/>
      <w:lang w:eastAsia="en-US" w:bidi="en-U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eastAsia="Calibri" w:cs="Tahoma"/>
      <w:sz w:val="24"/>
      <w:szCs w:val="24"/>
      <w:lang w:eastAsia="en-US" w:bidi="en-U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Lucida Sans Unicode" w:cs="Tahoma"/>
      <w:b/>
      <w:bCs/>
      <w:kern w:val="1"/>
      <w:sz w:val="24"/>
      <w:szCs w:val="24"/>
      <w:lang w:eastAsia="en-US" w:bidi="en-US"/>
    </w:rPr>
  </w:style>
  <w:style w:type="character" w:customStyle="1" w:styleId="WW8Num18z0">
    <w:name w:val="WW8Num18z0"/>
    <w:rPr>
      <w:rFonts w:eastAsia="Calibri" w:cs="Tahoma"/>
      <w:sz w:val="24"/>
      <w:szCs w:val="24"/>
      <w:lang w:eastAsia="en-US" w:bidi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0">
    <w:name w:val="WW8Num22z0"/>
    <w:rPr>
      <w:rFonts w:eastAsia="Calibri" w:cs="Tahoma"/>
      <w:sz w:val="24"/>
      <w:szCs w:val="24"/>
      <w:lang w:eastAsia="en-US" w:bidi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3752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eastAsia="Lucida Sans Unicode" w:cs="Tahoma"/>
      <w:sz w:val="24"/>
      <w:szCs w:val="24"/>
      <w:lang w:eastAsia="en-US" w:bidi="en-US"/>
    </w:rPr>
  </w:style>
  <w:style w:type="character" w:customStyle="1" w:styleId="WW8Num2z0">
    <w:name w:val="WW8Num2z0"/>
    <w:rPr>
      <w:rFonts w:eastAsia="Lucida Sans Unicode" w:cs="Tahoma"/>
      <w:sz w:val="24"/>
      <w:szCs w:val="24"/>
      <w:lang w:eastAsia="en-US" w:bidi="en-US"/>
    </w:rPr>
  </w:style>
  <w:style w:type="character" w:customStyle="1" w:styleId="WW8Num3z0">
    <w:name w:val="WW8Num3z0"/>
    <w:rPr>
      <w:rFonts w:eastAsia="Calibri"/>
      <w:sz w:val="24"/>
      <w:szCs w:val="24"/>
      <w:lang w:eastAsia="en-US"/>
    </w:rPr>
  </w:style>
  <w:style w:type="character" w:customStyle="1" w:styleId="WW8Num4z0">
    <w:name w:val="WW8Num4z0"/>
  </w:style>
  <w:style w:type="character" w:customStyle="1" w:styleId="WW8Num5z0">
    <w:name w:val="WW8Num5z0"/>
  </w:style>
  <w:style w:type="character" w:customStyle="1" w:styleId="WW8Num6z0">
    <w:name w:val="WW8Num6z0"/>
    <w:rPr>
      <w:rFonts w:eastAsia="Lucida Sans Unicode" w:cs="Tahoma"/>
      <w:sz w:val="24"/>
      <w:szCs w:val="24"/>
      <w:lang w:eastAsia="en-US" w:bidi="en-US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eastAsia="Lucida Sans Unicode" w:cs="Tahoma"/>
      <w:sz w:val="24"/>
      <w:szCs w:val="24"/>
      <w:lang w:eastAsia="en-US" w:bidi="en-US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Lucida Sans Unicode" w:cs="Tahoma"/>
      <w:sz w:val="24"/>
      <w:szCs w:val="24"/>
      <w:lang w:eastAsia="en-US" w:bidi="en-US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3z0">
    <w:name w:val="WW8Num13z0"/>
    <w:rPr>
      <w:rFonts w:eastAsia="Lucida Sans Unicode" w:cs="Tahoma"/>
      <w:sz w:val="24"/>
      <w:szCs w:val="24"/>
      <w:lang w:eastAsia="en-US" w:bidi="en-US"/>
    </w:rPr>
  </w:style>
  <w:style w:type="character" w:customStyle="1" w:styleId="WW8Num14z0">
    <w:name w:val="WW8Num14z0"/>
  </w:style>
  <w:style w:type="character" w:customStyle="1" w:styleId="WW8Num15z0">
    <w:name w:val="WW8Num15z0"/>
    <w:rPr>
      <w:rFonts w:eastAsia="Calibri" w:cs="Tahoma"/>
      <w:sz w:val="24"/>
      <w:szCs w:val="24"/>
      <w:lang w:eastAsia="en-US" w:bidi="en-US"/>
    </w:rPr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Lucida Sans Unicode" w:cs="Tahoma"/>
      <w:b/>
      <w:bCs/>
      <w:kern w:val="1"/>
      <w:sz w:val="24"/>
      <w:szCs w:val="24"/>
      <w:lang w:eastAsia="en-US" w:bidi="en-US"/>
    </w:rPr>
  </w:style>
  <w:style w:type="character" w:customStyle="1" w:styleId="WW8Num18z0">
    <w:name w:val="WW8Num18z0"/>
    <w:rPr>
      <w:rFonts w:eastAsia="Calibri" w:cs="Tahoma"/>
      <w:sz w:val="24"/>
      <w:szCs w:val="24"/>
      <w:lang w:eastAsia="en-US" w:bidi="en-US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22z0">
    <w:name w:val="WW8Num22z0"/>
    <w:rPr>
      <w:rFonts w:eastAsia="Calibri" w:cs="Tahoma"/>
      <w:sz w:val="24"/>
      <w:szCs w:val="24"/>
      <w:lang w:eastAsia="en-US" w:bidi="en-US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sz w:val="24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2z1">
    <w:name w:val="WW8Num12z1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customStyle="1" w:styleId="StopkaZnak">
    <w:name w:val="Stopka Znak"/>
    <w:basedOn w:val="Domylnaczcionkaakapitu1"/>
    <w:rPr>
      <w:rFonts w:ascii="Times New Roman" w:eastAsia="Times New Roman" w:hAnsi="Times New Roman" w:cs="Times New Roman"/>
      <w:sz w:val="24"/>
      <w:szCs w:val="20"/>
    </w:rPr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4"/>
    </w:rPr>
  </w:style>
  <w:style w:type="paragraph" w:styleId="Akapitzlist">
    <w:name w:val="List Paragraph"/>
    <w:basedOn w:val="Normalny"/>
    <w:uiPriority w:val="34"/>
    <w:qFormat/>
    <w:rsid w:val="003752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2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2067</Words>
  <Characters>12402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</dc:creator>
  <cp:lastModifiedBy>AP</cp:lastModifiedBy>
  <cp:revision>3</cp:revision>
  <cp:lastPrinted>2017-12-04T09:21:00Z</cp:lastPrinted>
  <dcterms:created xsi:type="dcterms:W3CDTF">2019-12-11T11:30:00Z</dcterms:created>
  <dcterms:modified xsi:type="dcterms:W3CDTF">2019-12-11T11:30:00Z</dcterms:modified>
</cp:coreProperties>
</file>