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D72" w:rsidRPr="00991D72" w:rsidRDefault="00991D72" w:rsidP="00FE7CD1">
      <w:pPr>
        <w:pStyle w:val="Tytu"/>
        <w:rPr>
          <w:rFonts w:eastAsia="Times New Roman"/>
          <w:lang w:eastAsia="pl-PL"/>
        </w:rPr>
      </w:pPr>
      <w:r w:rsidRPr="00991D72">
        <w:rPr>
          <w:rFonts w:eastAsia="Times New Roman"/>
          <w:lang w:eastAsia="pl-PL"/>
        </w:rPr>
        <w:t>Deklaracja dostępności</w:t>
      </w:r>
    </w:p>
    <w:p w:rsidR="00E80D77" w:rsidRPr="00E80D77" w:rsidRDefault="00991D72" w:rsidP="006505B0">
      <w:pPr>
        <w:rPr>
          <w:rFonts w:eastAsia="Times New Roman" w:cstheme="minorHAnsi"/>
          <w:szCs w:val="24"/>
          <w:lang w:eastAsia="pl-PL"/>
        </w:rPr>
      </w:pPr>
      <w:r w:rsidRPr="00E80D77">
        <w:rPr>
          <w:rFonts w:eastAsia="Times New Roman" w:cstheme="minorHAnsi"/>
          <w:szCs w:val="24"/>
          <w:lang w:eastAsia="pl-PL"/>
        </w:rPr>
        <w:t xml:space="preserve">Miejski Zakład Gospodarki Komunalnej Sp. z o.o w Nowej Soli </w:t>
      </w:r>
      <w:r w:rsidRPr="00991D72">
        <w:rPr>
          <w:rFonts w:eastAsia="Times New Roman" w:cstheme="minorHAnsi"/>
          <w:szCs w:val="24"/>
          <w:lang w:eastAsia="pl-PL"/>
        </w:rPr>
        <w:t xml:space="preserve">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r w:rsidR="008B4775">
        <w:rPr>
          <w:rFonts w:eastAsia="Times New Roman" w:cstheme="minorHAnsi"/>
          <w:szCs w:val="24"/>
          <w:lang w:eastAsia="pl-PL"/>
        </w:rPr>
        <w:br/>
      </w:r>
      <w:r w:rsidR="00EE482C" w:rsidRPr="00B019BB">
        <w:rPr>
          <w:rFonts w:eastAsia="Times New Roman" w:cstheme="minorHAnsi"/>
          <w:b/>
          <w:szCs w:val="24"/>
          <w:lang w:eastAsia="pl-PL"/>
        </w:rPr>
        <w:t>www.e-bip.org.pl/mzgkns/</w:t>
      </w:r>
    </w:p>
    <w:p w:rsidR="00504663" w:rsidRPr="00BC5B48" w:rsidRDefault="00504663" w:rsidP="00BC5B48">
      <w:pPr>
        <w:pStyle w:val="Nagwek1"/>
      </w:pPr>
      <w:r w:rsidRPr="00BC5B48">
        <w:t>Data publikacji i aktualizacji</w:t>
      </w:r>
    </w:p>
    <w:p w:rsidR="00E16F7D" w:rsidRDefault="00E80D77" w:rsidP="006505B0">
      <w:pPr>
        <w:rPr>
          <w:rFonts w:eastAsia="Times New Roman" w:cstheme="minorHAnsi"/>
          <w:szCs w:val="24"/>
          <w:lang w:eastAsia="pl-PL"/>
        </w:rPr>
      </w:pPr>
      <w:r>
        <w:rPr>
          <w:rFonts w:eastAsia="Times New Roman" w:cstheme="minorHAnsi"/>
          <w:szCs w:val="24"/>
          <w:lang w:eastAsia="pl-PL"/>
        </w:rPr>
        <w:t>Data publikacji: 2010-11</w:t>
      </w:r>
      <w:r w:rsidR="00991D72" w:rsidRPr="00991D72">
        <w:rPr>
          <w:rFonts w:eastAsia="Times New Roman" w:cstheme="minorHAnsi"/>
          <w:szCs w:val="24"/>
          <w:lang w:eastAsia="pl-PL"/>
        </w:rPr>
        <w:t>-</w:t>
      </w:r>
      <w:r>
        <w:rPr>
          <w:rFonts w:eastAsia="Times New Roman" w:cstheme="minorHAnsi"/>
          <w:szCs w:val="24"/>
          <w:lang w:eastAsia="pl-PL"/>
        </w:rPr>
        <w:t>22</w:t>
      </w:r>
      <w:r w:rsidR="00991D72" w:rsidRPr="00991D72">
        <w:rPr>
          <w:rFonts w:eastAsia="Times New Roman" w:cstheme="minorHAnsi"/>
          <w:szCs w:val="24"/>
          <w:lang w:eastAsia="pl-PL"/>
        </w:rPr>
        <w:t xml:space="preserve"> </w:t>
      </w:r>
      <w:r w:rsidR="00AC4195">
        <w:rPr>
          <w:rFonts w:eastAsia="Times New Roman" w:cstheme="minorHAnsi"/>
          <w:szCs w:val="24"/>
          <w:lang w:eastAsia="pl-PL"/>
        </w:rPr>
        <w:br/>
      </w:r>
      <w:r w:rsidR="00991D72" w:rsidRPr="00991D72">
        <w:rPr>
          <w:rFonts w:eastAsia="Times New Roman" w:cstheme="minorHAnsi"/>
          <w:szCs w:val="24"/>
          <w:lang w:eastAsia="pl-PL"/>
        </w:rPr>
        <w:t xml:space="preserve">Data aktualizacji: </w:t>
      </w:r>
      <w:r w:rsidRPr="00E80D77">
        <w:rPr>
          <w:rFonts w:cstheme="minorHAnsi"/>
          <w:szCs w:val="24"/>
        </w:rPr>
        <w:t>2020-04-30</w:t>
      </w:r>
    </w:p>
    <w:p w:rsidR="008B4775" w:rsidRPr="008B4775" w:rsidRDefault="008B4775" w:rsidP="00BC5B48">
      <w:pPr>
        <w:pStyle w:val="Nagwek1"/>
      </w:pPr>
      <w:r w:rsidRPr="008B4775">
        <w:t>Status pod względem zgodności z ustawą</w:t>
      </w:r>
    </w:p>
    <w:p w:rsidR="00504663" w:rsidRPr="006505B0" w:rsidRDefault="00991D72" w:rsidP="006505B0">
      <w:pPr>
        <w:rPr>
          <w:rFonts w:eastAsia="Times New Roman" w:cstheme="minorHAnsi"/>
          <w:szCs w:val="24"/>
          <w:lang w:eastAsia="pl-PL"/>
        </w:rPr>
      </w:pPr>
      <w:r w:rsidRPr="006505B0">
        <w:rPr>
          <w:szCs w:val="24"/>
          <w:lang w:eastAsia="pl-PL"/>
        </w:rPr>
        <w:t xml:space="preserve">Strona internetowa jest </w:t>
      </w:r>
      <w:r w:rsidR="00BC5B48">
        <w:rPr>
          <w:szCs w:val="24"/>
          <w:lang w:eastAsia="pl-PL"/>
        </w:rPr>
        <w:t xml:space="preserve">częściowo </w:t>
      </w:r>
      <w:r w:rsidRPr="006505B0">
        <w:rPr>
          <w:szCs w:val="24"/>
          <w:lang w:eastAsia="pl-PL"/>
        </w:rPr>
        <w:t xml:space="preserve">zgodna z ustawą z dnia 4 kwietnia 2019 r. o dostępności cyfrowej stron internetowych i aplikacji mobilnych podmiotów publicznych. </w:t>
      </w:r>
      <w:r w:rsidR="00BC5B48">
        <w:rPr>
          <w:szCs w:val="24"/>
          <w:lang w:eastAsia="pl-PL"/>
        </w:rPr>
        <w:t xml:space="preserve"> Niektóre dokumenty na stronie nie posiadają tekstów alternatywnych oraz nie są przygotowane </w:t>
      </w:r>
      <w:bookmarkStart w:id="0" w:name="_GoBack"/>
      <w:bookmarkEnd w:id="0"/>
      <w:r w:rsidR="00BC5B48">
        <w:rPr>
          <w:szCs w:val="24"/>
          <w:lang w:eastAsia="pl-PL"/>
        </w:rPr>
        <w:t xml:space="preserve">w sposób dostępny cyfrowo. </w:t>
      </w:r>
    </w:p>
    <w:p w:rsidR="004E082D" w:rsidRDefault="00504663" w:rsidP="00BC5B48">
      <w:pPr>
        <w:pStyle w:val="Nagwek1"/>
      </w:pPr>
      <w:r>
        <w:t>Data s</w:t>
      </w:r>
      <w:r w:rsidR="00B019BB" w:rsidRPr="00504663">
        <w:t>porządzenia Deklaracji i metoda oceny dostępności cyfrowej</w:t>
      </w:r>
    </w:p>
    <w:p w:rsidR="00C51C10" w:rsidRPr="00FE7CD1" w:rsidRDefault="009A50A6" w:rsidP="00FE7CD1">
      <w:r w:rsidRPr="00FE7CD1">
        <w:t xml:space="preserve">Deklarację sporządzono na podstawie badania przeprowadzonego przed podmiot </w:t>
      </w:r>
      <w:r w:rsidR="00BC5B48">
        <w:t>publiczny</w:t>
      </w:r>
      <w:r w:rsidRPr="00FE7CD1">
        <w:t xml:space="preserve"> Data sporządzenia 2020-04-30</w:t>
      </w:r>
      <w:r w:rsidR="00FE7CD1" w:rsidRPr="00FE7CD1">
        <w:t xml:space="preserve"> </w:t>
      </w:r>
    </w:p>
    <w:p w:rsidR="00991D72" w:rsidRPr="00A974CA" w:rsidRDefault="00991D72" w:rsidP="00BC5B48">
      <w:pPr>
        <w:pStyle w:val="Nagwek1"/>
      </w:pPr>
      <w:r w:rsidRPr="00A974CA">
        <w:t>Skróty klawiaturowe</w:t>
      </w:r>
    </w:p>
    <w:p w:rsidR="00991D72" w:rsidRPr="00991D72" w:rsidRDefault="00991D72" w:rsidP="006505B0">
      <w:pPr>
        <w:rPr>
          <w:rFonts w:eastAsia="Times New Roman" w:cstheme="minorHAnsi"/>
          <w:szCs w:val="24"/>
          <w:lang w:eastAsia="pl-PL"/>
        </w:rPr>
      </w:pPr>
      <w:r w:rsidRPr="00991D72">
        <w:rPr>
          <w:rFonts w:eastAsia="Times New Roman" w:cstheme="minorHAnsi"/>
          <w:szCs w:val="24"/>
          <w:lang w:eastAsia="pl-PL"/>
        </w:rPr>
        <w:t>Na stronie internetowej można używać standardowych skrótów klawiaturowych przeglądarki</w:t>
      </w:r>
      <w:r w:rsidR="00E16F7D">
        <w:rPr>
          <w:rFonts w:eastAsia="Times New Roman" w:cstheme="minorHAnsi"/>
          <w:szCs w:val="24"/>
          <w:lang w:eastAsia="pl-PL"/>
        </w:rPr>
        <w:t>.</w:t>
      </w:r>
    </w:p>
    <w:p w:rsidR="00991D72" w:rsidRDefault="00991D72" w:rsidP="00BC5B48">
      <w:pPr>
        <w:pStyle w:val="Nagwek1"/>
      </w:pPr>
      <w:r w:rsidRPr="00991D72">
        <w:t>Informacje zwrotne i dane kontaktowe</w:t>
      </w:r>
    </w:p>
    <w:p w:rsidR="00E16F7D" w:rsidRDefault="00E16F7D" w:rsidP="006505B0">
      <w:pPr>
        <w:rPr>
          <w:rFonts w:eastAsia="Times New Roman" w:cstheme="minorHAnsi"/>
          <w:szCs w:val="24"/>
          <w:lang w:eastAsia="pl-PL"/>
        </w:rPr>
      </w:pPr>
      <w:r w:rsidRPr="00E16F7D">
        <w:rPr>
          <w:rFonts w:eastAsia="Times New Roman" w:cstheme="minorHAnsi"/>
          <w:szCs w:val="24"/>
          <w:lang w:eastAsia="pl-PL"/>
        </w:rPr>
        <w:t>W przypadku problemów z dostępnością strony internetowej prosimy o kontakt. W Miejskim Zakładzie Gospodarki Komunalnej Sp. z o.o. w Nowej Soli  do realizacji spraw w zakresie dostępności cyfrowej wyznaczona została Agnieszka Zagajewska, e-mail: a.zagajewska@mzgkns.pl. telefon: 68 478 51 14 Tą samą drogą można składać wnioski o udostępnienie informacji niedostępnej oraz składać żądania zapewnienia dostępności.</w:t>
      </w:r>
    </w:p>
    <w:p w:rsidR="00E16F7D" w:rsidRPr="00E16F7D" w:rsidRDefault="00E16F7D" w:rsidP="00BC5B48">
      <w:pPr>
        <w:pStyle w:val="Nagwek1"/>
      </w:pPr>
      <w:r w:rsidRPr="00E16F7D">
        <w:lastRenderedPageBreak/>
        <w:t>Informacje na temat procedury</w:t>
      </w:r>
    </w:p>
    <w:p w:rsidR="00E16F7D" w:rsidRPr="00E16F7D" w:rsidRDefault="00E16F7D" w:rsidP="00FE7CD1">
      <w:r w:rsidRPr="00E16F7D">
        <w:rPr>
          <w:color w:val="auto"/>
        </w:rPr>
        <w:t>Uprzejmie informujemy, że zgodnie z ustawą z dnia 4 kwietnia</w:t>
      </w:r>
      <w:r w:rsidRPr="00E16F7D">
        <w:t xml:space="preserve"> 2019 r. o dostępności cyfrowej stron internetowych i aplikacji mobilnych podmiotów publicznych każdy ma prawo wystąpić do podmiotu publicznego z żądaniem udostępnienia cyfrowego wskazanej strony internetowej, aplikacji mobilnej lub ich elementów, ewentualnie zapewnienia dostępu alternatywnego, na warunkach określonych w ustawie. W przypadku odmowy wnoszący żądanie możne złożyć skargę z zastosowaniem przepisów ustawy z dnia 14 czerwca 1960 r. Kodeks postępowania administracyjnego, a także powiadomić Rzecznika Praw Obywatelskich: www.rpo.gov.pl</w:t>
      </w:r>
    </w:p>
    <w:p w:rsidR="00E16F7D" w:rsidRPr="00E16F7D" w:rsidRDefault="00991D72" w:rsidP="00BC5B48">
      <w:pPr>
        <w:pStyle w:val="Nagwek1"/>
      </w:pPr>
      <w:r w:rsidRPr="00991D72">
        <w:t>Dostępność architektoniczna</w:t>
      </w:r>
    </w:p>
    <w:p w:rsidR="00E16F7D" w:rsidRPr="00E16F7D" w:rsidRDefault="00E16F7D" w:rsidP="00FE7CD1">
      <w:r w:rsidRPr="00E16F7D">
        <w:t xml:space="preserve">Siedziba Główna Miejskiego Zakładu Gospodarki Komunalnej Sp. z o.o. w Nowej Soli </w:t>
      </w:r>
      <w:r>
        <w:br/>
      </w:r>
      <w:r w:rsidRPr="00E16F7D">
        <w:t>przy ul. Konstruktorów 2 w Nowej Soli.</w:t>
      </w:r>
    </w:p>
    <w:p w:rsidR="00E16F7D" w:rsidRPr="00E16F7D" w:rsidRDefault="00E16F7D" w:rsidP="00FE7CD1">
      <w:pPr>
        <w:rPr>
          <w:rFonts w:cstheme="minorHAnsi"/>
        </w:rPr>
      </w:pPr>
      <w:r w:rsidRPr="00E16F7D">
        <w:t xml:space="preserve">Budynek jest łatwo dostępny i widoczny dla Klientów, ponieważ jest zlokalizowany przy głównej ulicy. Do budynku prowadzi jedno wejście główne. Przed budynkiem na wprost wejścia znajduje się wyraźnie oznakowane miejsce parkingowe dla osób niepełnosprawnych. Na drodze od parkingu do wejścia głównego nie występują żadne przeszkody utrudniające dojazd. W celu dostania się do holu głównego, w którym znajduje się Biuro Obsługi Klienta należy pokonać dwie przegrody w postaci drzwi, które nie są otwierane automatycznie. Budynek posiada dwie kondygnacje. W budynku brak barier poziomych dla Klientów. Na parterze bezpośrednio po wejściu do holu zlokalizowane jest Biuro Obsługi Klienta co umożliwia załatwienie wszystkich spraw na najniższej kondygnacji bez konieczności pokonywania barier pionowych w postaci schodów. Toaleta dla osób niepełnosprawnych znajduje się na parterze na końcu korytarza na wprost wejścia głównego. W budynku brak windy. Przy Biurze Obsługi Klienta znajduje się dzwonek. Uruchomienie dzwonka wywołuje pracownika Spółki, który udzieli pomocy bądź skontaktuje z konkretną osobą odpowiedzialną za sprawę interesanta.  Do budynku można wejść z psem asystującym i psem przewodnikiem. Po lewej stronie przy wejściu do holu znajduje się tablica informacyjna z rozkładem pomieszczeń. Nie ma oznaczeń w alfabecie brajla. Nie ma informacji głosowych. W budynku </w:t>
      </w:r>
      <w:r>
        <w:t>jest pętla</w:t>
      </w:r>
      <w:r w:rsidRPr="00E16F7D">
        <w:t xml:space="preserve"> indukcyjn</w:t>
      </w:r>
      <w:r>
        <w:t>a. Usługa</w:t>
      </w:r>
      <w:r w:rsidRPr="00E16F7D">
        <w:t xml:space="preserve"> video-tłumacza </w:t>
      </w:r>
      <w:r>
        <w:t>zostanie udostępniona do końca 2020 r.</w:t>
      </w:r>
      <w:r w:rsidRPr="00E16F7D">
        <w:rPr>
          <w:rFonts w:cstheme="minorHAnsi"/>
        </w:rPr>
        <w:t> </w:t>
      </w:r>
    </w:p>
    <w:sectPr w:rsidR="00E16F7D" w:rsidRPr="00E16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50"/>
    <w:rsid w:val="00234731"/>
    <w:rsid w:val="004E082D"/>
    <w:rsid w:val="00504663"/>
    <w:rsid w:val="00562364"/>
    <w:rsid w:val="006505B0"/>
    <w:rsid w:val="007D04FE"/>
    <w:rsid w:val="007D4CEF"/>
    <w:rsid w:val="008B4775"/>
    <w:rsid w:val="00991D72"/>
    <w:rsid w:val="009A50A6"/>
    <w:rsid w:val="00A974CA"/>
    <w:rsid w:val="00AC4195"/>
    <w:rsid w:val="00B019BB"/>
    <w:rsid w:val="00BC5B48"/>
    <w:rsid w:val="00C51C10"/>
    <w:rsid w:val="00DC28F8"/>
    <w:rsid w:val="00E16F7D"/>
    <w:rsid w:val="00E80D77"/>
    <w:rsid w:val="00E83750"/>
    <w:rsid w:val="00EE482C"/>
    <w:rsid w:val="00FE7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BE91D-4B0F-4CAC-8B3B-EB7ACFA1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4CA"/>
    <w:pPr>
      <w:spacing w:before="240" w:after="240" w:line="360" w:lineRule="auto"/>
    </w:pPr>
    <w:rPr>
      <w:color w:val="000000" w:themeColor="text1"/>
      <w:sz w:val="24"/>
    </w:rPr>
  </w:style>
  <w:style w:type="paragraph" w:styleId="Nagwek1">
    <w:name w:val="heading 1"/>
    <w:basedOn w:val="Normalny"/>
    <w:next w:val="Normalny"/>
    <w:link w:val="Nagwek1Znak"/>
    <w:autoRedefine/>
    <w:uiPriority w:val="9"/>
    <w:qFormat/>
    <w:rsid w:val="00BC5B48"/>
    <w:pPr>
      <w:keepNext/>
      <w:keepLines/>
      <w:outlineLvl w:val="0"/>
    </w:pPr>
    <w:rPr>
      <w:rFonts w:eastAsia="Times New Roman" w:cstheme="majorBidi"/>
      <w:sz w:val="32"/>
      <w:szCs w:val="24"/>
      <w:lang w:eastAsia="pl-PL"/>
    </w:rPr>
  </w:style>
  <w:style w:type="paragraph" w:styleId="Nagwek2">
    <w:name w:val="heading 2"/>
    <w:basedOn w:val="Normalny"/>
    <w:next w:val="Normalny"/>
    <w:link w:val="Nagwek2Znak"/>
    <w:uiPriority w:val="9"/>
    <w:unhideWhenUsed/>
    <w:qFormat/>
    <w:rsid w:val="00E16F7D"/>
    <w:pPr>
      <w:keepNext/>
      <w:keepLines/>
      <w:spacing w:before="40" w:after="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BC5B4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80D77"/>
    <w:rPr>
      <w:color w:val="0563C1" w:themeColor="hyperlink"/>
      <w:u w:val="single"/>
    </w:rPr>
  </w:style>
  <w:style w:type="character" w:customStyle="1" w:styleId="Nagwek1Znak">
    <w:name w:val="Nagłówek 1 Znak"/>
    <w:basedOn w:val="Domylnaczcionkaakapitu"/>
    <w:link w:val="Nagwek1"/>
    <w:uiPriority w:val="9"/>
    <w:rsid w:val="00BC5B48"/>
    <w:rPr>
      <w:rFonts w:eastAsia="Times New Roman" w:cstheme="majorBidi"/>
      <w:color w:val="000000" w:themeColor="text1"/>
      <w:sz w:val="32"/>
      <w:szCs w:val="24"/>
      <w:lang w:eastAsia="pl-PL"/>
    </w:rPr>
  </w:style>
  <w:style w:type="character" w:styleId="Pogrubienie">
    <w:name w:val="Strong"/>
    <w:basedOn w:val="Domylnaczcionkaakapitu"/>
    <w:uiPriority w:val="22"/>
    <w:qFormat/>
    <w:rsid w:val="00E16F7D"/>
    <w:rPr>
      <w:b/>
      <w:bCs/>
    </w:rPr>
  </w:style>
  <w:style w:type="paragraph" w:styleId="NormalnyWeb">
    <w:name w:val="Normal (Web)"/>
    <w:basedOn w:val="Normalny"/>
    <w:uiPriority w:val="99"/>
    <w:unhideWhenUsed/>
    <w:rsid w:val="00E16F7D"/>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agwek2Znak">
    <w:name w:val="Nagłówek 2 Znak"/>
    <w:basedOn w:val="Domylnaczcionkaakapitu"/>
    <w:link w:val="Nagwek2"/>
    <w:uiPriority w:val="9"/>
    <w:rsid w:val="00E16F7D"/>
    <w:rPr>
      <w:rFonts w:asciiTheme="majorHAnsi" w:eastAsiaTheme="majorEastAsia" w:hAnsiTheme="majorHAnsi" w:cstheme="majorBidi"/>
      <w:color w:val="000000" w:themeColor="text1"/>
      <w:sz w:val="26"/>
      <w:szCs w:val="26"/>
    </w:rPr>
  </w:style>
  <w:style w:type="paragraph" w:styleId="Tekstdymka">
    <w:name w:val="Balloon Text"/>
    <w:basedOn w:val="Normalny"/>
    <w:link w:val="TekstdymkaZnak"/>
    <w:uiPriority w:val="99"/>
    <w:semiHidden/>
    <w:unhideWhenUsed/>
    <w:rsid w:val="00EE48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482C"/>
    <w:rPr>
      <w:rFonts w:ascii="Segoe UI" w:hAnsi="Segoe UI" w:cs="Segoe UI"/>
      <w:sz w:val="18"/>
      <w:szCs w:val="18"/>
    </w:rPr>
  </w:style>
  <w:style w:type="paragraph" w:styleId="Nagwekspisutreci">
    <w:name w:val="TOC Heading"/>
    <w:basedOn w:val="Nagwek1"/>
    <w:next w:val="Normalny"/>
    <w:uiPriority w:val="39"/>
    <w:unhideWhenUsed/>
    <w:qFormat/>
    <w:rsid w:val="007D4CEF"/>
    <w:pPr>
      <w:spacing w:after="0" w:line="259" w:lineRule="auto"/>
      <w:outlineLvl w:val="9"/>
    </w:pPr>
    <w:rPr>
      <w:rFonts w:asciiTheme="majorHAnsi" w:hAnsiTheme="majorHAnsi"/>
      <w:color w:val="2E74B5" w:themeColor="accent1" w:themeShade="BF"/>
    </w:rPr>
  </w:style>
  <w:style w:type="paragraph" w:styleId="Spistreci1">
    <w:name w:val="toc 1"/>
    <w:basedOn w:val="Normalny"/>
    <w:next w:val="Normalny"/>
    <w:autoRedefine/>
    <w:uiPriority w:val="39"/>
    <w:unhideWhenUsed/>
    <w:rsid w:val="007D4CEF"/>
    <w:pPr>
      <w:spacing w:after="100"/>
    </w:pPr>
  </w:style>
  <w:style w:type="paragraph" w:styleId="Tytu">
    <w:name w:val="Title"/>
    <w:basedOn w:val="Normalny"/>
    <w:next w:val="Normalny"/>
    <w:link w:val="TytuZnak"/>
    <w:uiPriority w:val="10"/>
    <w:qFormat/>
    <w:rsid w:val="00FE7CD1"/>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FE7CD1"/>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BC5B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3727">
      <w:bodyDiv w:val="1"/>
      <w:marLeft w:val="0"/>
      <w:marRight w:val="0"/>
      <w:marTop w:val="0"/>
      <w:marBottom w:val="0"/>
      <w:divBdr>
        <w:top w:val="none" w:sz="0" w:space="0" w:color="auto"/>
        <w:left w:val="none" w:sz="0" w:space="0" w:color="auto"/>
        <w:bottom w:val="none" w:sz="0" w:space="0" w:color="auto"/>
        <w:right w:val="none" w:sz="0" w:space="0" w:color="auto"/>
      </w:divBdr>
    </w:div>
    <w:div w:id="1016233666">
      <w:bodyDiv w:val="1"/>
      <w:marLeft w:val="0"/>
      <w:marRight w:val="0"/>
      <w:marTop w:val="0"/>
      <w:marBottom w:val="0"/>
      <w:divBdr>
        <w:top w:val="none" w:sz="0" w:space="0" w:color="auto"/>
        <w:left w:val="none" w:sz="0" w:space="0" w:color="auto"/>
        <w:bottom w:val="none" w:sz="0" w:space="0" w:color="auto"/>
        <w:right w:val="none" w:sz="0" w:space="0" w:color="auto"/>
      </w:divBdr>
    </w:div>
    <w:div w:id="1231036395">
      <w:bodyDiv w:val="1"/>
      <w:marLeft w:val="0"/>
      <w:marRight w:val="0"/>
      <w:marTop w:val="0"/>
      <w:marBottom w:val="0"/>
      <w:divBdr>
        <w:top w:val="none" w:sz="0" w:space="0" w:color="auto"/>
        <w:left w:val="none" w:sz="0" w:space="0" w:color="auto"/>
        <w:bottom w:val="none" w:sz="0" w:space="0" w:color="auto"/>
        <w:right w:val="none" w:sz="0" w:space="0" w:color="auto"/>
      </w:divBdr>
    </w:div>
    <w:div w:id="1275792504">
      <w:bodyDiv w:val="1"/>
      <w:marLeft w:val="0"/>
      <w:marRight w:val="0"/>
      <w:marTop w:val="0"/>
      <w:marBottom w:val="0"/>
      <w:divBdr>
        <w:top w:val="none" w:sz="0" w:space="0" w:color="auto"/>
        <w:left w:val="none" w:sz="0" w:space="0" w:color="auto"/>
        <w:bottom w:val="none" w:sz="0" w:space="0" w:color="auto"/>
        <w:right w:val="none" w:sz="0" w:space="0" w:color="auto"/>
      </w:divBdr>
    </w:div>
    <w:div w:id="1983925612">
      <w:bodyDiv w:val="1"/>
      <w:marLeft w:val="0"/>
      <w:marRight w:val="0"/>
      <w:marTop w:val="0"/>
      <w:marBottom w:val="0"/>
      <w:divBdr>
        <w:top w:val="none" w:sz="0" w:space="0" w:color="auto"/>
        <w:left w:val="none" w:sz="0" w:space="0" w:color="auto"/>
        <w:bottom w:val="none" w:sz="0" w:space="0" w:color="auto"/>
        <w:right w:val="none" w:sz="0" w:space="0" w:color="auto"/>
      </w:divBdr>
      <w:divsChild>
        <w:div w:id="1027102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F0394-04CC-4FD9-AF40-40913E97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541</Words>
  <Characters>3248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Zagajewska</dc:creator>
  <cp:keywords/>
  <dc:description/>
  <cp:lastModifiedBy>Agnieszka Zagajewska</cp:lastModifiedBy>
  <cp:revision>13</cp:revision>
  <cp:lastPrinted>2020-09-21T10:06:00Z</cp:lastPrinted>
  <dcterms:created xsi:type="dcterms:W3CDTF">2020-09-21T06:17:00Z</dcterms:created>
  <dcterms:modified xsi:type="dcterms:W3CDTF">2020-09-22T07:51:00Z</dcterms:modified>
</cp:coreProperties>
</file>