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Klauzula</w:t>
      </w:r>
      <w:r>
        <w:rPr>
          <w:color w:val="17365D"/>
          <w:spacing w:val="38"/>
        </w:rPr>
        <w:t> </w:t>
      </w:r>
      <w:r>
        <w:rPr>
          <w:color w:val="17365D"/>
        </w:rPr>
        <w:t>informacyjna</w:t>
      </w:r>
      <w:r>
        <w:rPr>
          <w:color w:val="17365D"/>
          <w:spacing w:val="38"/>
        </w:rPr>
        <w:t> </w:t>
      </w:r>
      <w:r>
        <w:rPr>
          <w:color w:val="17365D"/>
        </w:rPr>
        <w:t>dla</w:t>
      </w:r>
      <w:r>
        <w:rPr>
          <w:color w:val="17365D"/>
          <w:spacing w:val="97"/>
        </w:rPr>
        <w:t> </w:t>
      </w:r>
      <w:r>
        <w:rPr>
          <w:color w:val="17365D"/>
        </w:rPr>
        <w:t>osób</w:t>
      </w:r>
      <w:r>
        <w:rPr>
          <w:color w:val="17365D"/>
          <w:spacing w:val="90"/>
        </w:rPr>
        <w:t> </w:t>
      </w:r>
      <w:r>
        <w:rPr>
          <w:color w:val="17365D"/>
        </w:rPr>
        <w:t>korzystających</w:t>
      </w:r>
      <w:r>
        <w:rPr>
          <w:color w:val="17365D"/>
          <w:spacing w:val="97"/>
        </w:rPr>
        <w:t> </w:t>
      </w:r>
      <w:r>
        <w:rPr>
          <w:color w:val="17365D"/>
        </w:rPr>
        <w:t>z</w:t>
      </w:r>
      <w:r>
        <w:rPr>
          <w:color w:val="17365D"/>
          <w:spacing w:val="89"/>
        </w:rPr>
        <w:t> </w:t>
      </w:r>
      <w:r>
        <w:rPr>
          <w:color w:val="17365D"/>
        </w:rPr>
        <w:t>zasobów</w:t>
      </w:r>
      <w:r>
        <w:rPr>
          <w:color w:val="17365D"/>
          <w:spacing w:val="88"/>
        </w:rPr>
        <w:t> </w:t>
      </w:r>
      <w:r>
        <w:rPr>
          <w:color w:val="17365D"/>
        </w:rPr>
        <w:t>Muzeum</w:t>
      </w:r>
      <w:r>
        <w:rPr>
          <w:color w:val="17365D"/>
          <w:spacing w:val="88"/>
        </w:rPr>
        <w:t> </w:t>
      </w:r>
      <w:r>
        <w:rPr>
          <w:color w:val="17365D"/>
        </w:rPr>
        <w:t>Regionalnego</w:t>
      </w:r>
      <w:r>
        <w:rPr>
          <w:color w:val="17365D"/>
          <w:spacing w:val="-51"/>
        </w:rPr>
        <w:t> </w:t>
      </w:r>
      <w:r>
        <w:rPr>
          <w:color w:val="17365D"/>
        </w:rPr>
        <w:t>w Siedlcach,  </w:t>
      </w:r>
      <w:r>
        <w:rPr>
          <w:color w:val="17365D"/>
          <w:spacing w:val="1"/>
        </w:rPr>
        <w:t> </w:t>
      </w:r>
      <w:r>
        <w:rPr>
          <w:color w:val="17365D"/>
        </w:rPr>
        <w:t>osób  </w:t>
      </w:r>
      <w:r>
        <w:rPr>
          <w:color w:val="17365D"/>
          <w:spacing w:val="1"/>
        </w:rPr>
        <w:t> </w:t>
      </w:r>
      <w:r>
        <w:rPr>
          <w:color w:val="17365D"/>
        </w:rPr>
        <w:t>korzystających  </w:t>
      </w:r>
      <w:r>
        <w:rPr>
          <w:color w:val="17365D"/>
          <w:spacing w:val="1"/>
        </w:rPr>
        <w:t> </w:t>
      </w:r>
      <w:r>
        <w:rPr>
          <w:color w:val="17365D"/>
        </w:rPr>
        <w:t>z   oferty    edukacyjnej,    osób    biorących    udział</w:t>
      </w:r>
      <w:r>
        <w:rPr>
          <w:color w:val="17365D"/>
          <w:spacing w:val="-50"/>
        </w:rPr>
        <w:t> </w:t>
      </w:r>
      <w:r>
        <w:rPr>
          <w:color w:val="17365D"/>
        </w:rPr>
        <w:t>w</w:t>
      </w:r>
      <w:r>
        <w:rPr>
          <w:color w:val="17365D"/>
          <w:spacing w:val="8"/>
        </w:rPr>
        <w:t> </w:t>
      </w:r>
      <w:r>
        <w:rPr>
          <w:color w:val="17365D"/>
        </w:rPr>
        <w:t>sesjach</w:t>
      </w:r>
      <w:r>
        <w:rPr>
          <w:color w:val="17365D"/>
          <w:spacing w:val="11"/>
        </w:rPr>
        <w:t> </w:t>
      </w:r>
      <w:r>
        <w:rPr>
          <w:color w:val="17365D"/>
        </w:rPr>
        <w:t>naukowych.</w:t>
      </w:r>
    </w:p>
    <w:p>
      <w:pPr>
        <w:pStyle w:val="BodyText"/>
        <w:ind w:left="0" w:firstLine="0"/>
        <w:jc w:val="left"/>
        <w:rPr>
          <w:rFonts w:ascii="Cambria"/>
          <w:sz w:val="5"/>
        </w:rPr>
      </w:pPr>
      <w:r>
        <w:rPr/>
        <w:pict>
          <v:rect style="position:absolute;margin-left:69.384003pt;margin-top:4.144922pt;width:456.55pt;height:.96pt;mso-position-horizontal-relative:page;mso-position-vertical-relative:paragraph;z-index:-15728640;mso-wrap-distance-left:0;mso-wrap-distance-right:0" id="docshape1" filled="true" fillcolor="#4f81bc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rFonts w:ascii="Cambria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Cambria"/>
          <w:sz w:val="19"/>
        </w:rPr>
      </w:pPr>
    </w:p>
    <w:p>
      <w:pPr>
        <w:pStyle w:val="Heading1"/>
        <w:spacing w:before="56"/>
        <w:ind w:left="236" w:firstLine="0"/>
      </w:pPr>
      <w:r>
        <w:rPr>
          <w:color w:val="333333"/>
        </w:rPr>
        <w:t>Informacja</w:t>
      </w:r>
      <w:r>
        <w:rPr>
          <w:color w:val="333333"/>
          <w:spacing w:val="-4"/>
        </w:rPr>
        <w:t> </w:t>
      </w:r>
      <w:r>
        <w:rPr>
          <w:color w:val="333333"/>
        </w:rPr>
        <w:t>o</w:t>
      </w:r>
      <w:r>
        <w:rPr>
          <w:color w:val="333333"/>
          <w:spacing w:val="-3"/>
        </w:rPr>
        <w:t> </w:t>
      </w:r>
      <w:r>
        <w:rPr>
          <w:color w:val="333333"/>
        </w:rPr>
        <w:t>przetwarzaniu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</w:p>
    <w:p>
      <w:pPr>
        <w:pStyle w:val="BodyText"/>
        <w:spacing w:before="1"/>
        <w:ind w:left="236" w:right="131" w:firstLine="0"/>
      </w:pPr>
      <w:r>
        <w:rPr>
          <w:color w:val="333333"/>
        </w:rPr>
        <w:t>Na</w:t>
      </w:r>
      <w:r>
        <w:rPr>
          <w:color w:val="333333"/>
          <w:spacing w:val="20"/>
        </w:rPr>
        <w:t> </w:t>
      </w:r>
      <w:r>
        <w:rPr>
          <w:color w:val="333333"/>
        </w:rPr>
        <w:t>podstawie</w:t>
      </w:r>
      <w:r>
        <w:rPr>
          <w:color w:val="333333"/>
          <w:spacing w:val="21"/>
        </w:rPr>
        <w:t> </w:t>
      </w:r>
      <w:r>
        <w:rPr>
          <w:color w:val="333333"/>
        </w:rPr>
        <w:t>Rozporządzenia</w:t>
      </w:r>
      <w:r>
        <w:rPr>
          <w:color w:val="333333"/>
          <w:spacing w:val="20"/>
        </w:rPr>
        <w:t> </w:t>
      </w:r>
      <w:r>
        <w:rPr>
          <w:color w:val="333333"/>
        </w:rPr>
        <w:t>Parlamentu</w:t>
      </w:r>
      <w:r>
        <w:rPr>
          <w:color w:val="333333"/>
          <w:spacing w:val="66"/>
        </w:rPr>
        <w:t> </w:t>
      </w:r>
      <w:r>
        <w:rPr>
          <w:color w:val="333333"/>
        </w:rPr>
        <w:t>Europejskiego</w:t>
      </w:r>
      <w:r>
        <w:rPr>
          <w:color w:val="333333"/>
          <w:spacing w:val="71"/>
        </w:rPr>
        <w:t> </w:t>
      </w:r>
      <w:r>
        <w:rPr>
          <w:color w:val="333333"/>
        </w:rPr>
        <w:t>i</w:t>
      </w:r>
      <w:r>
        <w:rPr>
          <w:color w:val="333333"/>
          <w:spacing w:val="69"/>
        </w:rPr>
        <w:t> </w:t>
      </w:r>
      <w:r>
        <w:rPr>
          <w:color w:val="333333"/>
        </w:rPr>
        <w:t>Rady</w:t>
      </w:r>
      <w:r>
        <w:rPr>
          <w:color w:val="333333"/>
          <w:spacing w:val="71"/>
        </w:rPr>
        <w:t> </w:t>
      </w:r>
      <w:r>
        <w:rPr>
          <w:color w:val="333333"/>
        </w:rPr>
        <w:t>Europy</w:t>
      </w:r>
      <w:r>
        <w:rPr>
          <w:color w:val="333333"/>
          <w:spacing w:val="71"/>
        </w:rPr>
        <w:t> </w:t>
      </w:r>
      <w:r>
        <w:rPr>
          <w:color w:val="333333"/>
        </w:rPr>
        <w:t>(UE)</w:t>
      </w:r>
      <w:r>
        <w:rPr>
          <w:color w:val="333333"/>
          <w:spacing w:val="69"/>
        </w:rPr>
        <w:t> </w:t>
      </w:r>
      <w:r>
        <w:rPr>
          <w:color w:val="333333"/>
        </w:rPr>
        <w:t>2016/679</w:t>
      </w:r>
      <w:r>
        <w:rPr>
          <w:color w:val="333333"/>
          <w:spacing w:val="71"/>
        </w:rPr>
        <w:t> </w:t>
      </w:r>
      <w:r>
        <w:rPr>
          <w:color w:val="333333"/>
        </w:rPr>
        <w:t>z</w:t>
      </w:r>
      <w:r>
        <w:rPr>
          <w:color w:val="333333"/>
          <w:spacing w:val="69"/>
        </w:rPr>
        <w:t> </w:t>
      </w:r>
      <w:r>
        <w:rPr>
          <w:color w:val="333333"/>
        </w:rPr>
        <w:t>dnia</w:t>
      </w:r>
      <w:r>
        <w:rPr>
          <w:color w:val="333333"/>
          <w:spacing w:val="-48"/>
        </w:rPr>
        <w:t> </w:t>
      </w:r>
      <w:r>
        <w:rPr>
          <w:color w:val="333333"/>
          <w:spacing w:val="-1"/>
        </w:rPr>
        <w:t>27 kwietnia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2016r.</w:t>
      </w:r>
      <w:r>
        <w:rPr>
          <w:color w:val="333333"/>
          <w:spacing w:val="-12"/>
        </w:rPr>
        <w:t> </w:t>
      </w:r>
      <w:r>
        <w:rPr>
          <w:color w:val="333333"/>
        </w:rPr>
        <w:t>w</w:t>
      </w:r>
      <w:r>
        <w:rPr>
          <w:color w:val="333333"/>
          <w:spacing w:val="-11"/>
        </w:rPr>
        <w:t> </w:t>
      </w:r>
      <w:r>
        <w:rPr>
          <w:color w:val="333333"/>
        </w:rPr>
        <w:t>sprawie</w:t>
      </w:r>
      <w:r>
        <w:rPr>
          <w:color w:val="333333"/>
          <w:spacing w:val="-12"/>
        </w:rPr>
        <w:t> </w:t>
      </w:r>
      <w:r>
        <w:rPr>
          <w:color w:val="333333"/>
        </w:rPr>
        <w:t>ochrony</w:t>
      </w:r>
      <w:r>
        <w:rPr>
          <w:color w:val="333333"/>
          <w:spacing w:val="-11"/>
        </w:rPr>
        <w:t> </w:t>
      </w:r>
      <w:r>
        <w:rPr>
          <w:color w:val="333333"/>
        </w:rPr>
        <w:t>osób</w:t>
      </w:r>
      <w:r>
        <w:rPr>
          <w:color w:val="333333"/>
          <w:spacing w:val="-10"/>
        </w:rPr>
        <w:t> </w:t>
      </w:r>
      <w:r>
        <w:rPr>
          <w:color w:val="333333"/>
        </w:rPr>
        <w:t>fizycznych</w:t>
      </w:r>
      <w:r>
        <w:rPr>
          <w:color w:val="333333"/>
          <w:spacing w:val="-12"/>
        </w:rPr>
        <w:t> </w:t>
      </w:r>
      <w:r>
        <w:rPr>
          <w:color w:val="333333"/>
        </w:rPr>
        <w:t>w</w:t>
      </w:r>
      <w:r>
        <w:rPr>
          <w:color w:val="333333"/>
          <w:spacing w:val="-9"/>
        </w:rPr>
        <w:t> </w:t>
      </w:r>
      <w:r>
        <w:rPr>
          <w:color w:val="333333"/>
        </w:rPr>
        <w:t>związku</w:t>
      </w:r>
      <w:r>
        <w:rPr>
          <w:color w:val="333333"/>
          <w:spacing w:val="-12"/>
        </w:rPr>
        <w:t> </w:t>
      </w:r>
      <w:r>
        <w:rPr>
          <w:color w:val="333333"/>
        </w:rPr>
        <w:t>z</w:t>
      </w:r>
      <w:r>
        <w:rPr>
          <w:color w:val="333333"/>
          <w:spacing w:val="-10"/>
        </w:rPr>
        <w:t> </w:t>
      </w:r>
      <w:r>
        <w:rPr>
          <w:color w:val="333333"/>
        </w:rPr>
        <w:t>przetwarzaniem</w:t>
      </w:r>
      <w:r>
        <w:rPr>
          <w:color w:val="333333"/>
          <w:spacing w:val="-8"/>
        </w:rPr>
        <w:t> </w:t>
      </w:r>
      <w:r>
        <w:rPr>
          <w:color w:val="333333"/>
        </w:rPr>
        <w:t>danych</w:t>
      </w:r>
      <w:r>
        <w:rPr>
          <w:color w:val="333333"/>
          <w:spacing w:val="-9"/>
        </w:rPr>
        <w:t> </w:t>
      </w:r>
      <w:r>
        <w:rPr>
          <w:color w:val="333333"/>
        </w:rPr>
        <w:t>osobowych</w:t>
      </w:r>
      <w:r>
        <w:rPr>
          <w:color w:val="333333"/>
          <w:spacing w:val="-48"/>
        </w:rPr>
        <w:t> </w:t>
      </w:r>
      <w:r>
        <w:rPr>
          <w:color w:val="333333"/>
        </w:rPr>
        <w:t>i</w:t>
      </w:r>
      <w:r>
        <w:rPr>
          <w:color w:val="333333"/>
          <w:spacing w:val="-8"/>
        </w:rPr>
        <w:t> </w:t>
      </w:r>
      <w:r>
        <w:rPr>
          <w:color w:val="333333"/>
        </w:rPr>
        <w:t>w</w:t>
      </w:r>
      <w:r>
        <w:rPr>
          <w:color w:val="333333"/>
          <w:spacing w:val="-7"/>
        </w:rPr>
        <w:t> </w:t>
      </w:r>
      <w:r>
        <w:rPr>
          <w:color w:val="333333"/>
        </w:rPr>
        <w:t>sprawie</w:t>
      </w:r>
      <w:r>
        <w:rPr>
          <w:color w:val="333333"/>
          <w:spacing w:val="-7"/>
        </w:rPr>
        <w:t> </w:t>
      </w:r>
      <w:r>
        <w:rPr>
          <w:color w:val="333333"/>
        </w:rPr>
        <w:t>swobodnego</w:t>
      </w:r>
      <w:r>
        <w:rPr>
          <w:color w:val="333333"/>
          <w:spacing w:val="-7"/>
        </w:rPr>
        <w:t> </w:t>
      </w:r>
      <w:r>
        <w:rPr>
          <w:color w:val="333333"/>
        </w:rPr>
        <w:t>przepływu</w:t>
      </w:r>
      <w:r>
        <w:rPr>
          <w:color w:val="333333"/>
          <w:spacing w:val="-8"/>
        </w:rPr>
        <w:t> </w:t>
      </w:r>
      <w:r>
        <w:rPr>
          <w:color w:val="333333"/>
        </w:rPr>
        <w:t>takich</w:t>
      </w:r>
      <w:r>
        <w:rPr>
          <w:color w:val="333333"/>
          <w:spacing w:val="-7"/>
        </w:rPr>
        <w:t> </w:t>
      </w:r>
      <w:r>
        <w:rPr>
          <w:color w:val="333333"/>
        </w:rPr>
        <w:t>danych</w:t>
      </w:r>
      <w:r>
        <w:rPr>
          <w:color w:val="333333"/>
          <w:spacing w:val="-9"/>
        </w:rPr>
        <w:t> </w:t>
      </w:r>
      <w:r>
        <w:rPr>
          <w:color w:val="333333"/>
        </w:rPr>
        <w:t>oraz</w:t>
      </w:r>
      <w:r>
        <w:rPr>
          <w:color w:val="333333"/>
          <w:spacing w:val="-10"/>
        </w:rPr>
        <w:t> </w:t>
      </w:r>
      <w:r>
        <w:rPr>
          <w:color w:val="333333"/>
        </w:rPr>
        <w:t>uchylenia</w:t>
      </w:r>
      <w:r>
        <w:rPr>
          <w:color w:val="333333"/>
          <w:spacing w:val="-8"/>
        </w:rPr>
        <w:t> </w:t>
      </w:r>
      <w:r>
        <w:rPr>
          <w:color w:val="333333"/>
        </w:rPr>
        <w:t>dyrektywy</w:t>
      </w:r>
      <w:r>
        <w:rPr>
          <w:color w:val="333333"/>
          <w:spacing w:val="-7"/>
        </w:rPr>
        <w:t> </w:t>
      </w:r>
      <w:r>
        <w:rPr>
          <w:color w:val="333333"/>
        </w:rPr>
        <w:t>95/45/WE,</w:t>
      </w:r>
      <w:r>
        <w:rPr>
          <w:color w:val="333333"/>
          <w:spacing w:val="-6"/>
        </w:rPr>
        <w:t> </w:t>
      </w:r>
      <w:r>
        <w:rPr>
          <w:color w:val="333333"/>
        </w:rPr>
        <w:t>zwanego</w:t>
      </w:r>
      <w:r>
        <w:rPr>
          <w:color w:val="333333"/>
          <w:spacing w:val="-7"/>
        </w:rPr>
        <w:t> </w:t>
      </w:r>
      <w:r>
        <w:rPr>
          <w:color w:val="333333"/>
        </w:rPr>
        <w:t>dalej</w:t>
      </w:r>
    </w:p>
    <w:p>
      <w:pPr>
        <w:pStyle w:val="BodyText"/>
        <w:spacing w:line="267" w:lineRule="exact"/>
        <w:ind w:left="236" w:firstLine="0"/>
      </w:pPr>
      <w:r>
        <w:rPr>
          <w:color w:val="333333"/>
        </w:rPr>
        <w:t>„RODO”</w:t>
      </w:r>
      <w:r>
        <w:rPr>
          <w:color w:val="333333"/>
          <w:spacing w:val="-1"/>
        </w:rPr>
        <w:t> </w:t>
      </w:r>
      <w:r>
        <w:rPr>
          <w:color w:val="333333"/>
        </w:rPr>
        <w:t>informuje się,</w:t>
      </w:r>
      <w:r>
        <w:rPr>
          <w:color w:val="333333"/>
          <w:spacing w:val="-5"/>
        </w:rPr>
        <w:t> </w:t>
      </w:r>
      <w:r>
        <w:rPr>
          <w:color w:val="333333"/>
        </w:rPr>
        <w:t>że:</w:t>
      </w:r>
    </w:p>
    <w:p>
      <w:pPr>
        <w:pStyle w:val="Heading1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361"/>
        <w:jc w:val="both"/>
      </w:pPr>
      <w:r>
        <w:rPr>
          <w:color w:val="333333"/>
        </w:rPr>
        <w:t>Administrator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 w:firstLine="0"/>
      </w:pPr>
      <w:r>
        <w:rPr>
          <w:color w:val="333333"/>
        </w:rPr>
        <w:t>Administratorem danych jest Muzeum Regionalne w Siedlcach ul. Józefa Piłsudskiego 1 08-110</w:t>
      </w:r>
      <w:r>
        <w:rPr>
          <w:color w:val="333333"/>
          <w:spacing w:val="1"/>
        </w:rPr>
        <w:t> </w:t>
      </w:r>
      <w:r>
        <w:rPr>
          <w:color w:val="333333"/>
        </w:rPr>
        <w:t>Siedlce, NIP:</w:t>
      </w:r>
      <w:r>
        <w:rPr>
          <w:color w:val="333333"/>
          <w:spacing w:val="-3"/>
        </w:rPr>
        <w:t> </w:t>
      </w:r>
      <w:r>
        <w:rPr>
          <w:color w:val="333333"/>
        </w:rPr>
        <w:t>821-113-52-15, REGON:</w:t>
      </w:r>
      <w:r>
        <w:rPr>
          <w:color w:val="333333"/>
          <w:spacing w:val="-3"/>
        </w:rPr>
        <w:t> </w:t>
      </w:r>
      <w:r>
        <w:rPr>
          <w:color w:val="333333"/>
        </w:rPr>
        <w:t>711676402</w:t>
      </w:r>
      <w:r>
        <w:rPr>
          <w:color w:val="333333"/>
          <w:spacing w:val="-2"/>
        </w:rPr>
        <w:t> </w:t>
      </w:r>
      <w:r>
        <w:rPr>
          <w:color w:val="333333"/>
        </w:rPr>
        <w:t>(zwane dalej</w:t>
      </w:r>
      <w:r>
        <w:rPr>
          <w:color w:val="333333"/>
          <w:spacing w:val="-2"/>
        </w:rPr>
        <w:t> </w:t>
      </w:r>
      <w:r>
        <w:rPr>
          <w:color w:val="333333"/>
        </w:rPr>
        <w:t>Muzeum)</w:t>
      </w:r>
      <w:r>
        <w:rPr>
          <w:color w:val="333333"/>
          <w:spacing w:val="-1"/>
        </w:rPr>
        <w:t> </w:t>
      </w:r>
      <w:r>
        <w:rPr>
          <w:color w:val="333333"/>
        </w:rPr>
        <w:t>wraz</w:t>
      </w:r>
      <w:r>
        <w:rPr>
          <w:color w:val="333333"/>
          <w:spacing w:val="-2"/>
        </w:rPr>
        <w:t> </w:t>
      </w:r>
      <w:r>
        <w:rPr>
          <w:color w:val="333333"/>
        </w:rPr>
        <w:t>z</w:t>
      </w:r>
      <w:r>
        <w:rPr>
          <w:color w:val="333333"/>
          <w:spacing w:val="-3"/>
        </w:rPr>
        <w:t> </w:t>
      </w:r>
      <w:r>
        <w:rPr>
          <w:color w:val="333333"/>
        </w:rPr>
        <w:t>Oddziałami.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Inspektor</w:t>
      </w:r>
      <w:r>
        <w:rPr>
          <w:color w:val="333333"/>
          <w:spacing w:val="-3"/>
        </w:rPr>
        <w:t> </w:t>
      </w:r>
      <w:r>
        <w:rPr>
          <w:color w:val="333333"/>
        </w:rPr>
        <w:t>Ochrony</w:t>
      </w:r>
      <w:r>
        <w:rPr>
          <w:color w:val="333333"/>
          <w:spacing w:val="-4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 w:firstLine="0"/>
      </w:pP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Muzeum</w:t>
      </w:r>
      <w:r>
        <w:rPr>
          <w:color w:val="333333"/>
          <w:spacing w:val="1"/>
        </w:rPr>
        <w:t> </w:t>
      </w:r>
      <w:r>
        <w:rPr>
          <w:color w:val="333333"/>
        </w:rPr>
        <w:t>powołany</w:t>
      </w:r>
      <w:r>
        <w:rPr>
          <w:color w:val="333333"/>
          <w:spacing w:val="1"/>
        </w:rPr>
        <w:t> </w:t>
      </w:r>
      <w:r>
        <w:rPr>
          <w:color w:val="333333"/>
        </w:rPr>
        <w:t>został</w:t>
      </w:r>
      <w:r>
        <w:rPr>
          <w:color w:val="333333"/>
          <w:spacing w:val="1"/>
        </w:rPr>
        <w:t> </w:t>
      </w:r>
      <w:r>
        <w:rPr>
          <w:color w:val="333333"/>
        </w:rPr>
        <w:t>Inspektor</w:t>
      </w:r>
      <w:r>
        <w:rPr>
          <w:color w:val="333333"/>
          <w:spacing w:val="1"/>
        </w:rPr>
        <w:t> </w:t>
      </w:r>
      <w:r>
        <w:rPr>
          <w:color w:val="333333"/>
        </w:rPr>
        <w:t>Ochrony</w:t>
      </w:r>
      <w:r>
        <w:rPr>
          <w:color w:val="333333"/>
          <w:spacing w:val="1"/>
        </w:rPr>
        <w:t> </w:t>
      </w:r>
      <w:r>
        <w:rPr>
          <w:color w:val="333333"/>
        </w:rPr>
        <w:t>Danych,</w:t>
      </w:r>
      <w:r>
        <w:rPr>
          <w:color w:val="333333"/>
          <w:spacing w:val="1"/>
        </w:rPr>
        <w:t> </w:t>
      </w:r>
      <w:r>
        <w:rPr>
          <w:color w:val="333333"/>
        </w:rPr>
        <w:t>adres:</w:t>
      </w:r>
      <w:r>
        <w:rPr>
          <w:color w:val="333333"/>
          <w:spacing w:val="1"/>
        </w:rPr>
        <w:t> </w:t>
      </w:r>
      <w:r>
        <w:rPr>
          <w:color w:val="333333"/>
        </w:rPr>
        <w:t>08-110</w:t>
      </w:r>
      <w:r>
        <w:rPr>
          <w:color w:val="333333"/>
          <w:spacing w:val="1"/>
        </w:rPr>
        <w:t> </w:t>
      </w:r>
      <w:r>
        <w:rPr>
          <w:color w:val="333333"/>
        </w:rPr>
        <w:t>Siedlce,</w:t>
      </w:r>
      <w:r>
        <w:rPr>
          <w:color w:val="333333"/>
          <w:spacing w:val="1"/>
        </w:rPr>
        <w:t> </w:t>
      </w:r>
      <w:r>
        <w:rPr>
          <w:color w:val="333333"/>
        </w:rPr>
        <w:t>ul.</w:t>
      </w:r>
      <w:r>
        <w:rPr>
          <w:color w:val="333333"/>
          <w:spacing w:val="1"/>
        </w:rPr>
        <w:t> </w:t>
      </w:r>
      <w:r>
        <w:rPr>
          <w:color w:val="333333"/>
        </w:rPr>
        <w:t>Józefa</w:t>
      </w:r>
      <w:r>
        <w:rPr>
          <w:color w:val="333333"/>
          <w:spacing w:val="1"/>
        </w:rPr>
        <w:t> </w:t>
      </w:r>
      <w:r>
        <w:rPr>
          <w:color w:val="333333"/>
        </w:rPr>
        <w:t>Piłsudskiego</w:t>
      </w:r>
      <w:r>
        <w:rPr>
          <w:color w:val="333333"/>
          <w:spacing w:val="-3"/>
        </w:rPr>
        <w:t> </w:t>
      </w:r>
      <w:r>
        <w:rPr>
          <w:color w:val="333333"/>
        </w:rPr>
        <w:t>1, adres</w:t>
      </w:r>
      <w:r>
        <w:rPr>
          <w:color w:val="333333"/>
          <w:spacing w:val="1"/>
        </w:rPr>
        <w:t> </w:t>
      </w:r>
      <w:r>
        <w:rPr>
          <w:color w:val="333333"/>
        </w:rPr>
        <w:t>e-mail: </w:t>
      </w:r>
      <w:hyperlink r:id="rId5">
        <w:r>
          <w:rPr>
            <w:color w:val="333333"/>
          </w:rPr>
          <w:t>iod@muzeumsiedlce.art.pl</w:t>
        </w:r>
      </w:hyperlink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67" w:lineRule="exact" w:before="0" w:after="0"/>
        <w:ind w:left="466" w:right="0" w:hanging="361"/>
        <w:jc w:val="both"/>
      </w:pPr>
      <w:r>
        <w:rPr>
          <w:color w:val="333333"/>
        </w:rPr>
        <w:t>Kategorie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spacing w:before="1"/>
        <w:ind w:left="469" w:firstLine="0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przetwarza</w:t>
      </w:r>
      <w:r>
        <w:rPr>
          <w:color w:val="333333"/>
          <w:spacing w:val="-4"/>
        </w:rPr>
        <w:t> </w:t>
      </w:r>
      <w:r>
        <w:rPr>
          <w:color w:val="333333"/>
        </w:rPr>
        <w:t>dane</w:t>
      </w:r>
      <w:r>
        <w:rPr>
          <w:color w:val="333333"/>
          <w:spacing w:val="-4"/>
        </w:rPr>
        <w:t> </w:t>
      </w:r>
      <w:r>
        <w:rPr>
          <w:color w:val="333333"/>
        </w:rPr>
        <w:t>osobowe</w:t>
      </w:r>
      <w:r>
        <w:rPr>
          <w:color w:val="333333"/>
          <w:spacing w:val="-1"/>
        </w:rPr>
        <w:t> </w:t>
      </w:r>
      <w:r>
        <w:rPr>
          <w:color w:val="333333"/>
        </w:rPr>
        <w:t>pozyskane</w:t>
      </w:r>
      <w:r>
        <w:rPr>
          <w:color w:val="333333"/>
          <w:spacing w:val="-3"/>
        </w:rPr>
        <w:t> </w:t>
      </w:r>
      <w:r>
        <w:rPr>
          <w:color w:val="333333"/>
        </w:rPr>
        <w:t>od</w:t>
      </w:r>
      <w:r>
        <w:rPr>
          <w:color w:val="333333"/>
          <w:spacing w:val="-3"/>
        </w:rPr>
        <w:t> </w:t>
      </w:r>
      <w:r>
        <w:rPr>
          <w:color w:val="333333"/>
        </w:rPr>
        <w:t>osób,</w:t>
      </w:r>
      <w:r>
        <w:rPr>
          <w:color w:val="333333"/>
          <w:spacing w:val="-1"/>
        </w:rPr>
        <w:t> </w:t>
      </w:r>
      <w:r>
        <w:rPr>
          <w:color w:val="333333"/>
        </w:rPr>
        <w:t>których</w:t>
      </w:r>
      <w:r>
        <w:rPr>
          <w:color w:val="333333"/>
          <w:spacing w:val="-3"/>
        </w:rPr>
        <w:t> </w:t>
      </w:r>
      <w:r>
        <w:rPr>
          <w:color w:val="333333"/>
        </w:rPr>
        <w:t>dane dotyczą.</w:t>
      </w:r>
    </w:p>
    <w:p>
      <w:pPr>
        <w:pStyle w:val="BodyText"/>
        <w:ind w:left="469" w:right="136" w:firstLine="0"/>
      </w:pPr>
      <w:r>
        <w:rPr>
          <w:color w:val="333333"/>
        </w:rPr>
        <w:t>Są to: dane identyfikacyjne osób korzystających z zasobów Muzeum, osób korzystających z oferty</w:t>
      </w:r>
      <w:r>
        <w:rPr>
          <w:color w:val="333333"/>
          <w:spacing w:val="1"/>
        </w:rPr>
        <w:t> </w:t>
      </w:r>
      <w:r>
        <w:rPr>
          <w:color w:val="333333"/>
        </w:rPr>
        <w:t>edukacyjnej,</w:t>
      </w:r>
      <w:r>
        <w:rPr>
          <w:color w:val="333333"/>
          <w:spacing w:val="-2"/>
        </w:rPr>
        <w:t> </w:t>
      </w:r>
      <w:r>
        <w:rPr>
          <w:color w:val="333333"/>
        </w:rPr>
        <w:t>osób</w:t>
      </w:r>
      <w:r>
        <w:rPr>
          <w:color w:val="333333"/>
          <w:spacing w:val="-4"/>
        </w:rPr>
        <w:t> </w:t>
      </w:r>
      <w:r>
        <w:rPr>
          <w:color w:val="333333"/>
        </w:rPr>
        <w:t>biorących</w:t>
      </w:r>
      <w:r>
        <w:rPr>
          <w:color w:val="333333"/>
          <w:spacing w:val="-1"/>
        </w:rPr>
        <w:t> </w:t>
      </w:r>
      <w:r>
        <w:rPr>
          <w:color w:val="333333"/>
        </w:rPr>
        <w:t>udział w</w:t>
      </w:r>
      <w:r>
        <w:rPr>
          <w:color w:val="333333"/>
          <w:spacing w:val="1"/>
        </w:rPr>
        <w:t> </w:t>
      </w:r>
      <w:r>
        <w:rPr>
          <w:color w:val="333333"/>
        </w:rPr>
        <w:t>sesjach</w:t>
      </w:r>
      <w:r>
        <w:rPr>
          <w:color w:val="333333"/>
          <w:spacing w:val="-1"/>
        </w:rPr>
        <w:t> </w:t>
      </w:r>
      <w:r>
        <w:rPr>
          <w:color w:val="333333"/>
        </w:rPr>
        <w:t>naukowych.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Cel</w:t>
      </w:r>
      <w:r>
        <w:rPr>
          <w:color w:val="333333"/>
          <w:spacing w:val="-2"/>
        </w:rPr>
        <w:t> </w:t>
      </w:r>
      <w:r>
        <w:rPr>
          <w:color w:val="333333"/>
        </w:rPr>
        <w:t>przetwarzania</w:t>
      </w:r>
      <w:r>
        <w:rPr>
          <w:color w:val="333333"/>
          <w:spacing w:val="-2"/>
        </w:rPr>
        <w:t> </w:t>
      </w:r>
      <w:r>
        <w:rPr>
          <w:color w:val="333333"/>
        </w:rPr>
        <w:t>danych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podstawy</w:t>
      </w:r>
      <w:r>
        <w:rPr>
          <w:color w:val="333333"/>
          <w:spacing w:val="-4"/>
        </w:rPr>
        <w:t> </w:t>
      </w:r>
      <w:r>
        <w:rPr>
          <w:color w:val="333333"/>
        </w:rPr>
        <w:t>prawne:</w:t>
      </w:r>
    </w:p>
    <w:p>
      <w:pPr>
        <w:pStyle w:val="BodyText"/>
        <w:spacing w:before="1"/>
        <w:ind w:left="466" w:right="134" w:firstLine="0"/>
      </w:pPr>
      <w:r>
        <w:rPr>
          <w:color w:val="333333"/>
        </w:rPr>
        <w:t>Dane osobowe mogą być przetwarzane przez Muzeum w celach realizacji statutowych działań</w:t>
      </w:r>
      <w:r>
        <w:rPr>
          <w:color w:val="333333"/>
          <w:spacing w:val="1"/>
        </w:rPr>
        <w:t> </w:t>
      </w:r>
      <w:r>
        <w:rPr>
          <w:color w:val="333333"/>
        </w:rPr>
        <w:t>Muzeum: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79" w:lineRule="exact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edukacyjnej na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1 lit.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79" w:lineRule="exact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informacyjnej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lit.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134" w:hanging="360"/>
        <w:jc w:val="left"/>
        <w:rPr>
          <w:sz w:val="22"/>
        </w:rPr>
      </w:pPr>
      <w:r>
        <w:rPr>
          <w:color w:val="333333"/>
          <w:spacing w:val="-1"/>
          <w:sz w:val="22"/>
        </w:rPr>
        <w:t>realizacja</w:t>
      </w:r>
      <w:r>
        <w:rPr>
          <w:color w:val="333333"/>
          <w:spacing w:val="-12"/>
          <w:sz w:val="22"/>
        </w:rPr>
        <w:t> </w:t>
      </w:r>
      <w:r>
        <w:rPr>
          <w:color w:val="333333"/>
          <w:spacing w:val="-1"/>
          <w:sz w:val="22"/>
        </w:rPr>
        <w:t>zadań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udostępnianiem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zasobów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katalogowych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lit. 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RODO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137" w:hanging="360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8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8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zakresie</w:t>
      </w:r>
      <w:r>
        <w:rPr>
          <w:color w:val="333333"/>
          <w:spacing w:val="8"/>
          <w:sz w:val="22"/>
        </w:rPr>
        <w:t> </w:t>
      </w:r>
      <w:r>
        <w:rPr>
          <w:color w:val="333333"/>
          <w:sz w:val="22"/>
        </w:rPr>
        <w:t>wypożyczania</w:t>
      </w:r>
      <w:r>
        <w:rPr>
          <w:color w:val="333333"/>
          <w:spacing w:val="8"/>
          <w:sz w:val="22"/>
        </w:rPr>
        <w:t> </w:t>
      </w:r>
      <w:r>
        <w:rPr>
          <w:color w:val="333333"/>
          <w:sz w:val="22"/>
        </w:rPr>
        <w:t>zasobów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bibliotecznych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8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7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9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46"/>
          <w:sz w:val="22"/>
        </w:rPr>
        <w:t> </w:t>
      </w:r>
      <w:r>
        <w:rPr>
          <w:color w:val="333333"/>
          <w:sz w:val="22"/>
        </w:rPr>
        <w:t>lit. 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 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3" w:after="0"/>
        <w:ind w:left="1023" w:right="131" w:hanging="360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5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3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5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4"/>
          <w:sz w:val="22"/>
        </w:rPr>
        <w:t> </w:t>
      </w:r>
      <w:r>
        <w:rPr>
          <w:color w:val="333333"/>
          <w:sz w:val="22"/>
        </w:rPr>
        <w:t>przeprowadzeniem</w:t>
      </w:r>
      <w:r>
        <w:rPr>
          <w:color w:val="333333"/>
          <w:spacing w:val="5"/>
          <w:sz w:val="22"/>
        </w:rPr>
        <w:t> </w:t>
      </w:r>
      <w:r>
        <w:rPr>
          <w:color w:val="333333"/>
          <w:sz w:val="22"/>
        </w:rPr>
        <w:t>badań</w:t>
      </w:r>
      <w:r>
        <w:rPr>
          <w:color w:val="333333"/>
          <w:spacing w:val="5"/>
          <w:sz w:val="22"/>
        </w:rPr>
        <w:t> </w:t>
      </w:r>
      <w:r>
        <w:rPr>
          <w:color w:val="333333"/>
          <w:sz w:val="22"/>
        </w:rPr>
        <w:t>naukowych</w:t>
      </w:r>
      <w:r>
        <w:rPr>
          <w:color w:val="333333"/>
          <w:spacing w:val="5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4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7"/>
          <w:sz w:val="22"/>
        </w:rPr>
        <w:t> </w:t>
      </w:r>
      <w:r>
        <w:rPr>
          <w:color w:val="333333"/>
          <w:sz w:val="22"/>
        </w:rPr>
        <w:t>art. 6</w:t>
      </w:r>
      <w:r>
        <w:rPr>
          <w:color w:val="333333"/>
          <w:spacing w:val="7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1 lit. d 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2" w:after="0"/>
        <w:ind w:left="1023" w:right="134" w:hanging="360"/>
        <w:jc w:val="left"/>
        <w:rPr>
          <w:sz w:val="22"/>
        </w:rPr>
      </w:pPr>
      <w:r>
        <w:rPr>
          <w:color w:val="333333"/>
          <w:sz w:val="22"/>
        </w:rPr>
        <w:t>realizacja zadań związanych z przeprowadzeniem uroczystości na podstawie art. 6 ust. 1 lit. e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131" w:hanging="360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51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5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5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51"/>
          <w:sz w:val="22"/>
        </w:rPr>
        <w:t> </w:t>
      </w:r>
      <w:r>
        <w:rPr>
          <w:color w:val="333333"/>
          <w:sz w:val="22"/>
        </w:rPr>
        <w:t>upowszechnianiem</w:t>
      </w:r>
      <w:r>
        <w:rPr>
          <w:color w:val="333333"/>
          <w:spacing w:val="52"/>
          <w:sz w:val="22"/>
        </w:rPr>
        <w:t> </w:t>
      </w:r>
      <w:r>
        <w:rPr>
          <w:color w:val="333333"/>
          <w:sz w:val="22"/>
        </w:rPr>
        <w:t>podstawowych</w:t>
      </w:r>
      <w:r>
        <w:rPr>
          <w:color w:val="333333"/>
          <w:spacing w:val="52"/>
          <w:sz w:val="22"/>
        </w:rPr>
        <w:t> </w:t>
      </w:r>
      <w:r>
        <w:rPr>
          <w:color w:val="333333"/>
          <w:sz w:val="22"/>
        </w:rPr>
        <w:t>wartości</w:t>
      </w:r>
      <w:r>
        <w:rPr>
          <w:color w:val="333333"/>
          <w:spacing w:val="55"/>
          <w:sz w:val="22"/>
        </w:rPr>
        <w:t> </w:t>
      </w:r>
      <w:r>
        <w:rPr>
          <w:color w:val="333333"/>
          <w:sz w:val="22"/>
        </w:rPr>
        <w:t>historii,</w:t>
      </w:r>
      <w:r>
        <w:rPr>
          <w:color w:val="333333"/>
          <w:spacing w:val="52"/>
          <w:sz w:val="22"/>
        </w:rPr>
        <w:t> </w:t>
      </w:r>
      <w:r>
        <w:rPr>
          <w:color w:val="333333"/>
          <w:sz w:val="22"/>
        </w:rPr>
        <w:t>nauki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kultury polskiej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 podstawie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ust. 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 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79" w:lineRule="exact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wystawienniczej 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6 ust.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1 lit.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130" w:hanging="360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zapewnieniem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bezpieczeństwa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osób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przebywających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terenie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(w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tym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monitoring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wizyjny)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- 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art. 6 ust. 1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lit.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 i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zabezpieczenia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roszczeń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podstawie art.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 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RODO.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Udostępnianie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spacing w:before="1"/>
        <w:ind w:left="466" w:right="132" w:firstLine="0"/>
      </w:pPr>
      <w:r>
        <w:rPr>
          <w:color w:val="333333"/>
        </w:rPr>
        <w:t>Państwa dane mogą być przekazywane podmiotom przetwarzającym je na zlecenie Muzeum np.</w:t>
      </w:r>
      <w:r>
        <w:rPr>
          <w:color w:val="333333"/>
          <w:spacing w:val="1"/>
        </w:rPr>
        <w:t> </w:t>
      </w:r>
      <w:r>
        <w:rPr>
          <w:color w:val="333333"/>
        </w:rPr>
        <w:t>podwykonawcom,</w:t>
      </w:r>
      <w:r>
        <w:rPr>
          <w:color w:val="333333"/>
          <w:spacing w:val="1"/>
        </w:rPr>
        <w:t> </w:t>
      </w:r>
      <w:r>
        <w:rPr>
          <w:color w:val="333333"/>
        </w:rPr>
        <w:t>usługodawcom,</w:t>
      </w:r>
      <w:r>
        <w:rPr>
          <w:color w:val="333333"/>
          <w:spacing w:val="1"/>
        </w:rPr>
        <w:t> </w:t>
      </w:r>
      <w:r>
        <w:rPr>
          <w:color w:val="333333"/>
        </w:rPr>
        <w:t>instytucjom</w:t>
      </w:r>
      <w:r>
        <w:rPr>
          <w:color w:val="333333"/>
          <w:spacing w:val="1"/>
        </w:rPr>
        <w:t> </w:t>
      </w:r>
      <w:r>
        <w:rPr>
          <w:color w:val="333333"/>
        </w:rPr>
        <w:t>współpracującym,</w:t>
      </w:r>
      <w:r>
        <w:rPr>
          <w:color w:val="333333"/>
          <w:spacing w:val="1"/>
        </w:rPr>
        <w:t> </w:t>
      </w:r>
      <w:r>
        <w:rPr>
          <w:color w:val="333333"/>
        </w:rPr>
        <w:t>operatorom</w:t>
      </w:r>
      <w:r>
        <w:rPr>
          <w:color w:val="333333"/>
          <w:spacing w:val="1"/>
        </w:rPr>
        <w:t> </w:t>
      </w:r>
      <w:r>
        <w:rPr>
          <w:color w:val="333333"/>
        </w:rPr>
        <w:t>pocztowym,</w:t>
      </w:r>
      <w:r>
        <w:rPr>
          <w:color w:val="333333"/>
          <w:spacing w:val="1"/>
        </w:rPr>
        <w:t> </w:t>
      </w:r>
      <w:r>
        <w:rPr>
          <w:color w:val="333333"/>
        </w:rPr>
        <w:t>kurierom,</w:t>
      </w:r>
      <w:r>
        <w:rPr>
          <w:color w:val="333333"/>
          <w:spacing w:val="1"/>
        </w:rPr>
        <w:t> </w:t>
      </w:r>
      <w:r>
        <w:rPr>
          <w:color w:val="333333"/>
        </w:rPr>
        <w:t>bankom,</w:t>
      </w:r>
      <w:r>
        <w:rPr>
          <w:color w:val="333333"/>
          <w:spacing w:val="1"/>
        </w:rPr>
        <w:t> </w:t>
      </w:r>
      <w:r>
        <w:rPr>
          <w:color w:val="333333"/>
        </w:rPr>
        <w:t>przewoźnikom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podmiotom</w:t>
      </w:r>
      <w:r>
        <w:rPr>
          <w:color w:val="333333"/>
          <w:spacing w:val="1"/>
        </w:rPr>
        <w:t> </w:t>
      </w:r>
      <w:r>
        <w:rPr>
          <w:color w:val="333333"/>
        </w:rPr>
        <w:t>uprawnionym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uzyskania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podstawie</w:t>
      </w:r>
      <w:r>
        <w:rPr>
          <w:color w:val="333333"/>
          <w:spacing w:val="10"/>
        </w:rPr>
        <w:t> </w:t>
      </w:r>
      <w:r>
        <w:rPr>
          <w:color w:val="333333"/>
        </w:rPr>
        <w:t>obowiązującego</w:t>
      </w:r>
      <w:r>
        <w:rPr>
          <w:color w:val="333333"/>
          <w:spacing w:val="59"/>
        </w:rPr>
        <w:t> </w:t>
      </w:r>
      <w:r>
        <w:rPr>
          <w:color w:val="333333"/>
        </w:rPr>
        <w:t>prawa</w:t>
      </w:r>
      <w:r>
        <w:rPr>
          <w:color w:val="333333"/>
          <w:spacing w:val="57"/>
        </w:rPr>
        <w:t> </w:t>
      </w:r>
      <w:r>
        <w:rPr>
          <w:color w:val="333333"/>
        </w:rPr>
        <w:t>–</w:t>
      </w:r>
      <w:r>
        <w:rPr>
          <w:color w:val="333333"/>
          <w:spacing w:val="59"/>
        </w:rPr>
        <w:t> </w:t>
      </w:r>
      <w:r>
        <w:rPr>
          <w:color w:val="333333"/>
        </w:rPr>
        <w:t>tylko</w:t>
      </w:r>
      <w:r>
        <w:rPr>
          <w:color w:val="333333"/>
          <w:spacing w:val="58"/>
        </w:rPr>
        <w:t> </w:t>
      </w:r>
      <w:r>
        <w:rPr>
          <w:color w:val="333333"/>
        </w:rPr>
        <w:t>w</w:t>
      </w:r>
      <w:r>
        <w:rPr>
          <w:color w:val="333333"/>
          <w:spacing w:val="59"/>
        </w:rPr>
        <w:t> </w:t>
      </w:r>
      <w:r>
        <w:rPr>
          <w:color w:val="333333"/>
        </w:rPr>
        <w:t>przypadku,</w:t>
      </w:r>
      <w:r>
        <w:rPr>
          <w:color w:val="333333"/>
          <w:spacing w:val="58"/>
        </w:rPr>
        <w:t> </w:t>
      </w:r>
      <w:r>
        <w:rPr>
          <w:color w:val="333333"/>
        </w:rPr>
        <w:t>gdy</w:t>
      </w:r>
      <w:r>
        <w:rPr>
          <w:color w:val="333333"/>
          <w:spacing w:val="60"/>
        </w:rPr>
        <w:t> </w:t>
      </w:r>
      <w:r>
        <w:rPr>
          <w:color w:val="333333"/>
        </w:rPr>
        <w:t>wystąpią</w:t>
      </w:r>
      <w:r>
        <w:rPr>
          <w:color w:val="333333"/>
          <w:spacing w:val="59"/>
        </w:rPr>
        <w:t> </w:t>
      </w:r>
      <w:r>
        <w:rPr>
          <w:color w:val="333333"/>
        </w:rPr>
        <w:t>z</w:t>
      </w:r>
      <w:r>
        <w:rPr>
          <w:color w:val="333333"/>
          <w:spacing w:val="57"/>
        </w:rPr>
        <w:t> </w:t>
      </w:r>
      <w:r>
        <w:rPr>
          <w:color w:val="333333"/>
        </w:rPr>
        <w:t>żądaniem</w:t>
      </w:r>
      <w:r>
        <w:rPr>
          <w:color w:val="333333"/>
          <w:spacing w:val="58"/>
        </w:rPr>
        <w:t> </w:t>
      </w:r>
      <w:r>
        <w:rPr>
          <w:color w:val="333333"/>
        </w:rPr>
        <w:t>w</w:t>
      </w:r>
      <w:r>
        <w:rPr>
          <w:color w:val="333333"/>
          <w:spacing w:val="59"/>
        </w:rPr>
        <w:t> </w:t>
      </w:r>
      <w:r>
        <w:rPr>
          <w:color w:val="333333"/>
        </w:rPr>
        <w:t>oparciu</w:t>
      </w:r>
      <w:r>
        <w:rPr>
          <w:color w:val="333333"/>
          <w:spacing w:val="-48"/>
        </w:rPr>
        <w:t> </w:t>
      </w:r>
      <w:r>
        <w:rPr>
          <w:color w:val="333333"/>
        </w:rPr>
        <w:t>o stosowne</w:t>
      </w:r>
      <w:r>
        <w:rPr>
          <w:color w:val="333333"/>
          <w:spacing w:val="1"/>
        </w:rPr>
        <w:t> </w:t>
      </w:r>
      <w:r>
        <w:rPr>
          <w:color w:val="333333"/>
        </w:rPr>
        <w:t>podstawy prawne.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68" w:lineRule="exact" w:before="0" w:after="0"/>
        <w:ind w:left="466" w:right="0" w:hanging="361"/>
        <w:jc w:val="both"/>
      </w:pPr>
      <w:r>
        <w:rPr>
          <w:color w:val="333333"/>
        </w:rPr>
        <w:t>Przekazywanie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  <w:r>
        <w:rPr>
          <w:color w:val="333333"/>
          <w:spacing w:val="-6"/>
        </w:rPr>
        <w:t> </w:t>
      </w: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trzeciego:</w:t>
      </w:r>
    </w:p>
    <w:p>
      <w:pPr>
        <w:pStyle w:val="BodyText"/>
        <w:ind w:left="466" w:right="132" w:firstLine="0"/>
      </w:pPr>
      <w:r>
        <w:rPr>
          <w:color w:val="333333"/>
        </w:rPr>
        <w:t>Dane osobowe zebrane przez Muzeum nie będą przekazywane do państwa trzeciego, chyba, że</w:t>
      </w:r>
      <w:r>
        <w:rPr>
          <w:color w:val="333333"/>
          <w:spacing w:val="1"/>
        </w:rPr>
        <w:t> </w:t>
      </w:r>
      <w:r>
        <w:rPr>
          <w:color w:val="333333"/>
        </w:rPr>
        <w:t>państwo</w:t>
      </w:r>
      <w:r>
        <w:rPr>
          <w:color w:val="333333"/>
          <w:spacing w:val="-10"/>
        </w:rPr>
        <w:t> </w:t>
      </w:r>
      <w:r>
        <w:rPr>
          <w:color w:val="333333"/>
        </w:rPr>
        <w:t>docelowe</w:t>
      </w:r>
      <w:r>
        <w:rPr>
          <w:color w:val="333333"/>
          <w:spacing w:val="-7"/>
        </w:rPr>
        <w:t> </w:t>
      </w:r>
      <w:r>
        <w:rPr>
          <w:color w:val="333333"/>
        </w:rPr>
        <w:t>zapewnia</w:t>
      </w:r>
      <w:r>
        <w:rPr>
          <w:color w:val="333333"/>
          <w:spacing w:val="-9"/>
        </w:rPr>
        <w:t> </w:t>
      </w:r>
      <w:r>
        <w:rPr>
          <w:color w:val="333333"/>
        </w:rPr>
        <w:t>na</w:t>
      </w:r>
      <w:r>
        <w:rPr>
          <w:color w:val="333333"/>
          <w:spacing w:val="-11"/>
        </w:rPr>
        <w:t> </w:t>
      </w:r>
      <w:r>
        <w:rPr>
          <w:color w:val="333333"/>
        </w:rPr>
        <w:t>swoim</w:t>
      </w:r>
      <w:r>
        <w:rPr>
          <w:color w:val="333333"/>
          <w:spacing w:val="-9"/>
        </w:rPr>
        <w:t> </w:t>
      </w:r>
      <w:r>
        <w:rPr>
          <w:color w:val="333333"/>
        </w:rPr>
        <w:t>terytorium</w:t>
      </w:r>
      <w:r>
        <w:rPr>
          <w:color w:val="333333"/>
          <w:spacing w:val="-10"/>
        </w:rPr>
        <w:t> </w:t>
      </w:r>
      <w:r>
        <w:rPr>
          <w:color w:val="333333"/>
        </w:rPr>
        <w:t>odpowiedni</w:t>
      </w:r>
      <w:r>
        <w:rPr>
          <w:color w:val="333333"/>
          <w:spacing w:val="-11"/>
        </w:rPr>
        <w:t> </w:t>
      </w:r>
      <w:r>
        <w:rPr>
          <w:color w:val="333333"/>
        </w:rPr>
        <w:t>poziom</w:t>
      </w:r>
      <w:r>
        <w:rPr>
          <w:color w:val="333333"/>
          <w:spacing w:val="-12"/>
        </w:rPr>
        <w:t> </w:t>
      </w:r>
      <w:r>
        <w:rPr>
          <w:color w:val="333333"/>
        </w:rPr>
        <w:t>ochrony</w:t>
      </w:r>
      <w:r>
        <w:rPr>
          <w:color w:val="333333"/>
          <w:spacing w:val="-10"/>
        </w:rPr>
        <w:t> </w:t>
      </w:r>
      <w:r>
        <w:rPr>
          <w:color w:val="333333"/>
        </w:rPr>
        <w:t>danych</w:t>
      </w:r>
      <w:r>
        <w:rPr>
          <w:color w:val="333333"/>
          <w:spacing w:val="-11"/>
        </w:rPr>
        <w:t> </w:t>
      </w:r>
      <w:r>
        <w:rPr>
          <w:color w:val="333333"/>
        </w:rPr>
        <w:t>osobowych,</w:t>
      </w:r>
      <w:r>
        <w:rPr>
          <w:color w:val="333333"/>
          <w:spacing w:val="-47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niezbędność</w:t>
      </w:r>
      <w:r>
        <w:rPr>
          <w:color w:val="333333"/>
          <w:spacing w:val="-3"/>
        </w:rPr>
        <w:t> </w:t>
      </w:r>
      <w:r>
        <w:rPr>
          <w:color w:val="333333"/>
        </w:rPr>
        <w:t>przekazania</w:t>
      </w:r>
      <w:r>
        <w:rPr>
          <w:color w:val="333333"/>
          <w:spacing w:val="-4"/>
        </w:rPr>
        <w:t> </w:t>
      </w:r>
      <w:r>
        <w:rPr>
          <w:color w:val="333333"/>
        </w:rPr>
        <w:t>danych oparta</w:t>
      </w:r>
      <w:r>
        <w:rPr>
          <w:color w:val="333333"/>
          <w:spacing w:val="-1"/>
        </w:rPr>
        <w:t> </w:t>
      </w:r>
      <w:r>
        <w:rPr>
          <w:color w:val="333333"/>
        </w:rPr>
        <w:t>zostanie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-6"/>
        </w:rPr>
        <w:t> </w:t>
      </w:r>
      <w:r>
        <w:rPr>
          <w:color w:val="333333"/>
        </w:rPr>
        <w:t>stosownych podstawach</w:t>
      </w:r>
      <w:r>
        <w:rPr>
          <w:color w:val="333333"/>
          <w:spacing w:val="-1"/>
        </w:rPr>
        <w:t> </w:t>
      </w:r>
      <w:r>
        <w:rPr>
          <w:color w:val="333333"/>
        </w:rPr>
        <w:t>prawnych.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Okres</w:t>
      </w:r>
      <w:r>
        <w:rPr>
          <w:color w:val="333333"/>
          <w:spacing w:val="-3"/>
        </w:rPr>
        <w:t> </w:t>
      </w:r>
      <w:r>
        <w:rPr>
          <w:color w:val="333333"/>
        </w:rPr>
        <w:t>przechowywania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6" w:firstLine="0"/>
      </w:pP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dane</w:t>
      </w:r>
      <w:r>
        <w:rPr>
          <w:color w:val="333333"/>
          <w:spacing w:val="-3"/>
        </w:rPr>
        <w:t> </w:t>
      </w:r>
      <w:r>
        <w:rPr>
          <w:color w:val="333333"/>
        </w:rPr>
        <w:t>osobowe</w:t>
      </w:r>
      <w:r>
        <w:rPr>
          <w:color w:val="333333"/>
          <w:spacing w:val="-2"/>
        </w:rPr>
        <w:t> </w:t>
      </w:r>
      <w:r>
        <w:rPr>
          <w:color w:val="333333"/>
        </w:rPr>
        <w:t>będą</w:t>
      </w:r>
      <w:r>
        <w:rPr>
          <w:color w:val="333333"/>
          <w:spacing w:val="-2"/>
        </w:rPr>
        <w:t> </w:t>
      </w:r>
      <w:r>
        <w:rPr>
          <w:color w:val="333333"/>
        </w:rPr>
        <w:t>przechowywane</w:t>
      </w:r>
      <w:r>
        <w:rPr>
          <w:color w:val="333333"/>
          <w:spacing w:val="-2"/>
        </w:rPr>
        <w:t> </w:t>
      </w:r>
      <w:r>
        <w:rPr>
          <w:color w:val="333333"/>
        </w:rPr>
        <w:t>przez</w:t>
      </w:r>
      <w:r>
        <w:rPr>
          <w:color w:val="333333"/>
          <w:spacing w:val="-4"/>
        </w:rPr>
        <w:t> </w:t>
      </w:r>
      <w:r>
        <w:rPr>
          <w:color w:val="333333"/>
        </w:rPr>
        <w:t>okres: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 działalności edukacyjnej, w tym przez okres niezbędny do wypełnienia 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 przez Muzeum wynikającego z przepisów podatkowych lub rachunkowych 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600" w:bottom="280" w:left="1180" w:right="1280"/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89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informacyjnej,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 przez Muzeum wynikającego z przepisów podatkowych lub rachunkowych 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udostępniania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zasobów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katalogowych</w:t>
      </w:r>
      <w:r>
        <w:rPr>
          <w:color w:val="FF0000"/>
          <w:sz w:val="22"/>
        </w:rPr>
        <w:t>,</w:t>
      </w:r>
      <w:r>
        <w:rPr>
          <w:color w:val="FF0000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Muzeum wynikającego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 przepisów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realizacji zadań w zakresie wypożyczania zasobów bibliotecznych, do momentu wygaśnięcia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ważności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konta,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 obowiązku prawnego przez Muzeum wynikającego z przepisów podatkowych,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1" w:hanging="360"/>
        <w:jc w:val="both"/>
        <w:rPr>
          <w:sz w:val="22"/>
        </w:rPr>
      </w:pPr>
      <w:r>
        <w:rPr>
          <w:color w:val="333333"/>
          <w:sz w:val="22"/>
        </w:rPr>
        <w:t>realizacji zadań związanych z przeprowadzeniem badań naukowych, do momentu 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zamierzonego celu, a po jego upływie przez okres niezbędny do wypełnienia 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1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przeprowadzeniem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uroczystości-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zamierzonego celu, a po jego upływie przez okres niezbędny do wypełnienia 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1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upowszechnianiem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h</w:t>
      </w:r>
      <w:r>
        <w:rPr>
          <w:sz w:val="22"/>
        </w:rPr>
        <w:t>isto</w:t>
      </w:r>
      <w:r>
        <w:rPr>
          <w:color w:val="333333"/>
          <w:sz w:val="22"/>
        </w:rPr>
        <w:t>rii,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nauki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kultury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polskiej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zamierzonego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celu,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 działalności wystawienniczej do momentu realizacji zamierzonego celu, a po 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rachunkowych lub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systemie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monitoringu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wizyjnego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30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dni.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przypadku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prowadzenia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postępowań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wyjaśniających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dochodzeń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bezpieczeństwem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zwiedzających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czas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wykonania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w/w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czynności,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3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zapewnieniem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bezpieczeństwa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zwiedzających,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osób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przebywających na terenie Muzeum, do momentu realizacji zamierzonego celu, a po 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 przepisów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3" w:hanging="360"/>
        <w:jc w:val="both"/>
        <w:rPr>
          <w:sz w:val="22"/>
        </w:rPr>
      </w:pPr>
      <w:r>
        <w:rPr>
          <w:color w:val="333333"/>
          <w:sz w:val="22"/>
        </w:rPr>
        <w:t>w bazie danych dot. oferty sprzedaży Muzeum do wygaśnięcia prawa do roszczeń, a po 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37" w:lineRule="auto" w:before="3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w bazie danych dot. wysyłania wiadomości e-mail z informacjami bieżącymi dotyczącymi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47"/>
          <w:sz w:val="22"/>
        </w:rPr>
        <w:t> </w:t>
      </w:r>
      <w:r>
        <w:rPr>
          <w:color w:val="333333"/>
          <w:sz w:val="22"/>
        </w:rPr>
        <w:t>-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odwołania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zgody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wysyłkę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właściciela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2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bazach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akredytacyjnych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dziennikarzy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oraz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bazach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ekip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telewizyjnych–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 do wypełnienia obowiązku prawnego przez Muzeum wynikającego z 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1" w:after="0"/>
        <w:ind w:left="1023" w:right="129" w:hanging="360"/>
        <w:jc w:val="both"/>
        <w:rPr>
          <w:sz w:val="22"/>
        </w:rPr>
      </w:pPr>
      <w:r>
        <w:rPr/>
        <w:tab/>
      </w: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 zabezpieczenia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 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wygaśnięcia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podatkowych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archiwalnych.</w:t>
      </w:r>
    </w:p>
    <w:p>
      <w:pPr>
        <w:pStyle w:val="BodyText"/>
        <w:ind w:left="519" w:right="132" w:hanging="53"/>
      </w:pP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osobowe</w:t>
      </w:r>
      <w:r>
        <w:rPr>
          <w:color w:val="333333"/>
          <w:spacing w:val="1"/>
        </w:rPr>
        <w:t> </w:t>
      </w:r>
      <w:r>
        <w:rPr>
          <w:color w:val="333333"/>
        </w:rPr>
        <w:t>przewarzane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podstawie</w:t>
      </w:r>
      <w:r>
        <w:rPr>
          <w:color w:val="333333"/>
          <w:spacing w:val="1"/>
        </w:rPr>
        <w:t> </w:t>
      </w:r>
      <w:r>
        <w:rPr>
          <w:color w:val="333333"/>
        </w:rPr>
        <w:t>odrębnej</w:t>
      </w:r>
      <w:r>
        <w:rPr>
          <w:color w:val="333333"/>
          <w:spacing w:val="1"/>
        </w:rPr>
        <w:t> </w:t>
      </w:r>
      <w:r>
        <w:rPr>
          <w:color w:val="333333"/>
        </w:rPr>
        <w:t>zgody</w:t>
      </w:r>
      <w:r>
        <w:rPr>
          <w:color w:val="333333"/>
          <w:spacing w:val="1"/>
        </w:rPr>
        <w:t> </w:t>
      </w:r>
      <w:r>
        <w:rPr>
          <w:color w:val="333333"/>
        </w:rPr>
        <w:t>będą</w:t>
      </w:r>
      <w:r>
        <w:rPr>
          <w:color w:val="333333"/>
          <w:spacing w:val="1"/>
        </w:rPr>
        <w:t> </w:t>
      </w:r>
      <w:r>
        <w:rPr>
          <w:color w:val="333333"/>
        </w:rPr>
        <w:t>przechowywane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czasu</w:t>
      </w:r>
      <w:r>
        <w:rPr>
          <w:color w:val="333333"/>
          <w:spacing w:val="1"/>
        </w:rPr>
        <w:t> </w:t>
      </w:r>
      <w:r>
        <w:rPr>
          <w:color w:val="333333"/>
        </w:rPr>
        <w:t>jej</w:t>
      </w:r>
      <w:r>
        <w:rPr>
          <w:color w:val="333333"/>
          <w:spacing w:val="-47"/>
        </w:rPr>
        <w:t> </w:t>
      </w:r>
      <w:r>
        <w:rPr>
          <w:color w:val="333333"/>
        </w:rPr>
        <w:t>odwołania.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Przysługujące</w:t>
      </w:r>
      <w:r>
        <w:rPr>
          <w:color w:val="333333"/>
          <w:spacing w:val="-4"/>
        </w:rPr>
        <w:t> </w:t>
      </w:r>
      <w:r>
        <w:rPr>
          <w:color w:val="333333"/>
        </w:rPr>
        <w:t>prawa:</w:t>
      </w:r>
    </w:p>
    <w:p>
      <w:pPr>
        <w:pStyle w:val="BodyText"/>
        <w:ind w:left="466" w:firstLine="0"/>
      </w:pPr>
      <w:r>
        <w:rPr>
          <w:color w:val="333333"/>
        </w:rPr>
        <w:t>W</w:t>
      </w:r>
      <w:r>
        <w:rPr>
          <w:color w:val="333333"/>
          <w:spacing w:val="-2"/>
        </w:rPr>
        <w:t> </w:t>
      </w:r>
      <w:r>
        <w:rPr>
          <w:color w:val="333333"/>
        </w:rPr>
        <w:t>związku</w:t>
      </w:r>
      <w:r>
        <w:rPr>
          <w:color w:val="333333"/>
          <w:spacing w:val="-2"/>
        </w:rPr>
        <w:t> </w:t>
      </w:r>
      <w:r>
        <w:rPr>
          <w:color w:val="333333"/>
        </w:rPr>
        <w:t>z</w:t>
      </w:r>
      <w:r>
        <w:rPr>
          <w:color w:val="333333"/>
          <w:spacing w:val="-3"/>
        </w:rPr>
        <w:t> </w:t>
      </w:r>
      <w:r>
        <w:rPr>
          <w:color w:val="333333"/>
        </w:rPr>
        <w:t>przetwarzaniem</w:t>
      </w:r>
      <w:r>
        <w:rPr>
          <w:color w:val="333333"/>
          <w:spacing w:val="-1"/>
        </w:rPr>
        <w:t> </w:t>
      </w:r>
      <w:r>
        <w:rPr>
          <w:color w:val="333333"/>
        </w:rPr>
        <w:t>przez</w:t>
      </w:r>
      <w:r>
        <w:rPr>
          <w:color w:val="333333"/>
          <w:spacing w:val="-4"/>
        </w:rPr>
        <w:t> </w:t>
      </w: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5"/>
        </w:rPr>
        <w:t> </w:t>
      </w:r>
      <w:r>
        <w:rPr>
          <w:color w:val="333333"/>
        </w:rPr>
        <w:t>osobowych</w:t>
      </w:r>
      <w:r>
        <w:rPr>
          <w:color w:val="333333"/>
          <w:spacing w:val="-2"/>
        </w:rPr>
        <w:t> </w:t>
      </w:r>
      <w:r>
        <w:rPr>
          <w:color w:val="333333"/>
        </w:rPr>
        <w:t>przysługuje</w:t>
      </w:r>
      <w:r>
        <w:rPr>
          <w:color w:val="333333"/>
          <w:spacing w:val="-3"/>
        </w:rPr>
        <w:t> </w:t>
      </w:r>
      <w:r>
        <w:rPr>
          <w:color w:val="333333"/>
        </w:rPr>
        <w:t>Państwu: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prawo dostępu do treści swoich danych oraz prawo ich poprawiania, usunięcia, ograniczenia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przenoszenia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sprzeciwu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wobec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tym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profilowania,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prawo do cofnięcia zgody w przypadku, gdy Muzeum będzie przetwarzało Państwa dane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osobowe w oparciu o zgodę, w dowolnym momencie i w dowolny sposób, bez wpływu 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zgodność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którego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dokonano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zgody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przed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jej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wycofaniem,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5" w:hanging="360"/>
        <w:jc w:val="both"/>
        <w:rPr>
          <w:sz w:val="22"/>
        </w:rPr>
      </w:pP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skargi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Prezesa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Urzędu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Ochrony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Osobowych,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gdy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uznacie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Państwo,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że przetwarzanie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danych osobowych narusza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zapisy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600" w:bottom="280" w:left="1180" w:right="1280"/>
        </w:sect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9" w:after="0"/>
        <w:ind w:left="466" w:right="0" w:hanging="361"/>
        <w:jc w:val="both"/>
      </w:pPr>
      <w:r>
        <w:rPr>
          <w:color w:val="333333"/>
        </w:rPr>
        <w:t>Wymóg</w:t>
      </w:r>
      <w:r>
        <w:rPr>
          <w:color w:val="333333"/>
          <w:spacing w:val="-2"/>
        </w:rPr>
        <w:t> </w:t>
      </w:r>
      <w:r>
        <w:rPr>
          <w:color w:val="333333"/>
        </w:rPr>
        <w:t>podania</w:t>
      </w:r>
      <w:r>
        <w:rPr>
          <w:color w:val="333333"/>
          <w:spacing w:val="-2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 w:firstLine="0"/>
      </w:pPr>
      <w:r>
        <w:rPr>
          <w:color w:val="333333"/>
        </w:rPr>
        <w:t>Podanie przez Państwa danych osobowych stanowi warunek realizacji celów określonych w pkt. 4.</w:t>
      </w:r>
      <w:r>
        <w:rPr>
          <w:color w:val="333333"/>
          <w:spacing w:val="1"/>
        </w:rPr>
        <w:t> </w:t>
      </w:r>
      <w:r>
        <w:rPr>
          <w:color w:val="333333"/>
        </w:rPr>
        <w:t>Jesteście</w:t>
      </w:r>
      <w:r>
        <w:rPr>
          <w:color w:val="333333"/>
          <w:spacing w:val="1"/>
        </w:rPr>
        <w:t> </w:t>
      </w:r>
      <w:r>
        <w:rPr>
          <w:color w:val="333333"/>
        </w:rPr>
        <w:t>Państwo</w:t>
      </w:r>
      <w:r>
        <w:rPr>
          <w:color w:val="333333"/>
          <w:spacing w:val="1"/>
        </w:rPr>
        <w:t> </w:t>
      </w:r>
      <w:r>
        <w:rPr>
          <w:color w:val="333333"/>
        </w:rPr>
        <w:t>zobowiązani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ich</w:t>
      </w:r>
      <w:r>
        <w:rPr>
          <w:color w:val="333333"/>
          <w:spacing w:val="1"/>
        </w:rPr>
        <w:t> </w:t>
      </w:r>
      <w:r>
        <w:rPr>
          <w:color w:val="333333"/>
        </w:rPr>
        <w:t>podania,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konsekwencją</w:t>
      </w:r>
      <w:r>
        <w:rPr>
          <w:color w:val="333333"/>
          <w:spacing w:val="1"/>
        </w:rPr>
        <w:t> </w:t>
      </w:r>
      <w:r>
        <w:rPr>
          <w:color w:val="333333"/>
        </w:rPr>
        <w:t>ich</w:t>
      </w:r>
      <w:r>
        <w:rPr>
          <w:color w:val="333333"/>
          <w:spacing w:val="1"/>
        </w:rPr>
        <w:t> </w:t>
      </w:r>
      <w:r>
        <w:rPr>
          <w:color w:val="333333"/>
        </w:rPr>
        <w:t>niepodania</w:t>
      </w:r>
      <w:r>
        <w:rPr>
          <w:color w:val="333333"/>
          <w:spacing w:val="1"/>
        </w:rPr>
        <w:t> </w:t>
      </w:r>
      <w:r>
        <w:rPr>
          <w:color w:val="333333"/>
        </w:rPr>
        <w:t>będzie</w:t>
      </w:r>
      <w:r>
        <w:rPr>
          <w:color w:val="333333"/>
          <w:spacing w:val="1"/>
        </w:rPr>
        <w:t> </w:t>
      </w:r>
      <w:r>
        <w:rPr>
          <w:color w:val="333333"/>
        </w:rPr>
        <w:t>brak</w:t>
      </w:r>
      <w:r>
        <w:rPr>
          <w:color w:val="333333"/>
          <w:spacing w:val="1"/>
        </w:rPr>
        <w:t> </w:t>
      </w:r>
      <w:r>
        <w:rPr>
          <w:color w:val="333333"/>
        </w:rPr>
        <w:t>możliwości</w:t>
      </w:r>
      <w:r>
        <w:rPr>
          <w:color w:val="333333"/>
          <w:spacing w:val="-1"/>
        </w:rPr>
        <w:t> </w:t>
      </w:r>
      <w:r>
        <w:rPr>
          <w:color w:val="333333"/>
        </w:rPr>
        <w:t>podjęcia działań</w:t>
      </w:r>
      <w:r>
        <w:rPr>
          <w:color w:val="333333"/>
          <w:spacing w:val="-1"/>
        </w:rPr>
        <w:t> </w:t>
      </w:r>
      <w:r>
        <w:rPr>
          <w:color w:val="333333"/>
        </w:rPr>
        <w:t>zmierzających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realizacji celów</w:t>
      </w:r>
      <w:r>
        <w:rPr>
          <w:color w:val="333333"/>
          <w:spacing w:val="-2"/>
        </w:rPr>
        <w:t> </w:t>
      </w:r>
      <w:r>
        <w:rPr>
          <w:color w:val="333333"/>
        </w:rPr>
        <w:t>określonych</w:t>
      </w:r>
      <w:r>
        <w:rPr>
          <w:color w:val="333333"/>
          <w:spacing w:val="-4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pkt.</w:t>
      </w:r>
      <w:r>
        <w:rPr>
          <w:color w:val="333333"/>
          <w:spacing w:val="-3"/>
        </w:rPr>
        <w:t> </w:t>
      </w:r>
      <w:r>
        <w:rPr>
          <w:color w:val="333333"/>
        </w:rPr>
        <w:t>4.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Zautomatyzowane</w:t>
      </w:r>
      <w:r>
        <w:rPr>
          <w:color w:val="333333"/>
          <w:spacing w:val="-5"/>
        </w:rPr>
        <w:t> </w:t>
      </w:r>
      <w:r>
        <w:rPr>
          <w:color w:val="333333"/>
        </w:rPr>
        <w:t>podejmowanie</w:t>
      </w:r>
      <w:r>
        <w:rPr>
          <w:color w:val="333333"/>
          <w:spacing w:val="-4"/>
        </w:rPr>
        <w:t> </w:t>
      </w:r>
      <w:r>
        <w:rPr>
          <w:color w:val="333333"/>
        </w:rPr>
        <w:t>decyzji</w:t>
      </w:r>
      <w:r>
        <w:rPr>
          <w:color w:val="333333"/>
          <w:spacing w:val="-5"/>
        </w:rPr>
        <w:t> </w:t>
      </w:r>
      <w:r>
        <w:rPr>
          <w:color w:val="333333"/>
        </w:rPr>
        <w:t>w</w:t>
      </w:r>
      <w:r>
        <w:rPr>
          <w:color w:val="333333"/>
          <w:spacing w:val="-4"/>
        </w:rPr>
        <w:t> </w:t>
      </w:r>
      <w:r>
        <w:rPr>
          <w:color w:val="333333"/>
        </w:rPr>
        <w:t>tym</w:t>
      </w:r>
      <w:r>
        <w:rPr>
          <w:color w:val="333333"/>
          <w:spacing w:val="-3"/>
        </w:rPr>
        <w:t> </w:t>
      </w:r>
      <w:r>
        <w:rPr>
          <w:color w:val="333333"/>
        </w:rPr>
        <w:t>profilowanie:</w:t>
      </w:r>
    </w:p>
    <w:p>
      <w:pPr>
        <w:pStyle w:val="BodyText"/>
        <w:ind w:left="469" w:firstLine="0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nie</w:t>
      </w:r>
      <w:r>
        <w:rPr>
          <w:color w:val="333333"/>
          <w:spacing w:val="-1"/>
        </w:rPr>
        <w:t> </w:t>
      </w:r>
      <w:r>
        <w:rPr>
          <w:color w:val="333333"/>
        </w:rPr>
        <w:t>profiluje</w:t>
      </w:r>
      <w:r>
        <w:rPr>
          <w:color w:val="333333"/>
          <w:spacing w:val="-2"/>
        </w:rPr>
        <w:t> </w:t>
      </w:r>
      <w:r>
        <w:rPr>
          <w:color w:val="333333"/>
        </w:rPr>
        <w:t>danych</w:t>
      </w:r>
      <w:r>
        <w:rPr>
          <w:color w:val="333333"/>
          <w:spacing w:val="-1"/>
        </w:rPr>
        <w:t> </w:t>
      </w:r>
      <w:r>
        <w:rPr>
          <w:color w:val="333333"/>
        </w:rPr>
        <w:t>osobowych,</w:t>
      </w:r>
      <w:r>
        <w:rPr>
          <w:color w:val="333333"/>
          <w:spacing w:val="-1"/>
        </w:rPr>
        <w:t> </w:t>
      </w:r>
      <w:r>
        <w:rPr>
          <w:color w:val="333333"/>
        </w:rPr>
        <w:t>które</w:t>
      </w:r>
      <w:r>
        <w:rPr>
          <w:color w:val="333333"/>
          <w:spacing w:val="-4"/>
        </w:rPr>
        <w:t> </w:t>
      </w:r>
      <w:r>
        <w:rPr>
          <w:color w:val="333333"/>
        </w:rPr>
        <w:t>zostały</w:t>
      </w:r>
      <w:r>
        <w:rPr>
          <w:color w:val="333333"/>
          <w:spacing w:val="-3"/>
        </w:rPr>
        <w:t> </w:t>
      </w:r>
      <w:r>
        <w:rPr>
          <w:color w:val="333333"/>
        </w:rPr>
        <w:t>mu</w:t>
      </w:r>
      <w:r>
        <w:rPr>
          <w:color w:val="333333"/>
          <w:spacing w:val="-3"/>
        </w:rPr>
        <w:t> </w:t>
      </w:r>
      <w:r>
        <w:rPr>
          <w:color w:val="333333"/>
        </w:rPr>
        <w:t>przekazane.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spacing w:before="0"/>
        <w:ind w:left="4746" w:right="0" w:firstLine="0"/>
        <w:jc w:val="left"/>
        <w:rPr>
          <w:sz w:val="22"/>
        </w:rPr>
      </w:pPr>
      <w:r>
        <w:rPr>
          <w:color w:val="333333"/>
          <w:sz w:val="18"/>
        </w:rPr>
        <w:t>zapoznałem(am)</w:t>
      </w:r>
      <w:r>
        <w:rPr>
          <w:color w:val="333333"/>
          <w:spacing w:val="-10"/>
          <w:sz w:val="18"/>
        </w:rPr>
        <w:t> </w:t>
      </w:r>
      <w:r>
        <w:rPr>
          <w:color w:val="333333"/>
          <w:sz w:val="18"/>
        </w:rPr>
        <w:t>się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22"/>
        </w:rPr>
        <w:t>.......................................................</w:t>
      </w:r>
    </w:p>
    <w:p>
      <w:pPr>
        <w:spacing w:before="159"/>
        <w:ind w:left="0" w:right="756" w:firstLine="0"/>
        <w:jc w:val="right"/>
        <w:rPr>
          <w:sz w:val="18"/>
        </w:rPr>
      </w:pPr>
      <w:r>
        <w:rPr>
          <w:color w:val="333333"/>
          <w:sz w:val="18"/>
        </w:rPr>
        <w:t>(data,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czytelny</w:t>
      </w:r>
      <w:r>
        <w:rPr>
          <w:color w:val="333333"/>
          <w:spacing w:val="-2"/>
          <w:sz w:val="18"/>
        </w:rPr>
        <w:t> </w:t>
      </w:r>
      <w:r>
        <w:rPr>
          <w:color w:val="333333"/>
          <w:sz w:val="18"/>
        </w:rPr>
        <w:t>podpis)</w:t>
      </w:r>
    </w:p>
    <w:sectPr>
      <w:pgSz w:w="11910" w:h="16840"/>
      <w:pgMar w:top="66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02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7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023" w:hanging="360"/>
      <w:jc w:val="both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66" w:hanging="361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6" w:right="145"/>
      <w:jc w:val="both"/>
    </w:pPr>
    <w:rPr>
      <w:rFonts w:ascii="Cambria" w:hAnsi="Cambria" w:eastAsia="Cambria" w:cs="Cambria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23" w:hanging="360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muzeumsiedlce.art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2021-11-25T11:12:02Z</dcterms:created>
  <dcterms:modified xsi:type="dcterms:W3CDTF">2021-11-25T11:12:02Z</dcterms:modified>
</cp:coreProperties>
</file>