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2E5" w:rsidRDefault="002E12E5" w:rsidP="00925D54">
      <w:pPr>
        <w:pStyle w:val="Default"/>
        <w:spacing w:line="360" w:lineRule="auto"/>
        <w:jc w:val="center"/>
        <w:rPr>
          <w:rFonts w:ascii="Times New Roman" w:hAnsi="Times New Roman" w:cs="Times New Roman"/>
          <w:b/>
          <w:bCs/>
        </w:rPr>
      </w:pPr>
    </w:p>
    <w:p w:rsidR="00925D54" w:rsidRPr="00925D54" w:rsidRDefault="00925D54" w:rsidP="00925D54">
      <w:pPr>
        <w:pStyle w:val="Default"/>
        <w:spacing w:line="360" w:lineRule="auto"/>
        <w:jc w:val="center"/>
        <w:rPr>
          <w:rFonts w:ascii="Times New Roman" w:hAnsi="Times New Roman" w:cs="Times New Roman"/>
        </w:rPr>
      </w:pPr>
      <w:r w:rsidRPr="00925D54">
        <w:rPr>
          <w:rFonts w:ascii="Times New Roman" w:hAnsi="Times New Roman" w:cs="Times New Roman"/>
          <w:b/>
          <w:bCs/>
        </w:rPr>
        <w:t>SPECYFIKACJA WARUNKÓW ZAMÓWIENIA</w:t>
      </w:r>
    </w:p>
    <w:p w:rsidR="00925D54" w:rsidRPr="00BC0DD5" w:rsidRDefault="00BC0DD5" w:rsidP="00925D54">
      <w:pPr>
        <w:pStyle w:val="Default"/>
        <w:spacing w:line="360" w:lineRule="auto"/>
        <w:jc w:val="center"/>
        <w:rPr>
          <w:rFonts w:ascii="Times New Roman" w:hAnsi="Times New Roman" w:cs="Times New Roman"/>
          <w:b/>
          <w:bCs/>
        </w:rPr>
      </w:pPr>
      <w:r w:rsidRPr="00BC0DD5">
        <w:rPr>
          <w:rFonts w:ascii="Times New Roman" w:hAnsi="Times New Roman" w:cs="Times New Roman"/>
          <w:b/>
          <w:bCs/>
        </w:rPr>
        <w:t>(</w:t>
      </w:r>
      <w:r w:rsidR="00925D54" w:rsidRPr="00BC0DD5">
        <w:rPr>
          <w:rFonts w:ascii="Times New Roman" w:hAnsi="Times New Roman" w:cs="Times New Roman"/>
          <w:b/>
          <w:bCs/>
        </w:rPr>
        <w:t>SWZ</w:t>
      </w:r>
      <w:r w:rsidRPr="00BC0DD5">
        <w:rPr>
          <w:rFonts w:ascii="Times New Roman" w:hAnsi="Times New Roman" w:cs="Times New Roman"/>
          <w:b/>
          <w:bCs/>
        </w:rPr>
        <w:t>)</w:t>
      </w:r>
    </w:p>
    <w:p w:rsidR="00925D54" w:rsidRDefault="000F719E" w:rsidP="00925D54">
      <w:pPr>
        <w:pStyle w:val="Default"/>
        <w:spacing w:line="360" w:lineRule="auto"/>
        <w:jc w:val="center"/>
        <w:rPr>
          <w:rFonts w:ascii="Times New Roman" w:hAnsi="Times New Roman" w:cs="Times New Roman"/>
        </w:rPr>
      </w:pPr>
      <w:r>
        <w:rPr>
          <w:rFonts w:ascii="Times New Roman" w:hAnsi="Times New Roman" w:cs="Times New Roman"/>
        </w:rPr>
        <w:t>postępowanie o udzielenie zamówienia publicznego klasycznego</w:t>
      </w:r>
    </w:p>
    <w:p w:rsidR="000F719E" w:rsidRDefault="000F719E" w:rsidP="00925D54">
      <w:pPr>
        <w:pStyle w:val="Default"/>
        <w:spacing w:line="360" w:lineRule="auto"/>
        <w:jc w:val="center"/>
        <w:rPr>
          <w:rFonts w:ascii="Times New Roman" w:hAnsi="Times New Roman" w:cs="Times New Roman"/>
        </w:rPr>
      </w:pPr>
      <w:r>
        <w:rPr>
          <w:rFonts w:ascii="Times New Roman" w:hAnsi="Times New Roman" w:cs="Times New Roman"/>
        </w:rPr>
        <w:t>o wartości mniejszej niż progi unijne</w:t>
      </w:r>
    </w:p>
    <w:p w:rsidR="006A184F" w:rsidRDefault="008E472B" w:rsidP="008E472B">
      <w:pPr>
        <w:pStyle w:val="Default"/>
        <w:spacing w:line="360" w:lineRule="auto"/>
        <w:jc w:val="center"/>
        <w:rPr>
          <w:rFonts w:ascii="Times New Roman" w:hAnsi="Times New Roman" w:cs="Times New Roman"/>
        </w:rPr>
      </w:pPr>
      <w:r>
        <w:rPr>
          <w:rFonts w:ascii="Times New Roman" w:hAnsi="Times New Roman" w:cs="Times New Roman"/>
        </w:rPr>
        <w:t xml:space="preserve">prowadzone w trybie podstawowym </w:t>
      </w:r>
      <w:r w:rsidR="00925D54" w:rsidRPr="00925D54">
        <w:rPr>
          <w:rFonts w:ascii="Times New Roman" w:hAnsi="Times New Roman" w:cs="Times New Roman"/>
        </w:rPr>
        <w:t>na podstawie art. 2</w:t>
      </w:r>
      <w:r w:rsidR="00DB02A9">
        <w:rPr>
          <w:rFonts w:ascii="Times New Roman" w:hAnsi="Times New Roman" w:cs="Times New Roman"/>
        </w:rPr>
        <w:t>75</w:t>
      </w:r>
      <w:r w:rsidR="00925D54" w:rsidRPr="00925D54">
        <w:rPr>
          <w:rFonts w:ascii="Times New Roman" w:hAnsi="Times New Roman" w:cs="Times New Roman"/>
        </w:rPr>
        <w:t xml:space="preserve">, </w:t>
      </w:r>
      <w:r w:rsidR="00934F5E">
        <w:rPr>
          <w:rFonts w:ascii="Times New Roman" w:hAnsi="Times New Roman" w:cs="Times New Roman"/>
        </w:rPr>
        <w:t xml:space="preserve">ust. 1 </w:t>
      </w:r>
    </w:p>
    <w:p w:rsidR="00925D54" w:rsidRDefault="00925D54" w:rsidP="00824DEB">
      <w:pPr>
        <w:pStyle w:val="Default"/>
        <w:spacing w:line="360" w:lineRule="auto"/>
        <w:jc w:val="center"/>
        <w:rPr>
          <w:rFonts w:ascii="Times New Roman" w:hAnsi="Times New Roman" w:cs="Times New Roman"/>
        </w:rPr>
      </w:pPr>
      <w:r w:rsidRPr="00925D54">
        <w:rPr>
          <w:rFonts w:ascii="Times New Roman" w:hAnsi="Times New Roman" w:cs="Times New Roman"/>
        </w:rPr>
        <w:t>ustawy</w:t>
      </w:r>
      <w:r w:rsidR="006A184F">
        <w:rPr>
          <w:rFonts w:ascii="Times New Roman" w:hAnsi="Times New Roman" w:cs="Times New Roman"/>
        </w:rPr>
        <w:t xml:space="preserve"> </w:t>
      </w:r>
      <w:r w:rsidRPr="00925D54">
        <w:rPr>
          <w:rFonts w:ascii="Times New Roman" w:hAnsi="Times New Roman" w:cs="Times New Roman"/>
        </w:rPr>
        <w:t xml:space="preserve">Prawo zamówień publicznych </w:t>
      </w:r>
      <w:r w:rsidR="008E472B">
        <w:rPr>
          <w:rFonts w:ascii="Times New Roman" w:hAnsi="Times New Roman" w:cs="Times New Roman"/>
        </w:rPr>
        <w:t>(</w:t>
      </w:r>
      <w:r w:rsidRPr="00925D54">
        <w:rPr>
          <w:rFonts w:ascii="Times New Roman" w:hAnsi="Times New Roman" w:cs="Times New Roman"/>
        </w:rPr>
        <w:t>Pzp</w:t>
      </w:r>
      <w:r w:rsidR="008E472B">
        <w:rPr>
          <w:rFonts w:ascii="Times New Roman" w:hAnsi="Times New Roman" w:cs="Times New Roman"/>
        </w:rPr>
        <w:t>)</w:t>
      </w:r>
    </w:p>
    <w:p w:rsidR="008E472B" w:rsidRDefault="008E472B" w:rsidP="00925D54">
      <w:pPr>
        <w:pStyle w:val="Default"/>
        <w:spacing w:line="360" w:lineRule="auto"/>
        <w:jc w:val="center"/>
        <w:rPr>
          <w:rFonts w:ascii="Times New Roman" w:hAnsi="Times New Roman" w:cs="Times New Roman"/>
        </w:rPr>
      </w:pPr>
      <w:r>
        <w:rPr>
          <w:rFonts w:ascii="Times New Roman" w:hAnsi="Times New Roman" w:cs="Times New Roman"/>
        </w:rPr>
        <w:t xml:space="preserve">którego przedmiotem </w:t>
      </w:r>
      <w:r w:rsidR="00AA1ACB">
        <w:rPr>
          <w:rFonts w:ascii="Times New Roman" w:hAnsi="Times New Roman" w:cs="Times New Roman"/>
        </w:rPr>
        <w:t>jest</w:t>
      </w:r>
      <w:r>
        <w:rPr>
          <w:rFonts w:ascii="Times New Roman" w:hAnsi="Times New Roman" w:cs="Times New Roman"/>
        </w:rPr>
        <w:t>:</w:t>
      </w:r>
    </w:p>
    <w:p w:rsidR="00C1058E" w:rsidRDefault="00C1058E" w:rsidP="00925D54">
      <w:pPr>
        <w:pStyle w:val="Default"/>
        <w:spacing w:line="360" w:lineRule="auto"/>
        <w:jc w:val="center"/>
        <w:rPr>
          <w:rFonts w:ascii="Times New Roman" w:hAnsi="Times New Roman" w:cs="Times New Roman"/>
        </w:rPr>
      </w:pPr>
    </w:p>
    <w:p w:rsidR="00AA1ACB" w:rsidRPr="00E621F6" w:rsidRDefault="00AA1ACB" w:rsidP="00AA1ACB">
      <w:pPr>
        <w:pStyle w:val="Default"/>
        <w:spacing w:line="360" w:lineRule="auto"/>
        <w:jc w:val="center"/>
        <w:rPr>
          <w:rFonts w:ascii="Times New Roman" w:hAnsi="Times New Roman" w:cs="Times New Roman"/>
          <w:b/>
          <w:bCs/>
        </w:rPr>
      </w:pPr>
      <w:r w:rsidRPr="00E621F6">
        <w:rPr>
          <w:rFonts w:ascii="Times New Roman" w:hAnsi="Times New Roman" w:cs="Times New Roman"/>
          <w:b/>
          <w:bCs/>
        </w:rPr>
        <w:t>Montaż klimatyzacji wraz z wentylacją mechaniczną nawiewno-wywiewną dla pomieszczeń Centrum Kultury Dwór Artusa przy ul. Rynek Staromiejski 6 w Toruniu</w:t>
      </w:r>
    </w:p>
    <w:p w:rsidR="00AA1ACB" w:rsidRDefault="00AA1ACB" w:rsidP="00AA1ACB">
      <w:pPr>
        <w:pStyle w:val="Default"/>
        <w:spacing w:line="360" w:lineRule="auto"/>
        <w:jc w:val="center"/>
        <w:rPr>
          <w:rFonts w:ascii="Times New Roman" w:hAnsi="Times New Roman" w:cs="Times New Roman"/>
        </w:rPr>
      </w:pPr>
    </w:p>
    <w:p w:rsidR="008E472B" w:rsidRPr="00C1058E" w:rsidRDefault="008E472B" w:rsidP="00AA1ACB">
      <w:pPr>
        <w:pStyle w:val="Default"/>
        <w:spacing w:line="360" w:lineRule="auto"/>
        <w:jc w:val="center"/>
        <w:rPr>
          <w:rFonts w:ascii="Times New Roman" w:hAnsi="Times New Roman" w:cs="Times New Roman"/>
        </w:rPr>
      </w:pPr>
      <w:r w:rsidRPr="00C1058E">
        <w:rPr>
          <w:rFonts w:ascii="Times New Roman" w:hAnsi="Times New Roman" w:cs="Times New Roman"/>
        </w:rPr>
        <w:t>(robot</w:t>
      </w:r>
      <w:r w:rsidR="00A40722" w:rsidRPr="00C1058E">
        <w:rPr>
          <w:rFonts w:ascii="Times New Roman" w:hAnsi="Times New Roman" w:cs="Times New Roman"/>
        </w:rPr>
        <w:t>y</w:t>
      </w:r>
      <w:r w:rsidRPr="00C1058E">
        <w:rPr>
          <w:rFonts w:ascii="Times New Roman" w:hAnsi="Times New Roman" w:cs="Times New Roman"/>
        </w:rPr>
        <w:t xml:space="preserve"> budowlan</w:t>
      </w:r>
      <w:r w:rsidR="00A40722" w:rsidRPr="00C1058E">
        <w:rPr>
          <w:rFonts w:ascii="Times New Roman" w:hAnsi="Times New Roman" w:cs="Times New Roman"/>
        </w:rPr>
        <w:t>e</w:t>
      </w:r>
      <w:r w:rsidRPr="00C1058E">
        <w:rPr>
          <w:rFonts w:ascii="Times New Roman" w:hAnsi="Times New Roman" w:cs="Times New Roman"/>
        </w:rPr>
        <w:t>)</w:t>
      </w:r>
    </w:p>
    <w:p w:rsidR="00C1058E" w:rsidRPr="00A40722" w:rsidRDefault="00C1058E" w:rsidP="00925D54">
      <w:pPr>
        <w:pStyle w:val="Default"/>
        <w:spacing w:line="360" w:lineRule="auto"/>
        <w:jc w:val="center"/>
        <w:rPr>
          <w:rFonts w:ascii="Times New Roman" w:hAnsi="Times New Roman" w:cs="Times New Roman"/>
          <w:b/>
          <w:bCs/>
        </w:rPr>
      </w:pPr>
    </w:p>
    <w:p w:rsidR="009E136A" w:rsidRPr="00B97DBF" w:rsidRDefault="005715A3" w:rsidP="009E136A">
      <w:pPr>
        <w:spacing w:line="360" w:lineRule="auto"/>
        <w:rPr>
          <w:rFonts w:ascii="Times New Roman" w:hAnsi="Times New Roman" w:cs="Times New Roman"/>
        </w:rPr>
      </w:pPr>
      <w:r>
        <w:rPr>
          <w:rFonts w:ascii="Times New Roman" w:hAnsi="Times New Roman" w:cs="Times New Roman"/>
        </w:rPr>
        <w:t xml:space="preserve">Kody Klasyfikacji </w:t>
      </w:r>
      <w:r w:rsidR="009E136A" w:rsidRPr="00B97DBF">
        <w:rPr>
          <w:rFonts w:ascii="Times New Roman" w:hAnsi="Times New Roman" w:cs="Times New Roman"/>
        </w:rPr>
        <w:t>Wspóln</w:t>
      </w:r>
      <w:r>
        <w:rPr>
          <w:rFonts w:ascii="Times New Roman" w:hAnsi="Times New Roman" w:cs="Times New Roman"/>
        </w:rPr>
        <w:t>ego</w:t>
      </w:r>
      <w:r w:rsidR="009E136A" w:rsidRPr="00B97DBF">
        <w:rPr>
          <w:rFonts w:ascii="Times New Roman" w:hAnsi="Times New Roman" w:cs="Times New Roman"/>
        </w:rPr>
        <w:t xml:space="preserve"> </w:t>
      </w:r>
      <w:r>
        <w:rPr>
          <w:rFonts w:ascii="Times New Roman" w:hAnsi="Times New Roman" w:cs="Times New Roman"/>
        </w:rPr>
        <w:t>S</w:t>
      </w:r>
      <w:r w:rsidR="009E136A" w:rsidRPr="00B97DBF">
        <w:rPr>
          <w:rFonts w:ascii="Times New Roman" w:hAnsi="Times New Roman" w:cs="Times New Roman"/>
        </w:rPr>
        <w:t>łownik</w:t>
      </w:r>
      <w:r>
        <w:rPr>
          <w:rFonts w:ascii="Times New Roman" w:hAnsi="Times New Roman" w:cs="Times New Roman"/>
        </w:rPr>
        <w:t>a</w:t>
      </w:r>
      <w:r w:rsidR="009E136A" w:rsidRPr="00B97DBF">
        <w:rPr>
          <w:rFonts w:ascii="Times New Roman" w:hAnsi="Times New Roman" w:cs="Times New Roman"/>
        </w:rPr>
        <w:t xml:space="preserve"> Zamówień</w:t>
      </w:r>
      <w:r>
        <w:rPr>
          <w:rFonts w:ascii="Times New Roman" w:hAnsi="Times New Roman" w:cs="Times New Roman"/>
        </w:rPr>
        <w:t xml:space="preserve"> (CPV):</w:t>
      </w:r>
    </w:p>
    <w:p w:rsidR="00AA1ACB" w:rsidRDefault="00AA1ACB" w:rsidP="00AA1ACB">
      <w:pPr>
        <w:spacing w:line="360" w:lineRule="auto"/>
        <w:jc w:val="center"/>
        <w:rPr>
          <w:rFonts w:ascii="Times New Roman" w:hAnsi="Times New Roman" w:cs="Times New Roman"/>
          <w:color w:val="00B0F0"/>
          <w:sz w:val="18"/>
          <w:szCs w:val="18"/>
        </w:rPr>
      </w:pPr>
    </w:p>
    <w:p w:rsidR="00925D54" w:rsidRPr="00E13126" w:rsidRDefault="00E13126" w:rsidP="00925D54">
      <w:pPr>
        <w:pStyle w:val="Default"/>
        <w:spacing w:line="360" w:lineRule="auto"/>
        <w:rPr>
          <w:rFonts w:ascii="Times New Roman" w:hAnsi="Times New Roman" w:cs="Times New Roman"/>
          <w:sz w:val="22"/>
          <w:szCs w:val="22"/>
        </w:rPr>
      </w:pPr>
      <w:r w:rsidRPr="00E13126">
        <w:rPr>
          <w:rFonts w:ascii="Times New Roman" w:hAnsi="Times New Roman" w:cs="Times New Roman"/>
          <w:sz w:val="22"/>
          <w:szCs w:val="22"/>
        </w:rPr>
        <w:t>Kod CPV: 39717200-3 (Urządzenia klimatyzacyjne)</w:t>
      </w:r>
    </w:p>
    <w:p w:rsidR="00AA1ACB" w:rsidRPr="00E13126" w:rsidRDefault="00E13126" w:rsidP="00925D54">
      <w:pPr>
        <w:pStyle w:val="Default"/>
        <w:spacing w:line="360" w:lineRule="auto"/>
        <w:rPr>
          <w:rFonts w:ascii="Times New Roman" w:hAnsi="Times New Roman" w:cs="Times New Roman"/>
          <w:sz w:val="22"/>
          <w:szCs w:val="22"/>
        </w:rPr>
      </w:pPr>
      <w:r w:rsidRPr="00E13126">
        <w:rPr>
          <w:rFonts w:ascii="Times New Roman" w:hAnsi="Times New Roman" w:cs="Times New Roman"/>
          <w:sz w:val="22"/>
          <w:szCs w:val="22"/>
        </w:rPr>
        <w:t>Kod CPV: 45310000-3 (Roboty instalacyjne elektryczne)</w:t>
      </w:r>
    </w:p>
    <w:p w:rsidR="00AA1ACB" w:rsidRPr="00E13126" w:rsidRDefault="00E13126" w:rsidP="00925D54">
      <w:pPr>
        <w:pStyle w:val="Default"/>
        <w:spacing w:line="360" w:lineRule="auto"/>
        <w:rPr>
          <w:rFonts w:ascii="Times New Roman" w:hAnsi="Times New Roman" w:cs="Times New Roman"/>
          <w:sz w:val="22"/>
          <w:szCs w:val="22"/>
        </w:rPr>
      </w:pPr>
      <w:r w:rsidRPr="00E13126">
        <w:rPr>
          <w:rFonts w:ascii="Times New Roman" w:hAnsi="Times New Roman" w:cs="Times New Roman"/>
          <w:sz w:val="22"/>
          <w:szCs w:val="22"/>
        </w:rPr>
        <w:t>Kod CPV: 45331220-4 (Instalowanie urządzeń klimatyzacyjnych)</w:t>
      </w:r>
    </w:p>
    <w:p w:rsidR="00AA1ACB" w:rsidRDefault="00AA1ACB" w:rsidP="00925D54">
      <w:pPr>
        <w:pStyle w:val="Default"/>
        <w:spacing w:line="360" w:lineRule="auto"/>
        <w:rPr>
          <w:rFonts w:ascii="Times New Roman" w:hAnsi="Times New Roman" w:cs="Times New Roman"/>
        </w:rPr>
      </w:pPr>
    </w:p>
    <w:p w:rsidR="00AA1ACB" w:rsidRDefault="00AA1ACB" w:rsidP="00925D54">
      <w:pPr>
        <w:pStyle w:val="Default"/>
        <w:spacing w:line="360" w:lineRule="auto"/>
        <w:rPr>
          <w:rFonts w:ascii="Times New Roman" w:hAnsi="Times New Roman" w:cs="Times New Roman"/>
        </w:rPr>
      </w:pPr>
    </w:p>
    <w:p w:rsidR="00B209D5" w:rsidRDefault="00B209D5" w:rsidP="00925D54">
      <w:pPr>
        <w:pStyle w:val="Default"/>
        <w:spacing w:line="360" w:lineRule="auto"/>
        <w:rPr>
          <w:rFonts w:ascii="Times New Roman" w:hAnsi="Times New Roman" w:cs="Times New Roman"/>
        </w:rPr>
      </w:pPr>
    </w:p>
    <w:p w:rsidR="00E13126" w:rsidRDefault="00E13126" w:rsidP="00925D54">
      <w:pPr>
        <w:pStyle w:val="Default"/>
        <w:spacing w:line="360" w:lineRule="auto"/>
        <w:rPr>
          <w:rFonts w:ascii="Times New Roman" w:hAnsi="Times New Roman" w:cs="Times New Roman"/>
        </w:rPr>
      </w:pPr>
    </w:p>
    <w:p w:rsidR="00AA1ACB" w:rsidRDefault="00AA1ACB" w:rsidP="00925D54">
      <w:pPr>
        <w:pStyle w:val="Default"/>
        <w:spacing w:line="360" w:lineRule="auto"/>
        <w:rPr>
          <w:rFonts w:ascii="Times New Roman" w:hAnsi="Times New Roman" w:cs="Times New Roman"/>
        </w:rPr>
      </w:pPr>
    </w:p>
    <w:p w:rsidR="00AA1ACB" w:rsidRDefault="00AA1ACB" w:rsidP="00925D54">
      <w:pPr>
        <w:pStyle w:val="Default"/>
        <w:spacing w:line="360" w:lineRule="auto"/>
        <w:rPr>
          <w:rFonts w:ascii="Times New Roman" w:hAnsi="Times New Roman" w:cs="Times New Roman"/>
        </w:rPr>
      </w:pPr>
    </w:p>
    <w:p w:rsidR="00AA1ACB" w:rsidRPr="00925D54" w:rsidRDefault="00AA1ACB" w:rsidP="00925D54">
      <w:pPr>
        <w:pStyle w:val="Default"/>
        <w:spacing w:line="360" w:lineRule="auto"/>
        <w:rPr>
          <w:rFonts w:ascii="Times New Roman" w:hAnsi="Times New Roman" w:cs="Times New Roman"/>
        </w:rPr>
      </w:pPr>
    </w:p>
    <w:p w:rsidR="00925D54" w:rsidRPr="00925D54" w:rsidRDefault="00925D54" w:rsidP="00925D54">
      <w:pPr>
        <w:pStyle w:val="Default"/>
        <w:spacing w:line="360" w:lineRule="auto"/>
        <w:rPr>
          <w:rFonts w:ascii="Times New Roman" w:hAnsi="Times New Roman" w:cs="Times New Roman"/>
        </w:rPr>
      </w:pPr>
      <w:r w:rsidRPr="00925D54">
        <w:rPr>
          <w:rFonts w:ascii="Times New Roman" w:hAnsi="Times New Roman" w:cs="Times New Roman"/>
        </w:rPr>
        <w:t xml:space="preserve"> </w:t>
      </w:r>
      <w:r w:rsidRPr="00925D54">
        <w:rPr>
          <w:rFonts w:ascii="Times New Roman" w:hAnsi="Times New Roman" w:cs="Times New Roman"/>
          <w:b/>
          <w:bCs/>
        </w:rPr>
        <w:t>Ogłoszenie o zamówieniu:</w:t>
      </w:r>
    </w:p>
    <w:p w:rsidR="00E862ED" w:rsidRDefault="00925D54" w:rsidP="004A1A82">
      <w:pPr>
        <w:pStyle w:val="Default"/>
        <w:numPr>
          <w:ilvl w:val="0"/>
          <w:numId w:val="1"/>
        </w:numPr>
        <w:spacing w:line="360" w:lineRule="auto"/>
        <w:rPr>
          <w:rFonts w:ascii="Times New Roman" w:hAnsi="Times New Roman" w:cs="Times New Roman"/>
        </w:rPr>
      </w:pPr>
      <w:r w:rsidRPr="00925D54">
        <w:rPr>
          <w:rFonts w:ascii="Times New Roman" w:hAnsi="Times New Roman" w:cs="Times New Roman"/>
        </w:rPr>
        <w:t xml:space="preserve">Zamieszczono w Biuletynie Zamówień </w:t>
      </w:r>
      <w:r w:rsidRPr="00E862ED">
        <w:rPr>
          <w:rFonts w:ascii="Times New Roman" w:hAnsi="Times New Roman" w:cs="Times New Roman"/>
        </w:rPr>
        <w:t>Publicznych</w:t>
      </w:r>
      <w:r w:rsidR="00B8685F" w:rsidRPr="00E862ED">
        <w:rPr>
          <w:rFonts w:ascii="Times New Roman" w:hAnsi="Times New Roman" w:cs="Times New Roman"/>
        </w:rPr>
        <w:t xml:space="preserve"> </w:t>
      </w:r>
    </w:p>
    <w:p w:rsidR="00925D54" w:rsidRPr="00925D54" w:rsidRDefault="00B8685F" w:rsidP="00E862ED">
      <w:pPr>
        <w:pStyle w:val="Default"/>
        <w:spacing w:line="360" w:lineRule="auto"/>
        <w:ind w:left="720"/>
        <w:rPr>
          <w:rFonts w:ascii="Times New Roman" w:hAnsi="Times New Roman" w:cs="Times New Roman"/>
        </w:rPr>
      </w:pPr>
      <w:bookmarkStart w:id="0" w:name="_GoBack"/>
      <w:bookmarkEnd w:id="0"/>
      <w:r w:rsidRPr="00E862ED">
        <w:rPr>
          <w:rFonts w:ascii="Times New Roman" w:hAnsi="Times New Roman" w:cs="Times New Roman"/>
          <w:b/>
          <w:bCs/>
          <w:color w:val="auto"/>
        </w:rPr>
        <w:t>(</w:t>
      </w:r>
      <w:r w:rsidR="00E862ED" w:rsidRPr="00E862ED">
        <w:rPr>
          <w:rFonts w:ascii="Times New Roman" w:hAnsi="Times New Roman" w:cs="Times New Roman"/>
        </w:rPr>
        <w:t>Ogłoszenie nr 2022/BZP 00052747/01 z dnia 2022-02-10</w:t>
      </w:r>
      <w:r w:rsidR="00E862ED" w:rsidRPr="00E862ED">
        <w:rPr>
          <w:rFonts w:ascii="Times New Roman" w:hAnsi="Times New Roman" w:cs="Times New Roman"/>
        </w:rPr>
        <w:t>)</w:t>
      </w:r>
    </w:p>
    <w:p w:rsidR="00925D54" w:rsidRPr="00925D54" w:rsidRDefault="00925D54" w:rsidP="004A1A82">
      <w:pPr>
        <w:pStyle w:val="Default"/>
        <w:numPr>
          <w:ilvl w:val="0"/>
          <w:numId w:val="1"/>
        </w:numPr>
        <w:spacing w:line="360" w:lineRule="auto"/>
        <w:rPr>
          <w:rFonts w:ascii="Times New Roman" w:hAnsi="Times New Roman" w:cs="Times New Roman"/>
        </w:rPr>
      </w:pPr>
      <w:r w:rsidRPr="00925D54">
        <w:rPr>
          <w:rFonts w:ascii="Times New Roman" w:hAnsi="Times New Roman" w:cs="Times New Roman"/>
        </w:rPr>
        <w:t>Zamieszczono na stronie internetowej</w:t>
      </w:r>
      <w:r w:rsidRPr="00925D54">
        <w:rPr>
          <w:rFonts w:ascii="Times New Roman" w:hAnsi="Times New Roman" w:cs="Times New Roman"/>
          <w:color w:val="auto"/>
        </w:rPr>
        <w:t xml:space="preserve">: </w:t>
      </w:r>
      <w:r w:rsidR="00801AA6" w:rsidRPr="00801AA6">
        <w:rPr>
          <w:rFonts w:ascii="Times New Roman" w:hAnsi="Times New Roman" w:cs="Times New Roman"/>
        </w:rPr>
        <w:t>www.e-bip.org.pl/artus/</w:t>
      </w:r>
    </w:p>
    <w:p w:rsidR="008F6CC3" w:rsidRDefault="00925D54" w:rsidP="00802580">
      <w:pPr>
        <w:pStyle w:val="Default"/>
        <w:numPr>
          <w:ilvl w:val="0"/>
          <w:numId w:val="1"/>
        </w:numPr>
        <w:spacing w:line="360" w:lineRule="auto"/>
      </w:pPr>
      <w:r w:rsidRPr="00AB7046">
        <w:rPr>
          <w:rFonts w:ascii="Times New Roman" w:hAnsi="Times New Roman" w:cs="Times New Roman"/>
        </w:rPr>
        <w:t xml:space="preserve">Zamieszczono na </w:t>
      </w:r>
      <w:r w:rsidR="00963E15">
        <w:rPr>
          <w:rFonts w:ascii="Times New Roman" w:hAnsi="Times New Roman" w:cs="Times New Roman"/>
        </w:rPr>
        <w:t>stronie internetowej</w:t>
      </w:r>
      <w:r w:rsidR="00234868">
        <w:rPr>
          <w:rFonts w:ascii="Times New Roman" w:hAnsi="Times New Roman" w:cs="Times New Roman"/>
        </w:rPr>
        <w:t>:</w:t>
      </w:r>
      <w:r w:rsidR="00963E15">
        <w:rPr>
          <w:rFonts w:ascii="Times New Roman" w:hAnsi="Times New Roman" w:cs="Times New Roman"/>
        </w:rPr>
        <w:t xml:space="preserve"> www.</w:t>
      </w:r>
      <w:r w:rsidR="00963E15" w:rsidRPr="00963E15">
        <w:rPr>
          <w:rFonts w:ascii="Times New Roman" w:hAnsi="Times New Roman" w:cs="Times New Roman"/>
        </w:rPr>
        <w:t>artus.torun.pl/</w:t>
      </w:r>
    </w:p>
    <w:p w:rsidR="00A45E8A" w:rsidRDefault="00A45E8A" w:rsidP="00555083">
      <w:pPr>
        <w:jc w:val="center"/>
        <w:rPr>
          <w:rFonts w:ascii="Times New Roman" w:hAnsi="Times New Roman" w:cs="Times New Roman"/>
          <w:sz w:val="24"/>
          <w:szCs w:val="24"/>
        </w:rPr>
      </w:pPr>
    </w:p>
    <w:p w:rsidR="008F6CC3" w:rsidRPr="00555083" w:rsidRDefault="00555083" w:rsidP="00555083">
      <w:pPr>
        <w:jc w:val="center"/>
        <w:rPr>
          <w:rFonts w:ascii="Times New Roman" w:hAnsi="Times New Roman" w:cs="Times New Roman"/>
          <w:sz w:val="24"/>
          <w:szCs w:val="24"/>
        </w:rPr>
      </w:pPr>
      <w:r w:rsidRPr="00555083">
        <w:rPr>
          <w:rFonts w:ascii="Times New Roman" w:hAnsi="Times New Roman" w:cs="Times New Roman"/>
          <w:sz w:val="24"/>
          <w:szCs w:val="24"/>
        </w:rPr>
        <w:t xml:space="preserve">Toruń, dnia </w:t>
      </w:r>
      <w:r w:rsidR="00207D27" w:rsidRPr="00207D27">
        <w:rPr>
          <w:rFonts w:ascii="Times New Roman" w:hAnsi="Times New Roman" w:cs="Times New Roman"/>
          <w:b/>
          <w:bCs/>
          <w:color w:val="00B0F0"/>
          <w:sz w:val="24"/>
          <w:szCs w:val="24"/>
        </w:rPr>
        <w:t>10</w:t>
      </w:r>
      <w:r w:rsidRPr="00207D27">
        <w:rPr>
          <w:rFonts w:ascii="Times New Roman" w:hAnsi="Times New Roman" w:cs="Times New Roman"/>
          <w:b/>
          <w:bCs/>
          <w:color w:val="00B0F0"/>
          <w:sz w:val="24"/>
          <w:szCs w:val="24"/>
        </w:rPr>
        <w:t>.</w:t>
      </w:r>
      <w:r w:rsidR="00FD5472" w:rsidRPr="00207D27">
        <w:rPr>
          <w:rFonts w:ascii="Times New Roman" w:hAnsi="Times New Roman" w:cs="Times New Roman"/>
          <w:b/>
          <w:bCs/>
          <w:color w:val="00B0F0"/>
          <w:sz w:val="24"/>
          <w:szCs w:val="24"/>
        </w:rPr>
        <w:t>0</w:t>
      </w:r>
      <w:r w:rsidR="00207D27" w:rsidRPr="00207D27">
        <w:rPr>
          <w:rFonts w:ascii="Times New Roman" w:hAnsi="Times New Roman" w:cs="Times New Roman"/>
          <w:b/>
          <w:bCs/>
          <w:color w:val="00B0F0"/>
          <w:sz w:val="24"/>
          <w:szCs w:val="24"/>
        </w:rPr>
        <w:t>2</w:t>
      </w:r>
      <w:r w:rsidRPr="00207D27">
        <w:rPr>
          <w:rFonts w:ascii="Times New Roman" w:hAnsi="Times New Roman" w:cs="Times New Roman"/>
          <w:b/>
          <w:bCs/>
          <w:color w:val="00B0F0"/>
          <w:sz w:val="24"/>
          <w:szCs w:val="24"/>
        </w:rPr>
        <w:t>.20</w:t>
      </w:r>
      <w:r w:rsidR="009C3914" w:rsidRPr="00207D27">
        <w:rPr>
          <w:rFonts w:ascii="Times New Roman" w:hAnsi="Times New Roman" w:cs="Times New Roman"/>
          <w:b/>
          <w:bCs/>
          <w:color w:val="00B0F0"/>
          <w:sz w:val="24"/>
          <w:szCs w:val="24"/>
        </w:rPr>
        <w:t>2</w:t>
      </w:r>
      <w:r w:rsidR="006A480C" w:rsidRPr="00207D27">
        <w:rPr>
          <w:rFonts w:ascii="Times New Roman" w:hAnsi="Times New Roman" w:cs="Times New Roman"/>
          <w:b/>
          <w:bCs/>
          <w:color w:val="00B0F0"/>
          <w:sz w:val="24"/>
          <w:szCs w:val="24"/>
        </w:rPr>
        <w:t>2</w:t>
      </w:r>
      <w:r w:rsidRPr="00555083">
        <w:rPr>
          <w:rFonts w:ascii="Times New Roman" w:hAnsi="Times New Roman" w:cs="Times New Roman"/>
          <w:sz w:val="24"/>
          <w:szCs w:val="24"/>
        </w:rPr>
        <w:t xml:space="preserve"> r.</w:t>
      </w:r>
    </w:p>
    <w:p w:rsidR="008F6CC3" w:rsidRPr="008F6CC3" w:rsidRDefault="008F6CC3" w:rsidP="008F6CC3"/>
    <w:sdt>
      <w:sdtPr>
        <w:rPr>
          <w:rFonts w:asciiTheme="minorHAnsi" w:eastAsiaTheme="minorHAnsi" w:hAnsiTheme="minorHAnsi" w:cstheme="minorBidi"/>
          <w:b w:val="0"/>
          <w:bCs w:val="0"/>
          <w:color w:val="auto"/>
          <w:sz w:val="22"/>
          <w:szCs w:val="22"/>
          <w:lang w:eastAsia="en-US"/>
        </w:rPr>
        <w:id w:val="280538601"/>
        <w:docPartObj>
          <w:docPartGallery w:val="Table of Contents"/>
          <w:docPartUnique/>
        </w:docPartObj>
      </w:sdtPr>
      <w:sdtEndPr/>
      <w:sdtContent>
        <w:p w:rsidR="00E8233E" w:rsidRDefault="00E8233E">
          <w:pPr>
            <w:pStyle w:val="Nagwekspisutreci"/>
          </w:pPr>
          <w:r>
            <w:t>Spis treści</w:t>
          </w:r>
        </w:p>
        <w:p w:rsidR="00BF2A16" w:rsidRDefault="00BF2A16" w:rsidP="00E8233E">
          <w:pPr>
            <w:rPr>
              <w:lang w:eastAsia="pl-PL"/>
            </w:rPr>
          </w:pPr>
        </w:p>
        <w:p w:rsidR="00B76C3E" w:rsidRDefault="00E8233E">
          <w:pPr>
            <w:pStyle w:val="Spistreci1"/>
            <w:rPr>
              <w:rFonts w:eastAsiaTheme="minorEastAsia"/>
              <w:noProof/>
              <w:lang w:eastAsia="pl-PL"/>
            </w:rPr>
          </w:pPr>
          <w:r>
            <w:fldChar w:fldCharType="begin"/>
          </w:r>
          <w:r>
            <w:instrText xml:space="preserve"> TOC \o "1-3" \h \z \u </w:instrText>
          </w:r>
          <w:r>
            <w:fldChar w:fldCharType="separate"/>
          </w:r>
          <w:hyperlink w:anchor="_Toc95377956" w:history="1">
            <w:r w:rsidR="00B76C3E" w:rsidRPr="005E50DD">
              <w:rPr>
                <w:rStyle w:val="Hipercze"/>
                <w:noProof/>
              </w:rPr>
              <w:t>Rozdział 1. Zamawiający</w:t>
            </w:r>
            <w:r w:rsidR="00B76C3E">
              <w:rPr>
                <w:noProof/>
                <w:webHidden/>
              </w:rPr>
              <w:tab/>
            </w:r>
            <w:r w:rsidR="00B76C3E">
              <w:rPr>
                <w:noProof/>
                <w:webHidden/>
              </w:rPr>
              <w:fldChar w:fldCharType="begin"/>
            </w:r>
            <w:r w:rsidR="00B76C3E">
              <w:rPr>
                <w:noProof/>
                <w:webHidden/>
              </w:rPr>
              <w:instrText xml:space="preserve"> PAGEREF _Toc95377956 \h </w:instrText>
            </w:r>
            <w:r w:rsidR="00B76C3E">
              <w:rPr>
                <w:noProof/>
                <w:webHidden/>
              </w:rPr>
            </w:r>
            <w:r w:rsidR="00B76C3E">
              <w:rPr>
                <w:noProof/>
                <w:webHidden/>
              </w:rPr>
              <w:fldChar w:fldCharType="separate"/>
            </w:r>
            <w:r w:rsidR="00B76C3E">
              <w:rPr>
                <w:noProof/>
                <w:webHidden/>
              </w:rPr>
              <w:t>3</w:t>
            </w:r>
            <w:r w:rsidR="00B76C3E">
              <w:rPr>
                <w:noProof/>
                <w:webHidden/>
              </w:rPr>
              <w:fldChar w:fldCharType="end"/>
            </w:r>
          </w:hyperlink>
        </w:p>
        <w:p w:rsidR="00B76C3E" w:rsidRDefault="00B76C3E">
          <w:pPr>
            <w:pStyle w:val="Spistreci1"/>
            <w:rPr>
              <w:rFonts w:eastAsiaTheme="minorEastAsia"/>
              <w:noProof/>
              <w:lang w:eastAsia="pl-PL"/>
            </w:rPr>
          </w:pPr>
          <w:hyperlink w:anchor="_Toc95377957" w:history="1">
            <w:r w:rsidRPr="005E50DD">
              <w:rPr>
                <w:rStyle w:val="Hipercze"/>
                <w:noProof/>
              </w:rPr>
              <w:t>Rozdział 2. Tryb udzielenia zamówienia. Informacje ogólne</w:t>
            </w:r>
            <w:r>
              <w:rPr>
                <w:noProof/>
                <w:webHidden/>
              </w:rPr>
              <w:tab/>
            </w:r>
            <w:r>
              <w:rPr>
                <w:noProof/>
                <w:webHidden/>
              </w:rPr>
              <w:fldChar w:fldCharType="begin"/>
            </w:r>
            <w:r>
              <w:rPr>
                <w:noProof/>
                <w:webHidden/>
              </w:rPr>
              <w:instrText xml:space="preserve"> PAGEREF _Toc95377957 \h </w:instrText>
            </w:r>
            <w:r>
              <w:rPr>
                <w:noProof/>
                <w:webHidden/>
              </w:rPr>
            </w:r>
            <w:r>
              <w:rPr>
                <w:noProof/>
                <w:webHidden/>
              </w:rPr>
              <w:fldChar w:fldCharType="separate"/>
            </w:r>
            <w:r>
              <w:rPr>
                <w:noProof/>
                <w:webHidden/>
              </w:rPr>
              <w:t>3</w:t>
            </w:r>
            <w:r>
              <w:rPr>
                <w:noProof/>
                <w:webHidden/>
              </w:rPr>
              <w:fldChar w:fldCharType="end"/>
            </w:r>
          </w:hyperlink>
        </w:p>
        <w:p w:rsidR="00B76C3E" w:rsidRDefault="00B76C3E">
          <w:pPr>
            <w:pStyle w:val="Spistreci1"/>
            <w:rPr>
              <w:rFonts w:eastAsiaTheme="minorEastAsia"/>
              <w:noProof/>
              <w:lang w:eastAsia="pl-PL"/>
            </w:rPr>
          </w:pPr>
          <w:hyperlink w:anchor="_Toc95377958" w:history="1">
            <w:r w:rsidRPr="005E50DD">
              <w:rPr>
                <w:rStyle w:val="Hipercze"/>
                <w:noProof/>
              </w:rPr>
              <w:t>Rozdział 3. Opis przedmiotu zamówienia</w:t>
            </w:r>
            <w:r>
              <w:rPr>
                <w:noProof/>
                <w:webHidden/>
              </w:rPr>
              <w:tab/>
            </w:r>
            <w:r>
              <w:rPr>
                <w:noProof/>
                <w:webHidden/>
              </w:rPr>
              <w:fldChar w:fldCharType="begin"/>
            </w:r>
            <w:r>
              <w:rPr>
                <w:noProof/>
                <w:webHidden/>
              </w:rPr>
              <w:instrText xml:space="preserve"> PAGEREF _Toc95377958 \h </w:instrText>
            </w:r>
            <w:r>
              <w:rPr>
                <w:noProof/>
                <w:webHidden/>
              </w:rPr>
            </w:r>
            <w:r>
              <w:rPr>
                <w:noProof/>
                <w:webHidden/>
              </w:rPr>
              <w:fldChar w:fldCharType="separate"/>
            </w:r>
            <w:r>
              <w:rPr>
                <w:noProof/>
                <w:webHidden/>
              </w:rPr>
              <w:t>4</w:t>
            </w:r>
            <w:r>
              <w:rPr>
                <w:noProof/>
                <w:webHidden/>
              </w:rPr>
              <w:fldChar w:fldCharType="end"/>
            </w:r>
          </w:hyperlink>
        </w:p>
        <w:p w:rsidR="00B76C3E" w:rsidRDefault="00B76C3E">
          <w:pPr>
            <w:pStyle w:val="Spistreci1"/>
            <w:rPr>
              <w:rFonts w:eastAsiaTheme="minorEastAsia"/>
              <w:noProof/>
              <w:lang w:eastAsia="pl-PL"/>
            </w:rPr>
          </w:pPr>
          <w:hyperlink w:anchor="_Toc95377959" w:history="1">
            <w:r w:rsidRPr="005E50DD">
              <w:rPr>
                <w:rStyle w:val="Hipercze"/>
                <w:noProof/>
              </w:rPr>
              <w:t>Rozdział 4. Podwykonawstwo</w:t>
            </w:r>
            <w:r>
              <w:rPr>
                <w:noProof/>
                <w:webHidden/>
              </w:rPr>
              <w:tab/>
            </w:r>
            <w:r>
              <w:rPr>
                <w:noProof/>
                <w:webHidden/>
              </w:rPr>
              <w:fldChar w:fldCharType="begin"/>
            </w:r>
            <w:r>
              <w:rPr>
                <w:noProof/>
                <w:webHidden/>
              </w:rPr>
              <w:instrText xml:space="preserve"> PAGEREF _Toc95377959 \h </w:instrText>
            </w:r>
            <w:r>
              <w:rPr>
                <w:noProof/>
                <w:webHidden/>
              </w:rPr>
            </w:r>
            <w:r>
              <w:rPr>
                <w:noProof/>
                <w:webHidden/>
              </w:rPr>
              <w:fldChar w:fldCharType="separate"/>
            </w:r>
            <w:r>
              <w:rPr>
                <w:noProof/>
                <w:webHidden/>
              </w:rPr>
              <w:t>6</w:t>
            </w:r>
            <w:r>
              <w:rPr>
                <w:noProof/>
                <w:webHidden/>
              </w:rPr>
              <w:fldChar w:fldCharType="end"/>
            </w:r>
          </w:hyperlink>
        </w:p>
        <w:p w:rsidR="00B76C3E" w:rsidRDefault="00B76C3E">
          <w:pPr>
            <w:pStyle w:val="Spistreci1"/>
            <w:rPr>
              <w:rFonts w:eastAsiaTheme="minorEastAsia"/>
              <w:noProof/>
              <w:lang w:eastAsia="pl-PL"/>
            </w:rPr>
          </w:pPr>
          <w:hyperlink w:anchor="_Toc95377960" w:history="1">
            <w:r w:rsidRPr="005E50DD">
              <w:rPr>
                <w:rStyle w:val="Hipercze"/>
                <w:noProof/>
              </w:rPr>
              <w:t>Rozdział 5. Termin wykonania zamówienia</w:t>
            </w:r>
            <w:r>
              <w:rPr>
                <w:noProof/>
                <w:webHidden/>
              </w:rPr>
              <w:tab/>
            </w:r>
            <w:r>
              <w:rPr>
                <w:noProof/>
                <w:webHidden/>
              </w:rPr>
              <w:fldChar w:fldCharType="begin"/>
            </w:r>
            <w:r>
              <w:rPr>
                <w:noProof/>
                <w:webHidden/>
              </w:rPr>
              <w:instrText xml:space="preserve"> PAGEREF _Toc95377960 \h </w:instrText>
            </w:r>
            <w:r>
              <w:rPr>
                <w:noProof/>
                <w:webHidden/>
              </w:rPr>
            </w:r>
            <w:r>
              <w:rPr>
                <w:noProof/>
                <w:webHidden/>
              </w:rPr>
              <w:fldChar w:fldCharType="separate"/>
            </w:r>
            <w:r>
              <w:rPr>
                <w:noProof/>
                <w:webHidden/>
              </w:rPr>
              <w:t>7</w:t>
            </w:r>
            <w:r>
              <w:rPr>
                <w:noProof/>
                <w:webHidden/>
              </w:rPr>
              <w:fldChar w:fldCharType="end"/>
            </w:r>
          </w:hyperlink>
        </w:p>
        <w:p w:rsidR="00B76C3E" w:rsidRDefault="00B76C3E">
          <w:pPr>
            <w:pStyle w:val="Spistreci1"/>
            <w:rPr>
              <w:rFonts w:eastAsiaTheme="minorEastAsia"/>
              <w:noProof/>
              <w:lang w:eastAsia="pl-PL"/>
            </w:rPr>
          </w:pPr>
          <w:hyperlink w:anchor="_Toc95377961" w:history="1">
            <w:r w:rsidRPr="005E50DD">
              <w:rPr>
                <w:rStyle w:val="Hipercze"/>
                <w:noProof/>
              </w:rPr>
              <w:t>Rozdział 6. Warunki udziału w postępowaniu</w:t>
            </w:r>
            <w:r>
              <w:rPr>
                <w:noProof/>
                <w:webHidden/>
              </w:rPr>
              <w:tab/>
            </w:r>
            <w:r>
              <w:rPr>
                <w:noProof/>
                <w:webHidden/>
              </w:rPr>
              <w:fldChar w:fldCharType="begin"/>
            </w:r>
            <w:r>
              <w:rPr>
                <w:noProof/>
                <w:webHidden/>
              </w:rPr>
              <w:instrText xml:space="preserve"> PAGEREF _Toc95377961 \h </w:instrText>
            </w:r>
            <w:r>
              <w:rPr>
                <w:noProof/>
                <w:webHidden/>
              </w:rPr>
            </w:r>
            <w:r>
              <w:rPr>
                <w:noProof/>
                <w:webHidden/>
              </w:rPr>
              <w:fldChar w:fldCharType="separate"/>
            </w:r>
            <w:r>
              <w:rPr>
                <w:noProof/>
                <w:webHidden/>
              </w:rPr>
              <w:t>7</w:t>
            </w:r>
            <w:r>
              <w:rPr>
                <w:noProof/>
                <w:webHidden/>
              </w:rPr>
              <w:fldChar w:fldCharType="end"/>
            </w:r>
          </w:hyperlink>
        </w:p>
        <w:p w:rsidR="00B76C3E" w:rsidRDefault="00B76C3E">
          <w:pPr>
            <w:pStyle w:val="Spistreci1"/>
            <w:rPr>
              <w:rFonts w:eastAsiaTheme="minorEastAsia"/>
              <w:noProof/>
              <w:lang w:eastAsia="pl-PL"/>
            </w:rPr>
          </w:pPr>
          <w:hyperlink w:anchor="_Toc95377962" w:history="1">
            <w:r w:rsidRPr="005E50DD">
              <w:rPr>
                <w:rStyle w:val="Hipercze"/>
                <w:noProof/>
              </w:rPr>
              <w:t>Rozdział 7. Podmiotowe środki dowodowe i wykaz oświadczeń lub dokumentów, jakie mają dostarczyć wykonawcy w celu potwierdzenia spełniania warunków w postępowaniu oraz podstaw wykluczenia</w:t>
            </w:r>
            <w:r>
              <w:rPr>
                <w:noProof/>
                <w:webHidden/>
              </w:rPr>
              <w:tab/>
            </w:r>
            <w:r>
              <w:rPr>
                <w:noProof/>
                <w:webHidden/>
              </w:rPr>
              <w:fldChar w:fldCharType="begin"/>
            </w:r>
            <w:r>
              <w:rPr>
                <w:noProof/>
                <w:webHidden/>
              </w:rPr>
              <w:instrText xml:space="preserve"> PAGEREF _Toc95377962 \h </w:instrText>
            </w:r>
            <w:r>
              <w:rPr>
                <w:noProof/>
                <w:webHidden/>
              </w:rPr>
            </w:r>
            <w:r>
              <w:rPr>
                <w:noProof/>
                <w:webHidden/>
              </w:rPr>
              <w:fldChar w:fldCharType="separate"/>
            </w:r>
            <w:r>
              <w:rPr>
                <w:noProof/>
                <w:webHidden/>
              </w:rPr>
              <w:t>10</w:t>
            </w:r>
            <w:r>
              <w:rPr>
                <w:noProof/>
                <w:webHidden/>
              </w:rPr>
              <w:fldChar w:fldCharType="end"/>
            </w:r>
          </w:hyperlink>
        </w:p>
        <w:p w:rsidR="00B76C3E" w:rsidRDefault="00B76C3E">
          <w:pPr>
            <w:pStyle w:val="Spistreci1"/>
            <w:rPr>
              <w:rFonts w:eastAsiaTheme="minorEastAsia"/>
              <w:noProof/>
              <w:lang w:eastAsia="pl-PL"/>
            </w:rPr>
          </w:pPr>
          <w:hyperlink w:anchor="_Toc95377963" w:history="1">
            <w:r w:rsidRPr="005E50DD">
              <w:rPr>
                <w:rStyle w:val="Hipercze"/>
                <w:noProof/>
              </w:rPr>
              <w:t>Rozdział 8. Przedmiotowe środki dowodowe</w:t>
            </w:r>
            <w:r>
              <w:rPr>
                <w:noProof/>
                <w:webHidden/>
              </w:rPr>
              <w:tab/>
            </w:r>
            <w:r>
              <w:rPr>
                <w:noProof/>
                <w:webHidden/>
              </w:rPr>
              <w:fldChar w:fldCharType="begin"/>
            </w:r>
            <w:r>
              <w:rPr>
                <w:noProof/>
                <w:webHidden/>
              </w:rPr>
              <w:instrText xml:space="preserve"> PAGEREF _Toc95377963 \h </w:instrText>
            </w:r>
            <w:r>
              <w:rPr>
                <w:noProof/>
                <w:webHidden/>
              </w:rPr>
            </w:r>
            <w:r>
              <w:rPr>
                <w:noProof/>
                <w:webHidden/>
              </w:rPr>
              <w:fldChar w:fldCharType="separate"/>
            </w:r>
            <w:r>
              <w:rPr>
                <w:noProof/>
                <w:webHidden/>
              </w:rPr>
              <w:t>11</w:t>
            </w:r>
            <w:r>
              <w:rPr>
                <w:noProof/>
                <w:webHidden/>
              </w:rPr>
              <w:fldChar w:fldCharType="end"/>
            </w:r>
          </w:hyperlink>
        </w:p>
        <w:p w:rsidR="00B76C3E" w:rsidRDefault="00B76C3E">
          <w:pPr>
            <w:pStyle w:val="Spistreci1"/>
            <w:rPr>
              <w:rFonts w:eastAsiaTheme="minorEastAsia"/>
              <w:noProof/>
              <w:lang w:eastAsia="pl-PL"/>
            </w:rPr>
          </w:pPr>
          <w:hyperlink w:anchor="_Toc95377964" w:history="1">
            <w:r w:rsidRPr="005E50DD">
              <w:rPr>
                <w:rStyle w:val="Hipercze"/>
                <w:noProof/>
              </w:rPr>
              <w:t>Rozdział 9. Informacja o sposobie porozumiewania się Zamawiającego z wykonawcami oraz przekazywania oświadczeń i dokumentów</w:t>
            </w:r>
            <w:r>
              <w:rPr>
                <w:noProof/>
                <w:webHidden/>
              </w:rPr>
              <w:tab/>
            </w:r>
            <w:r>
              <w:rPr>
                <w:noProof/>
                <w:webHidden/>
              </w:rPr>
              <w:fldChar w:fldCharType="begin"/>
            </w:r>
            <w:r>
              <w:rPr>
                <w:noProof/>
                <w:webHidden/>
              </w:rPr>
              <w:instrText xml:space="preserve"> PAGEREF _Toc95377964 \h </w:instrText>
            </w:r>
            <w:r>
              <w:rPr>
                <w:noProof/>
                <w:webHidden/>
              </w:rPr>
            </w:r>
            <w:r>
              <w:rPr>
                <w:noProof/>
                <w:webHidden/>
              </w:rPr>
              <w:fldChar w:fldCharType="separate"/>
            </w:r>
            <w:r>
              <w:rPr>
                <w:noProof/>
                <w:webHidden/>
              </w:rPr>
              <w:t>12</w:t>
            </w:r>
            <w:r>
              <w:rPr>
                <w:noProof/>
                <w:webHidden/>
              </w:rPr>
              <w:fldChar w:fldCharType="end"/>
            </w:r>
          </w:hyperlink>
        </w:p>
        <w:p w:rsidR="00B76C3E" w:rsidRDefault="00B76C3E">
          <w:pPr>
            <w:pStyle w:val="Spistreci1"/>
            <w:rPr>
              <w:rFonts w:eastAsiaTheme="minorEastAsia"/>
              <w:noProof/>
              <w:lang w:eastAsia="pl-PL"/>
            </w:rPr>
          </w:pPr>
          <w:hyperlink w:anchor="_Toc95377965" w:history="1">
            <w:r w:rsidRPr="005E50DD">
              <w:rPr>
                <w:rStyle w:val="Hipercze"/>
                <w:noProof/>
              </w:rPr>
              <w:t>Rozdział 10. Wymagania dotyczące wadium</w:t>
            </w:r>
            <w:r>
              <w:rPr>
                <w:noProof/>
                <w:webHidden/>
              </w:rPr>
              <w:tab/>
            </w:r>
            <w:r>
              <w:rPr>
                <w:noProof/>
                <w:webHidden/>
              </w:rPr>
              <w:fldChar w:fldCharType="begin"/>
            </w:r>
            <w:r>
              <w:rPr>
                <w:noProof/>
                <w:webHidden/>
              </w:rPr>
              <w:instrText xml:space="preserve"> PAGEREF _Toc95377965 \h </w:instrText>
            </w:r>
            <w:r>
              <w:rPr>
                <w:noProof/>
                <w:webHidden/>
              </w:rPr>
            </w:r>
            <w:r>
              <w:rPr>
                <w:noProof/>
                <w:webHidden/>
              </w:rPr>
              <w:fldChar w:fldCharType="separate"/>
            </w:r>
            <w:r>
              <w:rPr>
                <w:noProof/>
                <w:webHidden/>
              </w:rPr>
              <w:t>14</w:t>
            </w:r>
            <w:r>
              <w:rPr>
                <w:noProof/>
                <w:webHidden/>
              </w:rPr>
              <w:fldChar w:fldCharType="end"/>
            </w:r>
          </w:hyperlink>
        </w:p>
        <w:p w:rsidR="00B76C3E" w:rsidRDefault="00B76C3E">
          <w:pPr>
            <w:pStyle w:val="Spistreci1"/>
            <w:rPr>
              <w:rFonts w:eastAsiaTheme="minorEastAsia"/>
              <w:noProof/>
              <w:lang w:eastAsia="pl-PL"/>
            </w:rPr>
          </w:pPr>
          <w:hyperlink w:anchor="_Toc95377966" w:history="1">
            <w:r w:rsidRPr="005E50DD">
              <w:rPr>
                <w:rStyle w:val="Hipercze"/>
                <w:noProof/>
              </w:rPr>
              <w:t>Rozdział 11. Termin związania ofertą</w:t>
            </w:r>
            <w:r>
              <w:rPr>
                <w:noProof/>
                <w:webHidden/>
              </w:rPr>
              <w:tab/>
            </w:r>
            <w:r>
              <w:rPr>
                <w:noProof/>
                <w:webHidden/>
              </w:rPr>
              <w:fldChar w:fldCharType="begin"/>
            </w:r>
            <w:r>
              <w:rPr>
                <w:noProof/>
                <w:webHidden/>
              </w:rPr>
              <w:instrText xml:space="preserve"> PAGEREF _Toc95377966 \h </w:instrText>
            </w:r>
            <w:r>
              <w:rPr>
                <w:noProof/>
                <w:webHidden/>
              </w:rPr>
            </w:r>
            <w:r>
              <w:rPr>
                <w:noProof/>
                <w:webHidden/>
              </w:rPr>
              <w:fldChar w:fldCharType="separate"/>
            </w:r>
            <w:r>
              <w:rPr>
                <w:noProof/>
                <w:webHidden/>
              </w:rPr>
              <w:t>14</w:t>
            </w:r>
            <w:r>
              <w:rPr>
                <w:noProof/>
                <w:webHidden/>
              </w:rPr>
              <w:fldChar w:fldCharType="end"/>
            </w:r>
          </w:hyperlink>
        </w:p>
        <w:p w:rsidR="00B76C3E" w:rsidRDefault="00B76C3E">
          <w:pPr>
            <w:pStyle w:val="Spistreci1"/>
            <w:rPr>
              <w:rFonts w:eastAsiaTheme="minorEastAsia"/>
              <w:noProof/>
              <w:lang w:eastAsia="pl-PL"/>
            </w:rPr>
          </w:pPr>
          <w:hyperlink w:anchor="_Toc95377967" w:history="1">
            <w:r w:rsidRPr="005E50DD">
              <w:rPr>
                <w:rStyle w:val="Hipercze"/>
                <w:rFonts w:ascii="Times New Roman" w:hAnsi="Times New Roman" w:cs="Times New Roman"/>
                <w:noProof/>
              </w:rPr>
              <w:t>Rozdział 12. Opis sposobu przygotowania oferty</w:t>
            </w:r>
            <w:r>
              <w:rPr>
                <w:noProof/>
                <w:webHidden/>
              </w:rPr>
              <w:tab/>
            </w:r>
            <w:r>
              <w:rPr>
                <w:noProof/>
                <w:webHidden/>
              </w:rPr>
              <w:fldChar w:fldCharType="begin"/>
            </w:r>
            <w:r>
              <w:rPr>
                <w:noProof/>
                <w:webHidden/>
              </w:rPr>
              <w:instrText xml:space="preserve"> PAGEREF _Toc95377967 \h </w:instrText>
            </w:r>
            <w:r>
              <w:rPr>
                <w:noProof/>
                <w:webHidden/>
              </w:rPr>
            </w:r>
            <w:r>
              <w:rPr>
                <w:noProof/>
                <w:webHidden/>
              </w:rPr>
              <w:fldChar w:fldCharType="separate"/>
            </w:r>
            <w:r>
              <w:rPr>
                <w:noProof/>
                <w:webHidden/>
              </w:rPr>
              <w:t>14</w:t>
            </w:r>
            <w:r>
              <w:rPr>
                <w:noProof/>
                <w:webHidden/>
              </w:rPr>
              <w:fldChar w:fldCharType="end"/>
            </w:r>
          </w:hyperlink>
        </w:p>
        <w:p w:rsidR="00B76C3E" w:rsidRDefault="00B76C3E">
          <w:pPr>
            <w:pStyle w:val="Spistreci1"/>
            <w:rPr>
              <w:rFonts w:eastAsiaTheme="minorEastAsia"/>
              <w:noProof/>
              <w:lang w:eastAsia="pl-PL"/>
            </w:rPr>
          </w:pPr>
          <w:hyperlink w:anchor="_Toc95377968" w:history="1">
            <w:r w:rsidRPr="005E50DD">
              <w:rPr>
                <w:rStyle w:val="Hipercze"/>
                <w:noProof/>
              </w:rPr>
              <w:t>Rozdział 13. Warunki płatności</w:t>
            </w:r>
            <w:r>
              <w:rPr>
                <w:noProof/>
                <w:webHidden/>
              </w:rPr>
              <w:tab/>
            </w:r>
            <w:r>
              <w:rPr>
                <w:noProof/>
                <w:webHidden/>
              </w:rPr>
              <w:fldChar w:fldCharType="begin"/>
            </w:r>
            <w:r>
              <w:rPr>
                <w:noProof/>
                <w:webHidden/>
              </w:rPr>
              <w:instrText xml:space="preserve"> PAGEREF _Toc95377968 \h </w:instrText>
            </w:r>
            <w:r>
              <w:rPr>
                <w:noProof/>
                <w:webHidden/>
              </w:rPr>
            </w:r>
            <w:r>
              <w:rPr>
                <w:noProof/>
                <w:webHidden/>
              </w:rPr>
              <w:fldChar w:fldCharType="separate"/>
            </w:r>
            <w:r>
              <w:rPr>
                <w:noProof/>
                <w:webHidden/>
              </w:rPr>
              <w:t>19</w:t>
            </w:r>
            <w:r>
              <w:rPr>
                <w:noProof/>
                <w:webHidden/>
              </w:rPr>
              <w:fldChar w:fldCharType="end"/>
            </w:r>
          </w:hyperlink>
        </w:p>
        <w:p w:rsidR="00B76C3E" w:rsidRDefault="00B76C3E">
          <w:pPr>
            <w:pStyle w:val="Spistreci1"/>
            <w:rPr>
              <w:rFonts w:eastAsiaTheme="minorEastAsia"/>
              <w:noProof/>
              <w:lang w:eastAsia="pl-PL"/>
            </w:rPr>
          </w:pPr>
          <w:hyperlink w:anchor="_Toc95377969" w:history="1">
            <w:r w:rsidRPr="005E50DD">
              <w:rPr>
                <w:rStyle w:val="Hipercze"/>
                <w:noProof/>
              </w:rPr>
              <w:t>Rozdział 14. Opis sposobu obliczenia ceny</w:t>
            </w:r>
            <w:r>
              <w:rPr>
                <w:noProof/>
                <w:webHidden/>
              </w:rPr>
              <w:tab/>
            </w:r>
            <w:r>
              <w:rPr>
                <w:noProof/>
                <w:webHidden/>
              </w:rPr>
              <w:fldChar w:fldCharType="begin"/>
            </w:r>
            <w:r>
              <w:rPr>
                <w:noProof/>
                <w:webHidden/>
              </w:rPr>
              <w:instrText xml:space="preserve"> PAGEREF _Toc95377969 \h </w:instrText>
            </w:r>
            <w:r>
              <w:rPr>
                <w:noProof/>
                <w:webHidden/>
              </w:rPr>
            </w:r>
            <w:r>
              <w:rPr>
                <w:noProof/>
                <w:webHidden/>
              </w:rPr>
              <w:fldChar w:fldCharType="separate"/>
            </w:r>
            <w:r>
              <w:rPr>
                <w:noProof/>
                <w:webHidden/>
              </w:rPr>
              <w:t>19</w:t>
            </w:r>
            <w:r>
              <w:rPr>
                <w:noProof/>
                <w:webHidden/>
              </w:rPr>
              <w:fldChar w:fldCharType="end"/>
            </w:r>
          </w:hyperlink>
        </w:p>
        <w:p w:rsidR="00B76C3E" w:rsidRDefault="00B76C3E">
          <w:pPr>
            <w:pStyle w:val="Spistreci1"/>
            <w:rPr>
              <w:rFonts w:eastAsiaTheme="minorEastAsia"/>
              <w:noProof/>
              <w:lang w:eastAsia="pl-PL"/>
            </w:rPr>
          </w:pPr>
          <w:hyperlink w:anchor="_Toc95377970" w:history="1">
            <w:r w:rsidRPr="005E50DD">
              <w:rPr>
                <w:rStyle w:val="Hipercze"/>
                <w:noProof/>
              </w:rPr>
              <w:t>Rozdział 15. Otwarcie i ocena ofert</w:t>
            </w:r>
            <w:r>
              <w:rPr>
                <w:noProof/>
                <w:webHidden/>
              </w:rPr>
              <w:tab/>
            </w:r>
            <w:r>
              <w:rPr>
                <w:noProof/>
                <w:webHidden/>
              </w:rPr>
              <w:fldChar w:fldCharType="begin"/>
            </w:r>
            <w:r>
              <w:rPr>
                <w:noProof/>
                <w:webHidden/>
              </w:rPr>
              <w:instrText xml:space="preserve"> PAGEREF _Toc95377970 \h </w:instrText>
            </w:r>
            <w:r>
              <w:rPr>
                <w:noProof/>
                <w:webHidden/>
              </w:rPr>
            </w:r>
            <w:r>
              <w:rPr>
                <w:noProof/>
                <w:webHidden/>
              </w:rPr>
              <w:fldChar w:fldCharType="separate"/>
            </w:r>
            <w:r>
              <w:rPr>
                <w:noProof/>
                <w:webHidden/>
              </w:rPr>
              <w:t>20</w:t>
            </w:r>
            <w:r>
              <w:rPr>
                <w:noProof/>
                <w:webHidden/>
              </w:rPr>
              <w:fldChar w:fldCharType="end"/>
            </w:r>
          </w:hyperlink>
        </w:p>
        <w:p w:rsidR="00B76C3E" w:rsidRDefault="00B76C3E">
          <w:pPr>
            <w:pStyle w:val="Spistreci1"/>
            <w:rPr>
              <w:rFonts w:eastAsiaTheme="minorEastAsia"/>
              <w:noProof/>
              <w:lang w:eastAsia="pl-PL"/>
            </w:rPr>
          </w:pPr>
          <w:hyperlink w:anchor="_Toc95377971" w:history="1">
            <w:r w:rsidRPr="005E50DD">
              <w:rPr>
                <w:rStyle w:val="Hipercze"/>
                <w:noProof/>
              </w:rPr>
              <w:t>Rozdział 16. Kryteria oceny ofert</w:t>
            </w:r>
            <w:r>
              <w:rPr>
                <w:noProof/>
                <w:webHidden/>
              </w:rPr>
              <w:tab/>
            </w:r>
            <w:r>
              <w:rPr>
                <w:noProof/>
                <w:webHidden/>
              </w:rPr>
              <w:fldChar w:fldCharType="begin"/>
            </w:r>
            <w:r>
              <w:rPr>
                <w:noProof/>
                <w:webHidden/>
              </w:rPr>
              <w:instrText xml:space="preserve"> PAGEREF _Toc95377971 \h </w:instrText>
            </w:r>
            <w:r>
              <w:rPr>
                <w:noProof/>
                <w:webHidden/>
              </w:rPr>
            </w:r>
            <w:r>
              <w:rPr>
                <w:noProof/>
                <w:webHidden/>
              </w:rPr>
              <w:fldChar w:fldCharType="separate"/>
            </w:r>
            <w:r>
              <w:rPr>
                <w:noProof/>
                <w:webHidden/>
              </w:rPr>
              <w:t>21</w:t>
            </w:r>
            <w:r>
              <w:rPr>
                <w:noProof/>
                <w:webHidden/>
              </w:rPr>
              <w:fldChar w:fldCharType="end"/>
            </w:r>
          </w:hyperlink>
        </w:p>
        <w:p w:rsidR="00B76C3E" w:rsidRDefault="00B76C3E">
          <w:pPr>
            <w:pStyle w:val="Spistreci1"/>
            <w:rPr>
              <w:rFonts w:eastAsiaTheme="minorEastAsia"/>
              <w:noProof/>
              <w:lang w:eastAsia="pl-PL"/>
            </w:rPr>
          </w:pPr>
          <w:hyperlink w:anchor="_Toc95377972" w:history="1">
            <w:r w:rsidRPr="005E50DD">
              <w:rPr>
                <w:rStyle w:val="Hipercze"/>
                <w:noProof/>
              </w:rPr>
              <w:t>Rozdział 17. Informacja o formalnościach, jakie powinny zostać dopełnione po wyborze oferty w celu zawarcia umowy</w:t>
            </w:r>
            <w:r>
              <w:rPr>
                <w:noProof/>
                <w:webHidden/>
              </w:rPr>
              <w:tab/>
            </w:r>
            <w:r>
              <w:rPr>
                <w:noProof/>
                <w:webHidden/>
              </w:rPr>
              <w:fldChar w:fldCharType="begin"/>
            </w:r>
            <w:r>
              <w:rPr>
                <w:noProof/>
                <w:webHidden/>
              </w:rPr>
              <w:instrText xml:space="preserve"> PAGEREF _Toc95377972 \h </w:instrText>
            </w:r>
            <w:r>
              <w:rPr>
                <w:noProof/>
                <w:webHidden/>
              </w:rPr>
            </w:r>
            <w:r>
              <w:rPr>
                <w:noProof/>
                <w:webHidden/>
              </w:rPr>
              <w:fldChar w:fldCharType="separate"/>
            </w:r>
            <w:r>
              <w:rPr>
                <w:noProof/>
                <w:webHidden/>
              </w:rPr>
              <w:t>21</w:t>
            </w:r>
            <w:r>
              <w:rPr>
                <w:noProof/>
                <w:webHidden/>
              </w:rPr>
              <w:fldChar w:fldCharType="end"/>
            </w:r>
          </w:hyperlink>
        </w:p>
        <w:p w:rsidR="00B76C3E" w:rsidRDefault="00B76C3E">
          <w:pPr>
            <w:pStyle w:val="Spistreci1"/>
            <w:rPr>
              <w:rFonts w:eastAsiaTheme="minorEastAsia"/>
              <w:noProof/>
              <w:lang w:eastAsia="pl-PL"/>
            </w:rPr>
          </w:pPr>
          <w:hyperlink w:anchor="_Toc95377973" w:history="1">
            <w:r w:rsidRPr="005E50DD">
              <w:rPr>
                <w:rStyle w:val="Hipercze"/>
                <w:noProof/>
              </w:rPr>
              <w:t>Rozdział 18. Wymagania dotyczące zabezpieczenia należytego wykonania umowy</w:t>
            </w:r>
            <w:r>
              <w:rPr>
                <w:noProof/>
                <w:webHidden/>
              </w:rPr>
              <w:tab/>
            </w:r>
            <w:r>
              <w:rPr>
                <w:noProof/>
                <w:webHidden/>
              </w:rPr>
              <w:fldChar w:fldCharType="begin"/>
            </w:r>
            <w:r>
              <w:rPr>
                <w:noProof/>
                <w:webHidden/>
              </w:rPr>
              <w:instrText xml:space="preserve"> PAGEREF _Toc95377973 \h </w:instrText>
            </w:r>
            <w:r>
              <w:rPr>
                <w:noProof/>
                <w:webHidden/>
              </w:rPr>
            </w:r>
            <w:r>
              <w:rPr>
                <w:noProof/>
                <w:webHidden/>
              </w:rPr>
              <w:fldChar w:fldCharType="separate"/>
            </w:r>
            <w:r>
              <w:rPr>
                <w:noProof/>
                <w:webHidden/>
              </w:rPr>
              <w:t>22</w:t>
            </w:r>
            <w:r>
              <w:rPr>
                <w:noProof/>
                <w:webHidden/>
              </w:rPr>
              <w:fldChar w:fldCharType="end"/>
            </w:r>
          </w:hyperlink>
        </w:p>
        <w:p w:rsidR="00B76C3E" w:rsidRDefault="00B76C3E">
          <w:pPr>
            <w:pStyle w:val="Spistreci1"/>
            <w:rPr>
              <w:rFonts w:eastAsiaTheme="minorEastAsia"/>
              <w:noProof/>
              <w:lang w:eastAsia="pl-PL"/>
            </w:rPr>
          </w:pPr>
          <w:hyperlink w:anchor="_Toc95377974" w:history="1">
            <w:r w:rsidRPr="005E50DD">
              <w:rPr>
                <w:rStyle w:val="Hipercze"/>
                <w:noProof/>
              </w:rPr>
              <w:t>Rozdział 19. Wzór umowy</w:t>
            </w:r>
            <w:r>
              <w:rPr>
                <w:noProof/>
                <w:webHidden/>
              </w:rPr>
              <w:tab/>
            </w:r>
            <w:r>
              <w:rPr>
                <w:noProof/>
                <w:webHidden/>
              </w:rPr>
              <w:fldChar w:fldCharType="begin"/>
            </w:r>
            <w:r>
              <w:rPr>
                <w:noProof/>
                <w:webHidden/>
              </w:rPr>
              <w:instrText xml:space="preserve"> PAGEREF _Toc95377974 \h </w:instrText>
            </w:r>
            <w:r>
              <w:rPr>
                <w:noProof/>
                <w:webHidden/>
              </w:rPr>
            </w:r>
            <w:r>
              <w:rPr>
                <w:noProof/>
                <w:webHidden/>
              </w:rPr>
              <w:fldChar w:fldCharType="separate"/>
            </w:r>
            <w:r>
              <w:rPr>
                <w:noProof/>
                <w:webHidden/>
              </w:rPr>
              <w:t>24</w:t>
            </w:r>
            <w:r>
              <w:rPr>
                <w:noProof/>
                <w:webHidden/>
              </w:rPr>
              <w:fldChar w:fldCharType="end"/>
            </w:r>
          </w:hyperlink>
        </w:p>
        <w:p w:rsidR="00B76C3E" w:rsidRDefault="00B76C3E">
          <w:pPr>
            <w:pStyle w:val="Spistreci1"/>
            <w:rPr>
              <w:rFonts w:eastAsiaTheme="minorEastAsia"/>
              <w:noProof/>
              <w:lang w:eastAsia="pl-PL"/>
            </w:rPr>
          </w:pPr>
          <w:hyperlink w:anchor="_Toc95377975" w:history="1">
            <w:r w:rsidRPr="005E50DD">
              <w:rPr>
                <w:rStyle w:val="Hipercze"/>
                <w:noProof/>
              </w:rPr>
              <w:t>Rozdział 20. Pouczenie o środkach ochrony prawnej</w:t>
            </w:r>
            <w:r>
              <w:rPr>
                <w:noProof/>
                <w:webHidden/>
              </w:rPr>
              <w:tab/>
            </w:r>
            <w:r>
              <w:rPr>
                <w:noProof/>
                <w:webHidden/>
              </w:rPr>
              <w:fldChar w:fldCharType="begin"/>
            </w:r>
            <w:r>
              <w:rPr>
                <w:noProof/>
                <w:webHidden/>
              </w:rPr>
              <w:instrText xml:space="preserve"> PAGEREF _Toc95377975 \h </w:instrText>
            </w:r>
            <w:r>
              <w:rPr>
                <w:noProof/>
                <w:webHidden/>
              </w:rPr>
            </w:r>
            <w:r>
              <w:rPr>
                <w:noProof/>
                <w:webHidden/>
              </w:rPr>
              <w:fldChar w:fldCharType="separate"/>
            </w:r>
            <w:r>
              <w:rPr>
                <w:noProof/>
                <w:webHidden/>
              </w:rPr>
              <w:t>24</w:t>
            </w:r>
            <w:r>
              <w:rPr>
                <w:noProof/>
                <w:webHidden/>
              </w:rPr>
              <w:fldChar w:fldCharType="end"/>
            </w:r>
          </w:hyperlink>
        </w:p>
        <w:p w:rsidR="00B76C3E" w:rsidRDefault="00B76C3E">
          <w:pPr>
            <w:pStyle w:val="Spistreci1"/>
            <w:rPr>
              <w:rFonts w:eastAsiaTheme="minorEastAsia"/>
              <w:noProof/>
              <w:lang w:eastAsia="pl-PL"/>
            </w:rPr>
          </w:pPr>
          <w:hyperlink w:anchor="_Toc95377976" w:history="1">
            <w:r w:rsidRPr="005E50DD">
              <w:rPr>
                <w:rStyle w:val="Hipercze"/>
                <w:noProof/>
              </w:rPr>
              <w:t>Rozdział 21. Klauzula informacyjna z art. 13 RODO</w:t>
            </w:r>
            <w:r>
              <w:rPr>
                <w:noProof/>
                <w:webHidden/>
              </w:rPr>
              <w:tab/>
            </w:r>
            <w:r>
              <w:rPr>
                <w:noProof/>
                <w:webHidden/>
              </w:rPr>
              <w:fldChar w:fldCharType="begin"/>
            </w:r>
            <w:r>
              <w:rPr>
                <w:noProof/>
                <w:webHidden/>
              </w:rPr>
              <w:instrText xml:space="preserve"> PAGEREF _Toc95377976 \h </w:instrText>
            </w:r>
            <w:r>
              <w:rPr>
                <w:noProof/>
                <w:webHidden/>
              </w:rPr>
            </w:r>
            <w:r>
              <w:rPr>
                <w:noProof/>
                <w:webHidden/>
              </w:rPr>
              <w:fldChar w:fldCharType="separate"/>
            </w:r>
            <w:r>
              <w:rPr>
                <w:noProof/>
                <w:webHidden/>
              </w:rPr>
              <w:t>24</w:t>
            </w:r>
            <w:r>
              <w:rPr>
                <w:noProof/>
                <w:webHidden/>
              </w:rPr>
              <w:fldChar w:fldCharType="end"/>
            </w:r>
          </w:hyperlink>
        </w:p>
        <w:p w:rsidR="005C55B4" w:rsidRDefault="00E8233E">
          <w:pPr>
            <w:rPr>
              <w:b/>
              <w:bCs/>
            </w:rPr>
          </w:pPr>
          <w:r>
            <w:rPr>
              <w:b/>
              <w:bCs/>
            </w:rPr>
            <w:fldChar w:fldCharType="end"/>
          </w:r>
        </w:p>
        <w:p w:rsidR="00E8233E" w:rsidRDefault="00D84596"/>
      </w:sdtContent>
    </w:sdt>
    <w:p w:rsidR="00BB1008" w:rsidRDefault="00BF2A16" w:rsidP="00BB1008">
      <w:pPr>
        <w:pStyle w:val="Nagwek1"/>
      </w:pPr>
      <w:bookmarkStart w:id="1" w:name="_Toc95377956"/>
      <w:r>
        <w:lastRenderedPageBreak/>
        <w:t>Rozdział 1.</w:t>
      </w:r>
      <w:r w:rsidR="001B41D3">
        <w:t xml:space="preserve"> </w:t>
      </w:r>
      <w:r w:rsidR="000F062F">
        <w:t>Zamawiający</w:t>
      </w:r>
      <w:bookmarkEnd w:id="1"/>
    </w:p>
    <w:p w:rsidR="00B35EF4" w:rsidRDefault="00B35EF4" w:rsidP="00B35EF4"/>
    <w:p w:rsidR="00A05316" w:rsidRPr="00A05316" w:rsidRDefault="00A05316" w:rsidP="00A05316">
      <w:pPr>
        <w:pStyle w:val="Default"/>
        <w:spacing w:line="360" w:lineRule="auto"/>
        <w:rPr>
          <w:rFonts w:ascii="Times New Roman" w:hAnsi="Times New Roman" w:cs="Times New Roman"/>
        </w:rPr>
      </w:pPr>
      <w:r w:rsidRPr="00A05316">
        <w:rPr>
          <w:rFonts w:ascii="Times New Roman" w:hAnsi="Times New Roman" w:cs="Times New Roman"/>
        </w:rPr>
        <w:t xml:space="preserve">Nazwa: </w:t>
      </w:r>
      <w:r w:rsidRPr="00A05316">
        <w:rPr>
          <w:rFonts w:ascii="Times New Roman" w:hAnsi="Times New Roman" w:cs="Times New Roman"/>
          <w:b/>
          <w:bCs/>
        </w:rPr>
        <w:t xml:space="preserve">Centrum Kultury Dwór Artusa </w:t>
      </w:r>
      <w:r w:rsidRPr="00A05316">
        <w:rPr>
          <w:rFonts w:ascii="Times New Roman" w:hAnsi="Times New Roman" w:cs="Times New Roman"/>
        </w:rPr>
        <w:t>(dalej także „Zamawiający”)</w:t>
      </w:r>
    </w:p>
    <w:p w:rsidR="00A05316" w:rsidRPr="00A05316" w:rsidRDefault="00A05316" w:rsidP="00A05316">
      <w:pPr>
        <w:pStyle w:val="Default"/>
        <w:spacing w:line="360" w:lineRule="auto"/>
        <w:rPr>
          <w:rFonts w:ascii="Times New Roman" w:hAnsi="Times New Roman" w:cs="Times New Roman"/>
        </w:rPr>
      </w:pPr>
      <w:r w:rsidRPr="00A05316">
        <w:rPr>
          <w:rFonts w:ascii="Times New Roman" w:hAnsi="Times New Roman" w:cs="Times New Roman"/>
        </w:rPr>
        <w:t xml:space="preserve">Siedziba i adres korespondencyjny: </w:t>
      </w:r>
      <w:r w:rsidRPr="00A05316">
        <w:rPr>
          <w:rFonts w:ascii="Times New Roman" w:hAnsi="Times New Roman" w:cs="Times New Roman"/>
          <w:b/>
          <w:bCs/>
        </w:rPr>
        <w:t>ul. Rynek Staromiejski 6, 87-100 Toruń</w:t>
      </w:r>
    </w:p>
    <w:p w:rsidR="00A05316" w:rsidRPr="00A05316" w:rsidRDefault="00A05316" w:rsidP="00A05316">
      <w:pPr>
        <w:pStyle w:val="Default"/>
        <w:spacing w:line="360" w:lineRule="auto"/>
        <w:rPr>
          <w:rFonts w:ascii="Times New Roman" w:hAnsi="Times New Roman" w:cs="Times New Roman"/>
          <w:b/>
          <w:bCs/>
        </w:rPr>
      </w:pPr>
      <w:r w:rsidRPr="00A05316">
        <w:rPr>
          <w:rFonts w:ascii="Times New Roman" w:hAnsi="Times New Roman" w:cs="Times New Roman"/>
        </w:rPr>
        <w:t xml:space="preserve">Godziny urzędowania: </w:t>
      </w:r>
      <w:r w:rsidRPr="00A05316">
        <w:rPr>
          <w:rFonts w:ascii="Times New Roman" w:hAnsi="Times New Roman" w:cs="Times New Roman"/>
          <w:b/>
          <w:bCs/>
        </w:rPr>
        <w:t xml:space="preserve">poniedziałek-piątek w godz. 8:00 </w:t>
      </w:r>
      <w:r w:rsidR="008D43C9">
        <w:rPr>
          <w:rFonts w:ascii="Times New Roman" w:hAnsi="Times New Roman" w:cs="Times New Roman"/>
          <w:b/>
          <w:bCs/>
        </w:rPr>
        <w:t>-</w:t>
      </w:r>
      <w:r w:rsidRPr="00A05316">
        <w:rPr>
          <w:rFonts w:ascii="Times New Roman" w:hAnsi="Times New Roman" w:cs="Times New Roman"/>
          <w:b/>
          <w:bCs/>
        </w:rPr>
        <w:t xml:space="preserve"> 16:00</w:t>
      </w:r>
    </w:p>
    <w:p w:rsidR="00A05316" w:rsidRPr="00A05316" w:rsidRDefault="00A05316" w:rsidP="00A05316">
      <w:pPr>
        <w:pStyle w:val="Default"/>
        <w:spacing w:line="360" w:lineRule="auto"/>
        <w:rPr>
          <w:rFonts w:ascii="Times New Roman" w:hAnsi="Times New Roman" w:cs="Times New Roman"/>
        </w:rPr>
      </w:pPr>
      <w:r w:rsidRPr="00A05316">
        <w:rPr>
          <w:rFonts w:ascii="Times New Roman" w:hAnsi="Times New Roman" w:cs="Times New Roman"/>
        </w:rPr>
        <w:t xml:space="preserve">Numer telefonu: </w:t>
      </w:r>
      <w:r w:rsidR="00B753D2" w:rsidRPr="00B753D2">
        <w:rPr>
          <w:rFonts w:ascii="Times New Roman" w:hAnsi="Times New Roman" w:cs="Times New Roman"/>
          <w:b/>
          <w:bCs/>
        </w:rPr>
        <w:t>(</w:t>
      </w:r>
      <w:r w:rsidRPr="00A05316">
        <w:rPr>
          <w:rFonts w:ascii="Times New Roman" w:hAnsi="Times New Roman" w:cs="Times New Roman"/>
          <w:b/>
          <w:bCs/>
          <w:lang w:eastAsia="pl-PL"/>
        </w:rPr>
        <w:t>56</w:t>
      </w:r>
      <w:r w:rsidR="00B753D2">
        <w:rPr>
          <w:rFonts w:ascii="Times New Roman" w:hAnsi="Times New Roman" w:cs="Times New Roman"/>
          <w:b/>
          <w:bCs/>
          <w:lang w:eastAsia="pl-PL"/>
        </w:rPr>
        <w:t>)</w:t>
      </w:r>
      <w:r w:rsidRPr="00A05316">
        <w:rPr>
          <w:rFonts w:ascii="Times New Roman" w:hAnsi="Times New Roman" w:cs="Times New Roman"/>
          <w:b/>
          <w:bCs/>
          <w:lang w:eastAsia="pl-PL"/>
        </w:rPr>
        <w:t> 655 49 39 wew. 29</w:t>
      </w:r>
    </w:p>
    <w:p w:rsidR="00A05316" w:rsidRPr="00934F5E" w:rsidRDefault="00A05316" w:rsidP="00A05316">
      <w:pPr>
        <w:pStyle w:val="Default"/>
        <w:spacing w:line="360" w:lineRule="auto"/>
        <w:rPr>
          <w:rFonts w:ascii="Times New Roman" w:hAnsi="Times New Roman" w:cs="Times New Roman"/>
          <w:b/>
          <w:bCs/>
          <w:color w:val="auto"/>
        </w:rPr>
      </w:pPr>
      <w:r w:rsidRPr="00A05316">
        <w:rPr>
          <w:rFonts w:ascii="Times New Roman" w:hAnsi="Times New Roman" w:cs="Times New Roman"/>
        </w:rPr>
        <w:t xml:space="preserve">Adres strony internetowej: </w:t>
      </w:r>
      <w:hyperlink r:id="rId8" w:history="1">
        <w:r w:rsidR="00934F5E" w:rsidRPr="00934F5E">
          <w:rPr>
            <w:rStyle w:val="Hipercze"/>
            <w:rFonts w:ascii="Times New Roman" w:hAnsi="Times New Roman" w:cs="Times New Roman"/>
            <w:b/>
            <w:bCs/>
            <w:color w:val="auto"/>
            <w:u w:val="none"/>
          </w:rPr>
          <w:t>www.artus.torun.pl</w:t>
        </w:r>
      </w:hyperlink>
    </w:p>
    <w:p w:rsidR="00934F5E" w:rsidRPr="00A05316" w:rsidRDefault="00934F5E" w:rsidP="00A05316">
      <w:pPr>
        <w:pStyle w:val="Default"/>
        <w:spacing w:line="360" w:lineRule="auto"/>
        <w:rPr>
          <w:rFonts w:ascii="Times New Roman" w:hAnsi="Times New Roman" w:cs="Times New Roman"/>
        </w:rPr>
      </w:pPr>
      <w:r w:rsidRPr="00DF5A3A">
        <w:rPr>
          <w:rFonts w:ascii="Times New Roman" w:hAnsi="Times New Roman" w:cs="Times New Roman"/>
        </w:rPr>
        <w:t>Adres strony na której prowadzone jest postępowanie:</w:t>
      </w:r>
      <w:r w:rsidRPr="00DF5A3A">
        <w:rPr>
          <w:rFonts w:ascii="Times New Roman" w:hAnsi="Times New Roman" w:cs="Times New Roman"/>
          <w:b/>
          <w:bCs/>
        </w:rPr>
        <w:t xml:space="preserve"> https://www.e-bip.org.pl/artus/</w:t>
      </w:r>
    </w:p>
    <w:p w:rsidR="00A05316" w:rsidRPr="00A05316" w:rsidRDefault="00A05316" w:rsidP="00A05316">
      <w:pPr>
        <w:pStyle w:val="Default"/>
        <w:spacing w:line="360" w:lineRule="auto"/>
        <w:rPr>
          <w:rFonts w:ascii="Times New Roman" w:hAnsi="Times New Roman" w:cs="Times New Roman"/>
        </w:rPr>
      </w:pPr>
      <w:r w:rsidRPr="00A05316">
        <w:rPr>
          <w:rFonts w:ascii="Times New Roman" w:hAnsi="Times New Roman" w:cs="Times New Roman"/>
        </w:rPr>
        <w:t>E-mail</w:t>
      </w:r>
      <w:r w:rsidRPr="007C20A4">
        <w:rPr>
          <w:rFonts w:ascii="Times New Roman" w:hAnsi="Times New Roman" w:cs="Times New Roman"/>
          <w:color w:val="auto"/>
        </w:rPr>
        <w:t xml:space="preserve">: </w:t>
      </w:r>
      <w:hyperlink r:id="rId9" w:history="1">
        <w:r w:rsidR="007C20A4" w:rsidRPr="007C20A4">
          <w:rPr>
            <w:rStyle w:val="Hipercze"/>
            <w:rFonts w:ascii="Times New Roman" w:hAnsi="Times New Roman" w:cs="Times New Roman"/>
            <w:b/>
            <w:bCs/>
            <w:color w:val="auto"/>
            <w:u w:val="none"/>
          </w:rPr>
          <w:t>sekretariat@artus.torun.pl</w:t>
        </w:r>
      </w:hyperlink>
      <w:r w:rsidR="007C20A4">
        <w:rPr>
          <w:rFonts w:ascii="Times New Roman" w:hAnsi="Times New Roman" w:cs="Times New Roman"/>
          <w:b/>
          <w:bCs/>
        </w:rPr>
        <w:t xml:space="preserve"> oraz marcin.sobczak@artus.torun.pl</w:t>
      </w:r>
    </w:p>
    <w:p w:rsidR="00A05316" w:rsidRPr="00A05316" w:rsidRDefault="00A05316" w:rsidP="00A05316">
      <w:pPr>
        <w:pStyle w:val="Default"/>
        <w:spacing w:line="360" w:lineRule="auto"/>
        <w:rPr>
          <w:rFonts w:ascii="Times New Roman" w:hAnsi="Times New Roman" w:cs="Times New Roman"/>
        </w:rPr>
      </w:pPr>
      <w:r w:rsidRPr="00A05316">
        <w:rPr>
          <w:rFonts w:ascii="Times New Roman" w:hAnsi="Times New Roman" w:cs="Times New Roman"/>
        </w:rPr>
        <w:t xml:space="preserve">Numer NIP: </w:t>
      </w:r>
      <w:r w:rsidRPr="00A05316">
        <w:rPr>
          <w:rFonts w:ascii="Times New Roman" w:hAnsi="Times New Roman" w:cs="Times New Roman"/>
          <w:b/>
          <w:bCs/>
        </w:rPr>
        <w:t>9562358013</w:t>
      </w:r>
    </w:p>
    <w:p w:rsidR="00A05316" w:rsidRPr="00A05316" w:rsidRDefault="00A05316" w:rsidP="00A05316">
      <w:pPr>
        <w:spacing w:line="360" w:lineRule="auto"/>
        <w:rPr>
          <w:rFonts w:ascii="Times New Roman" w:eastAsia="Times New Roman" w:hAnsi="Times New Roman" w:cs="Times New Roman"/>
          <w:b/>
          <w:bCs/>
          <w:sz w:val="24"/>
          <w:szCs w:val="24"/>
          <w:lang w:eastAsia="pl-PL"/>
        </w:rPr>
      </w:pPr>
      <w:r w:rsidRPr="00A05316">
        <w:rPr>
          <w:rFonts w:ascii="Times New Roman" w:hAnsi="Times New Roman" w:cs="Times New Roman"/>
          <w:sz w:val="24"/>
          <w:szCs w:val="24"/>
        </w:rPr>
        <w:t xml:space="preserve">Numer REGON: </w:t>
      </w:r>
      <w:r w:rsidRPr="00A05316">
        <w:rPr>
          <w:rFonts w:ascii="Times New Roman" w:eastAsia="Times New Roman" w:hAnsi="Times New Roman" w:cs="Times New Roman"/>
          <w:b/>
          <w:bCs/>
          <w:sz w:val="24"/>
          <w:szCs w:val="24"/>
          <w:lang w:eastAsia="pl-PL"/>
        </w:rPr>
        <w:t xml:space="preserve">385178656 </w:t>
      </w:r>
    </w:p>
    <w:p w:rsidR="00A05316" w:rsidRPr="00A05316" w:rsidRDefault="00A05316" w:rsidP="00A05316">
      <w:pPr>
        <w:spacing w:line="360" w:lineRule="auto"/>
        <w:rPr>
          <w:rFonts w:ascii="Times New Roman" w:eastAsia="Times New Roman" w:hAnsi="Times New Roman" w:cs="Times New Roman"/>
          <w:sz w:val="24"/>
          <w:szCs w:val="24"/>
          <w:lang w:eastAsia="pl-PL"/>
        </w:rPr>
      </w:pPr>
    </w:p>
    <w:p w:rsidR="00A05316" w:rsidRDefault="00A05316" w:rsidP="009800F0">
      <w:pPr>
        <w:pStyle w:val="Default"/>
        <w:spacing w:line="360" w:lineRule="auto"/>
        <w:jc w:val="both"/>
        <w:rPr>
          <w:rFonts w:ascii="Times New Roman" w:hAnsi="Times New Roman" w:cs="Times New Roman"/>
        </w:rPr>
      </w:pPr>
      <w:r w:rsidRPr="00A05316">
        <w:rPr>
          <w:rFonts w:ascii="Times New Roman" w:hAnsi="Times New Roman" w:cs="Times New Roman"/>
        </w:rPr>
        <w:t xml:space="preserve">Centrum Kultury Dwór Artusa jest jednostką samorządu terytorialnego zobowiązaną do stosowania procedur ustawy Prawo zamówień publicznych na podstawie art. 4 </w:t>
      </w:r>
      <w:r w:rsidR="00236CD9">
        <w:rPr>
          <w:rFonts w:ascii="Times New Roman" w:hAnsi="Times New Roman" w:cs="Times New Roman"/>
        </w:rPr>
        <w:t>ust.</w:t>
      </w:r>
      <w:r w:rsidRPr="00A05316">
        <w:rPr>
          <w:rFonts w:ascii="Times New Roman" w:hAnsi="Times New Roman" w:cs="Times New Roman"/>
        </w:rPr>
        <w:t xml:space="preserve"> 1 ustawy Pzp.</w:t>
      </w:r>
    </w:p>
    <w:p w:rsidR="000F062F" w:rsidRPr="000F062F" w:rsidRDefault="009520A2" w:rsidP="009520A2">
      <w:pPr>
        <w:pStyle w:val="Nagwek1"/>
      </w:pPr>
      <w:bookmarkStart w:id="2" w:name="_Toc95377957"/>
      <w:r w:rsidRPr="00E74A04">
        <w:t>Rozdział 2. Tryb udzielenia zamówienia. Informacje ogólne</w:t>
      </w:r>
      <w:bookmarkEnd w:id="2"/>
    </w:p>
    <w:p w:rsidR="002C1BB6" w:rsidRDefault="002C1BB6" w:rsidP="002C1BB6"/>
    <w:p w:rsidR="009520A2" w:rsidRPr="009520A2" w:rsidRDefault="009520A2" w:rsidP="004A1A82">
      <w:pPr>
        <w:pStyle w:val="Default"/>
        <w:numPr>
          <w:ilvl w:val="0"/>
          <w:numId w:val="2"/>
        </w:numPr>
        <w:spacing w:line="360" w:lineRule="auto"/>
        <w:jc w:val="both"/>
        <w:rPr>
          <w:rFonts w:ascii="Times New Roman" w:hAnsi="Times New Roman" w:cs="Times New Roman"/>
        </w:rPr>
      </w:pPr>
      <w:r w:rsidRPr="009520A2">
        <w:rPr>
          <w:rFonts w:ascii="Times New Roman" w:hAnsi="Times New Roman" w:cs="Times New Roman"/>
        </w:rPr>
        <w:t xml:space="preserve">Postępowanie prowadzone jest w trybie </w:t>
      </w:r>
      <w:r w:rsidR="00F47A72">
        <w:rPr>
          <w:rFonts w:ascii="Times New Roman" w:hAnsi="Times New Roman" w:cs="Times New Roman"/>
        </w:rPr>
        <w:t>art. 275 ust. 1 ustawy Pzp.</w:t>
      </w:r>
    </w:p>
    <w:p w:rsidR="009520A2" w:rsidRPr="009520A2" w:rsidRDefault="009520A2" w:rsidP="004A1A82">
      <w:pPr>
        <w:pStyle w:val="Default"/>
        <w:numPr>
          <w:ilvl w:val="0"/>
          <w:numId w:val="2"/>
        </w:numPr>
        <w:spacing w:line="360" w:lineRule="auto"/>
        <w:jc w:val="both"/>
        <w:rPr>
          <w:rFonts w:ascii="Times New Roman" w:hAnsi="Times New Roman" w:cs="Times New Roman"/>
        </w:rPr>
      </w:pPr>
      <w:r w:rsidRPr="009520A2">
        <w:rPr>
          <w:rFonts w:ascii="Times New Roman" w:hAnsi="Times New Roman" w:cs="Times New Roman"/>
        </w:rPr>
        <w:t xml:space="preserve">Specyfikację warunków zamówienia (dalej: „SWZ”) udostępnia się na stronie internetowej Zamawiającego: </w:t>
      </w:r>
      <w:hyperlink r:id="rId10" w:history="1">
        <w:r w:rsidR="007172A9" w:rsidRPr="007172A9">
          <w:rPr>
            <w:rStyle w:val="Hipercze"/>
            <w:rFonts w:ascii="Times New Roman" w:hAnsi="Times New Roman" w:cs="Times New Roman"/>
            <w:color w:val="auto"/>
            <w:u w:val="none"/>
          </w:rPr>
          <w:t>https://www.e-bip.org.pl/artus/</w:t>
        </w:r>
      </w:hyperlink>
      <w:r w:rsidR="007172A9">
        <w:rPr>
          <w:rFonts w:ascii="Times New Roman" w:hAnsi="Times New Roman" w:cs="Times New Roman"/>
          <w:b/>
          <w:bCs/>
        </w:rPr>
        <w:t xml:space="preserve"> </w:t>
      </w:r>
      <w:r w:rsidR="007172A9" w:rsidRPr="007172A9">
        <w:rPr>
          <w:rFonts w:ascii="Times New Roman" w:hAnsi="Times New Roman" w:cs="Times New Roman"/>
        </w:rPr>
        <w:t>oraz</w:t>
      </w:r>
      <w:r w:rsidR="007172A9">
        <w:rPr>
          <w:rFonts w:ascii="Times New Roman" w:hAnsi="Times New Roman" w:cs="Times New Roman"/>
          <w:b/>
          <w:bCs/>
        </w:rPr>
        <w:t xml:space="preserve"> </w:t>
      </w:r>
      <w:r w:rsidR="007172A9">
        <w:rPr>
          <w:rFonts w:ascii="Times New Roman" w:hAnsi="Times New Roman" w:cs="Times New Roman"/>
          <w:color w:val="auto"/>
        </w:rPr>
        <w:t xml:space="preserve">na platformie </w:t>
      </w:r>
      <w:r w:rsidR="007172A9" w:rsidRPr="00E24E38">
        <w:rPr>
          <w:rFonts w:ascii="Times New Roman" w:hAnsi="Times New Roman" w:cs="Times New Roman"/>
          <w:color w:val="auto"/>
        </w:rPr>
        <w:t>https://miniportal.uzp.gov.pl/</w:t>
      </w:r>
      <w:r w:rsidRPr="009520A2">
        <w:rPr>
          <w:rFonts w:ascii="Times New Roman" w:hAnsi="Times New Roman" w:cs="Times New Roman"/>
          <w:color w:val="auto"/>
        </w:rPr>
        <w:t xml:space="preserve"> </w:t>
      </w:r>
      <w:r w:rsidRPr="009520A2">
        <w:rPr>
          <w:rFonts w:ascii="Times New Roman" w:hAnsi="Times New Roman" w:cs="Times New Roman"/>
        </w:rPr>
        <w:t xml:space="preserve">od dnia publikacji ogłoszenia o zamówieniu w </w:t>
      </w:r>
      <w:r w:rsidRPr="00910CD9">
        <w:rPr>
          <w:rFonts w:ascii="Times New Roman" w:hAnsi="Times New Roman" w:cs="Times New Roman"/>
          <w:color w:val="auto"/>
        </w:rPr>
        <w:t>Biuletynie Zamówień Publicznych</w:t>
      </w:r>
      <w:r w:rsidR="00910CD9" w:rsidRPr="00910CD9">
        <w:rPr>
          <w:rFonts w:ascii="Times New Roman" w:hAnsi="Times New Roman" w:cs="Times New Roman"/>
          <w:color w:val="auto"/>
        </w:rPr>
        <w:t xml:space="preserve"> na </w:t>
      </w:r>
      <w:r w:rsidRPr="00910CD9">
        <w:rPr>
          <w:rFonts w:ascii="Times New Roman" w:hAnsi="Times New Roman" w:cs="Times New Roman"/>
          <w:color w:val="auto"/>
        </w:rPr>
        <w:t>portal</w:t>
      </w:r>
      <w:r w:rsidR="00910CD9" w:rsidRPr="00910CD9">
        <w:rPr>
          <w:rFonts w:ascii="Times New Roman" w:hAnsi="Times New Roman" w:cs="Times New Roman"/>
          <w:color w:val="auto"/>
        </w:rPr>
        <w:t>u</w:t>
      </w:r>
      <w:r w:rsidRPr="00910CD9">
        <w:rPr>
          <w:rFonts w:ascii="Times New Roman" w:hAnsi="Times New Roman" w:cs="Times New Roman"/>
          <w:color w:val="auto"/>
        </w:rPr>
        <w:t xml:space="preserve"> internetowy</w:t>
      </w:r>
      <w:r w:rsidR="00910CD9" w:rsidRPr="00910CD9">
        <w:rPr>
          <w:rFonts w:ascii="Times New Roman" w:hAnsi="Times New Roman" w:cs="Times New Roman"/>
          <w:color w:val="auto"/>
        </w:rPr>
        <w:t>m</w:t>
      </w:r>
      <w:r w:rsidRPr="00910CD9">
        <w:rPr>
          <w:rFonts w:ascii="Times New Roman" w:hAnsi="Times New Roman" w:cs="Times New Roman"/>
          <w:color w:val="auto"/>
        </w:rPr>
        <w:t xml:space="preserve"> </w:t>
      </w:r>
      <w:r w:rsidR="00910CD9" w:rsidRPr="00910CD9">
        <w:rPr>
          <w:rFonts w:ascii="Times New Roman" w:hAnsi="Times New Roman" w:cs="Times New Roman"/>
          <w:color w:val="auto"/>
        </w:rPr>
        <w:t xml:space="preserve">„e-Zamówienia” </w:t>
      </w:r>
      <w:r w:rsidRPr="00910CD9">
        <w:rPr>
          <w:rFonts w:ascii="Times New Roman" w:hAnsi="Times New Roman" w:cs="Times New Roman"/>
          <w:color w:val="auto"/>
        </w:rPr>
        <w:t>Urzędu Zamówień Publicznych</w:t>
      </w:r>
      <w:r w:rsidR="007172A9">
        <w:rPr>
          <w:rFonts w:ascii="Times New Roman" w:hAnsi="Times New Roman" w:cs="Times New Roman"/>
          <w:color w:val="auto"/>
        </w:rPr>
        <w:t>.</w:t>
      </w:r>
    </w:p>
    <w:p w:rsidR="00D502B5" w:rsidRDefault="009520A2" w:rsidP="00875BFF">
      <w:pPr>
        <w:pStyle w:val="Default"/>
        <w:numPr>
          <w:ilvl w:val="0"/>
          <w:numId w:val="2"/>
        </w:numPr>
        <w:spacing w:line="360" w:lineRule="auto"/>
        <w:jc w:val="both"/>
        <w:rPr>
          <w:rFonts w:ascii="Times New Roman" w:hAnsi="Times New Roman" w:cs="Times New Roman"/>
        </w:rPr>
      </w:pPr>
      <w:r w:rsidRPr="009520A2">
        <w:rPr>
          <w:rFonts w:ascii="Times New Roman" w:hAnsi="Times New Roman" w:cs="Times New Roman"/>
          <w:color w:val="auto"/>
        </w:rPr>
        <w:t>Przedmiot zamówienia finansowany będzie z dotacji inwestycyjnej</w:t>
      </w:r>
      <w:r w:rsidRPr="00EE6088">
        <w:rPr>
          <w:rFonts w:ascii="Times New Roman" w:hAnsi="Times New Roman" w:cs="Times New Roman"/>
          <w:color w:val="auto"/>
        </w:rPr>
        <w:t xml:space="preserve"> Gminy Miasta Toru</w:t>
      </w:r>
      <w:r w:rsidR="0004640D">
        <w:rPr>
          <w:rFonts w:ascii="Times New Roman" w:hAnsi="Times New Roman" w:cs="Times New Roman"/>
          <w:color w:val="auto"/>
        </w:rPr>
        <w:t>nia</w:t>
      </w:r>
      <w:r w:rsidRPr="00EE6088">
        <w:rPr>
          <w:rFonts w:ascii="Times New Roman" w:hAnsi="Times New Roman" w:cs="Times New Roman"/>
          <w:color w:val="auto"/>
        </w:rPr>
        <w:t>, oraz ze środków RPKP Regionaln</w:t>
      </w:r>
      <w:r w:rsidR="0004640D">
        <w:rPr>
          <w:rFonts w:ascii="Times New Roman" w:hAnsi="Times New Roman" w:cs="Times New Roman"/>
          <w:color w:val="auto"/>
        </w:rPr>
        <w:t>ego</w:t>
      </w:r>
      <w:r w:rsidRPr="00EE6088">
        <w:rPr>
          <w:rFonts w:ascii="Times New Roman" w:hAnsi="Times New Roman" w:cs="Times New Roman"/>
          <w:color w:val="auto"/>
        </w:rPr>
        <w:t xml:space="preserve"> Program</w:t>
      </w:r>
      <w:r w:rsidR="0004640D">
        <w:rPr>
          <w:rFonts w:ascii="Times New Roman" w:hAnsi="Times New Roman" w:cs="Times New Roman"/>
          <w:color w:val="auto"/>
        </w:rPr>
        <w:t>u</w:t>
      </w:r>
      <w:r w:rsidRPr="00EE6088">
        <w:rPr>
          <w:rFonts w:ascii="Times New Roman" w:hAnsi="Times New Roman" w:cs="Times New Roman"/>
          <w:color w:val="auto"/>
        </w:rPr>
        <w:t xml:space="preserve"> Operacyjn</w:t>
      </w:r>
      <w:r w:rsidR="0004640D">
        <w:rPr>
          <w:rFonts w:ascii="Times New Roman" w:hAnsi="Times New Roman" w:cs="Times New Roman"/>
          <w:color w:val="auto"/>
        </w:rPr>
        <w:t>ego</w:t>
      </w:r>
      <w:r w:rsidRPr="00EE6088">
        <w:rPr>
          <w:rFonts w:ascii="Times New Roman" w:hAnsi="Times New Roman" w:cs="Times New Roman"/>
          <w:color w:val="auto"/>
        </w:rPr>
        <w:t xml:space="preserve"> Województwa Kujawsko-Pomorskiego na lata 2014-2020. RPKP.04.06.02 Wsparcie ochrony zasobów kultury w ramach </w:t>
      </w:r>
      <w:r w:rsidR="00D502B5" w:rsidRPr="00D502B5">
        <w:rPr>
          <w:rFonts w:ascii="Times New Roman" w:hAnsi="Times New Roman" w:cs="Times New Roman"/>
        </w:rPr>
        <w:t>Zintegrowanych Inwestycji Terytorialnych</w:t>
      </w:r>
      <w:r w:rsidRPr="00EE6088">
        <w:rPr>
          <w:rFonts w:ascii="Times New Roman" w:hAnsi="Times New Roman" w:cs="Times New Roman"/>
          <w:color w:val="auto"/>
        </w:rPr>
        <w:t>.</w:t>
      </w:r>
      <w:r w:rsidR="00875BFF">
        <w:rPr>
          <w:rFonts w:ascii="Times New Roman" w:hAnsi="Times New Roman" w:cs="Times New Roman"/>
          <w:color w:val="auto"/>
        </w:rPr>
        <w:t xml:space="preserve"> </w:t>
      </w:r>
      <w:r w:rsidR="00D502B5" w:rsidRPr="00875BFF">
        <w:rPr>
          <w:rFonts w:ascii="Times New Roman" w:hAnsi="Times New Roman" w:cs="Times New Roman"/>
        </w:rPr>
        <w:t>Konkurs Nr RPKP.04.06.02-IZ.00-04-301/19</w:t>
      </w:r>
      <w:r w:rsidR="00875BFF" w:rsidRPr="00875BFF">
        <w:rPr>
          <w:rFonts w:ascii="Times New Roman" w:hAnsi="Times New Roman" w:cs="Times New Roman"/>
        </w:rPr>
        <w:t>.</w:t>
      </w:r>
      <w:r w:rsidR="00875BFF">
        <w:rPr>
          <w:rFonts w:ascii="Times New Roman" w:hAnsi="Times New Roman" w:cs="Times New Roman"/>
        </w:rPr>
        <w:t xml:space="preserve"> Tytuł p</w:t>
      </w:r>
      <w:r w:rsidR="00875BFF" w:rsidRPr="00875BFF">
        <w:rPr>
          <w:rFonts w:ascii="Times New Roman" w:hAnsi="Times New Roman" w:cs="Times New Roman"/>
        </w:rPr>
        <w:t>rojekt</w:t>
      </w:r>
      <w:r w:rsidR="00875BFF">
        <w:rPr>
          <w:rFonts w:ascii="Times New Roman" w:hAnsi="Times New Roman" w:cs="Times New Roman"/>
        </w:rPr>
        <w:t xml:space="preserve">u: </w:t>
      </w:r>
      <w:r w:rsidR="00875BFF" w:rsidRPr="00875BFF">
        <w:rPr>
          <w:rFonts w:ascii="Times New Roman" w:hAnsi="Times New Roman" w:cs="Times New Roman"/>
          <w:b/>
          <w:bCs/>
        </w:rPr>
        <w:t>„Nowoczesny Dwór Artusa – restauracja i modernizacja centrum kultury”</w:t>
      </w:r>
      <w:r w:rsidR="00875BFF" w:rsidRPr="00875BFF">
        <w:rPr>
          <w:rFonts w:ascii="Times New Roman" w:hAnsi="Times New Roman" w:cs="Times New Roman"/>
        </w:rPr>
        <w:t>.</w:t>
      </w:r>
    </w:p>
    <w:p w:rsidR="00881FC9" w:rsidRDefault="00881FC9" w:rsidP="00881FC9">
      <w:pPr>
        <w:pStyle w:val="Default"/>
        <w:spacing w:line="360" w:lineRule="auto"/>
        <w:jc w:val="both"/>
        <w:rPr>
          <w:rFonts w:ascii="Times New Roman" w:hAnsi="Times New Roman" w:cs="Times New Roman"/>
        </w:rPr>
      </w:pPr>
    </w:p>
    <w:p w:rsidR="00881FC9" w:rsidRDefault="00881FC9" w:rsidP="00881FC9">
      <w:pPr>
        <w:pStyle w:val="Default"/>
        <w:spacing w:line="360" w:lineRule="auto"/>
        <w:jc w:val="both"/>
        <w:rPr>
          <w:rFonts w:ascii="Times New Roman" w:hAnsi="Times New Roman" w:cs="Times New Roman"/>
        </w:rPr>
      </w:pPr>
    </w:p>
    <w:p w:rsidR="00881FC9" w:rsidRDefault="00881FC9" w:rsidP="00881FC9">
      <w:pPr>
        <w:pStyle w:val="Default"/>
        <w:spacing w:line="360" w:lineRule="auto"/>
        <w:jc w:val="both"/>
        <w:rPr>
          <w:rFonts w:ascii="Times New Roman" w:hAnsi="Times New Roman" w:cs="Times New Roman"/>
        </w:rPr>
      </w:pPr>
    </w:p>
    <w:p w:rsidR="00E80E36" w:rsidRDefault="00E80E36" w:rsidP="00E80E36">
      <w:pPr>
        <w:pStyle w:val="Nagwek1"/>
      </w:pPr>
      <w:bookmarkStart w:id="3" w:name="_Toc95377958"/>
      <w:r w:rsidRPr="00E74A04">
        <w:lastRenderedPageBreak/>
        <w:t>Rozdział 3. Opis przedmiotu zamówienia</w:t>
      </w:r>
      <w:bookmarkEnd w:id="3"/>
    </w:p>
    <w:p w:rsidR="00E80E36" w:rsidRDefault="00E80E36" w:rsidP="00E80E36"/>
    <w:p w:rsidR="001A3B92" w:rsidRDefault="00E80E36" w:rsidP="00B01A92">
      <w:pPr>
        <w:pStyle w:val="Default"/>
        <w:spacing w:line="360" w:lineRule="auto"/>
        <w:jc w:val="both"/>
        <w:rPr>
          <w:rFonts w:ascii="Times New Roman" w:hAnsi="Times New Roman" w:cs="Times New Roman"/>
        </w:rPr>
      </w:pPr>
      <w:r w:rsidRPr="00B01A92">
        <w:rPr>
          <w:rFonts w:ascii="Times New Roman" w:hAnsi="Times New Roman" w:cs="Times New Roman"/>
          <w:color w:val="auto"/>
        </w:rPr>
        <w:t>Przedmiot</w:t>
      </w:r>
      <w:r w:rsidR="00F26BF0" w:rsidRPr="00B01A92">
        <w:rPr>
          <w:rFonts w:ascii="Times New Roman" w:hAnsi="Times New Roman" w:cs="Times New Roman"/>
          <w:color w:val="auto"/>
        </w:rPr>
        <w:t>em</w:t>
      </w:r>
      <w:r w:rsidRPr="00B01A92">
        <w:rPr>
          <w:rFonts w:ascii="Times New Roman" w:hAnsi="Times New Roman" w:cs="Times New Roman"/>
          <w:color w:val="auto"/>
        </w:rPr>
        <w:t xml:space="preserve"> zamówienia </w:t>
      </w:r>
      <w:r w:rsidR="001A3B92" w:rsidRPr="00B01A92">
        <w:rPr>
          <w:rFonts w:ascii="Times New Roman" w:hAnsi="Times New Roman" w:cs="Times New Roman"/>
          <w:color w:val="auto"/>
        </w:rPr>
        <w:t>jest</w:t>
      </w:r>
      <w:r w:rsidR="001A3B92">
        <w:rPr>
          <w:rFonts w:ascii="Times New Roman" w:hAnsi="Times New Roman" w:cs="Times New Roman"/>
          <w:b/>
          <w:bCs/>
          <w:color w:val="auto"/>
        </w:rPr>
        <w:t xml:space="preserve"> </w:t>
      </w:r>
      <w:r w:rsidR="00433F33">
        <w:rPr>
          <w:rFonts w:ascii="Times New Roman" w:hAnsi="Times New Roman" w:cs="Times New Roman"/>
          <w:b/>
          <w:bCs/>
          <w:color w:val="auto"/>
        </w:rPr>
        <w:t>m</w:t>
      </w:r>
      <w:r w:rsidR="001A3B92">
        <w:rPr>
          <w:rFonts w:ascii="Times New Roman" w:hAnsi="Times New Roman" w:cs="Times New Roman"/>
          <w:b/>
          <w:bCs/>
        </w:rPr>
        <w:t>ontaż klimatyzacji wraz z wentylacją mechaniczną nawiewno-wywiewną dla pomieszczeń Centrum Kultury Dwór Artusa przy ul. Rynek Staromiejski 6 w Toruniu</w:t>
      </w:r>
      <w:r w:rsidR="00B01A92">
        <w:rPr>
          <w:rFonts w:ascii="Times New Roman" w:hAnsi="Times New Roman" w:cs="Times New Roman"/>
          <w:b/>
          <w:bCs/>
        </w:rPr>
        <w:t xml:space="preserve"> </w:t>
      </w:r>
      <w:r w:rsidR="00FB06B0" w:rsidRPr="00FB06B0">
        <w:rPr>
          <w:rFonts w:ascii="Times New Roman" w:hAnsi="Times New Roman" w:cs="Times New Roman"/>
        </w:rPr>
        <w:t>w pomieszczeniach biurowo-konferencyjn</w:t>
      </w:r>
      <w:r w:rsidR="00FB06B0">
        <w:rPr>
          <w:rFonts w:ascii="Times New Roman" w:hAnsi="Times New Roman" w:cs="Times New Roman"/>
        </w:rPr>
        <w:t>ych na pierwszym piętrze</w:t>
      </w:r>
      <w:r w:rsidR="006A5437">
        <w:rPr>
          <w:rFonts w:ascii="Times New Roman" w:hAnsi="Times New Roman" w:cs="Times New Roman"/>
        </w:rPr>
        <w:t xml:space="preserve"> oraz</w:t>
      </w:r>
      <w:r w:rsidR="00FB06B0" w:rsidRPr="00FB06B0">
        <w:rPr>
          <w:rFonts w:ascii="Times New Roman" w:hAnsi="Times New Roman" w:cs="Times New Roman"/>
        </w:rPr>
        <w:t xml:space="preserve"> </w:t>
      </w:r>
      <w:r w:rsidR="006A5437">
        <w:rPr>
          <w:rFonts w:ascii="Times New Roman" w:hAnsi="Times New Roman" w:cs="Times New Roman"/>
        </w:rPr>
        <w:t>m</w:t>
      </w:r>
      <w:r w:rsidR="001612DA" w:rsidRPr="00FB06B0">
        <w:rPr>
          <w:rFonts w:ascii="Times New Roman" w:hAnsi="Times New Roman" w:cs="Times New Roman"/>
        </w:rPr>
        <w:t>ontaż instalacji wentylacji mechanicznej i klimatyzacji dla pomieszczeń studia nagrań</w:t>
      </w:r>
      <w:r w:rsidR="001612DA">
        <w:rPr>
          <w:rFonts w:ascii="Times New Roman" w:hAnsi="Times New Roman" w:cs="Times New Roman"/>
        </w:rPr>
        <w:t xml:space="preserve"> </w:t>
      </w:r>
      <w:r w:rsidR="001612DA" w:rsidRPr="00FB06B0">
        <w:rPr>
          <w:rFonts w:ascii="Times New Roman" w:hAnsi="Times New Roman" w:cs="Times New Roman"/>
        </w:rPr>
        <w:t>w piwnicy</w:t>
      </w:r>
      <w:r w:rsidR="00F84CA5">
        <w:rPr>
          <w:rFonts w:ascii="Times New Roman" w:hAnsi="Times New Roman" w:cs="Times New Roman"/>
        </w:rPr>
        <w:t>.</w:t>
      </w:r>
      <w:r w:rsidR="001612DA">
        <w:rPr>
          <w:rFonts w:ascii="Times New Roman" w:hAnsi="Times New Roman" w:cs="Times New Roman"/>
        </w:rPr>
        <w:t xml:space="preserve"> M</w:t>
      </w:r>
      <w:r w:rsidR="001612DA" w:rsidRPr="00FB06B0">
        <w:rPr>
          <w:rFonts w:ascii="Times New Roman" w:hAnsi="Times New Roman" w:cs="Times New Roman"/>
        </w:rPr>
        <w:t>ontaż przewodów wentylacji po elewacji od strony wschodniej, montaż urządzeń na dachu budynku</w:t>
      </w:r>
      <w:r w:rsidR="001612DA">
        <w:rPr>
          <w:rFonts w:ascii="Times New Roman" w:hAnsi="Times New Roman" w:cs="Times New Roman"/>
        </w:rPr>
        <w:t>. Montowane</w:t>
      </w:r>
      <w:r w:rsidR="00FB06B0" w:rsidRPr="00FB06B0">
        <w:rPr>
          <w:rFonts w:ascii="Times New Roman" w:hAnsi="Times New Roman" w:cs="Times New Roman"/>
        </w:rPr>
        <w:t xml:space="preserve"> instalacje nie będą miały wpływu na warunki ochrony przeciwpożarowej budynku. </w:t>
      </w:r>
    </w:p>
    <w:p w:rsidR="00721ED0" w:rsidRPr="00B01A92" w:rsidRDefault="00721ED0" w:rsidP="00B01A92">
      <w:pPr>
        <w:pStyle w:val="Default"/>
        <w:spacing w:line="360" w:lineRule="auto"/>
        <w:jc w:val="both"/>
        <w:rPr>
          <w:rFonts w:ascii="Times New Roman" w:hAnsi="Times New Roman" w:cs="Times New Roman"/>
          <w:b/>
          <w:bCs/>
        </w:rPr>
      </w:pPr>
      <w:r>
        <w:rPr>
          <w:rFonts w:ascii="Times New Roman" w:hAnsi="Times New Roman" w:cs="Times New Roman"/>
        </w:rPr>
        <w:t xml:space="preserve">Pod </w:t>
      </w:r>
      <w:r w:rsidR="00B51BA9">
        <w:rPr>
          <w:rFonts w:ascii="Times New Roman" w:hAnsi="Times New Roman" w:cs="Times New Roman"/>
        </w:rPr>
        <w:t xml:space="preserve">wyrażeniem </w:t>
      </w:r>
      <w:r>
        <w:rPr>
          <w:rFonts w:ascii="Times New Roman" w:hAnsi="Times New Roman" w:cs="Times New Roman"/>
        </w:rPr>
        <w:t>„</w:t>
      </w:r>
      <w:r w:rsidRPr="00721ED0">
        <w:rPr>
          <w:rFonts w:ascii="Times New Roman" w:hAnsi="Times New Roman" w:cs="Times New Roman"/>
          <w:b/>
          <w:bCs/>
        </w:rPr>
        <w:t>Montaż</w:t>
      </w:r>
      <w:r>
        <w:rPr>
          <w:rFonts w:ascii="Times New Roman" w:hAnsi="Times New Roman" w:cs="Times New Roman"/>
          <w:b/>
          <w:bCs/>
        </w:rPr>
        <w:t xml:space="preserve">” </w:t>
      </w:r>
      <w:r w:rsidRPr="00721ED0">
        <w:rPr>
          <w:rFonts w:ascii="Times New Roman" w:hAnsi="Times New Roman" w:cs="Times New Roman"/>
        </w:rPr>
        <w:t xml:space="preserve">Zamawiający </w:t>
      </w:r>
      <w:r>
        <w:rPr>
          <w:rFonts w:ascii="Times New Roman" w:hAnsi="Times New Roman" w:cs="Times New Roman"/>
        </w:rPr>
        <w:t>rozumie dostarczenie fabrycznie nowych urządzeń klimatyzacji i ich zamontowanie zgodne z załączonym projektem budowlanym.</w:t>
      </w:r>
    </w:p>
    <w:p w:rsidR="00FB06B0" w:rsidRPr="00FB06B0" w:rsidRDefault="00FB06B0" w:rsidP="00FB06B0">
      <w:pPr>
        <w:autoSpaceDE w:val="0"/>
        <w:autoSpaceDN w:val="0"/>
        <w:adjustRightInd w:val="0"/>
        <w:jc w:val="left"/>
        <w:rPr>
          <w:rFonts w:ascii="Calibri" w:hAnsi="Calibri" w:cs="Calibri"/>
          <w:sz w:val="24"/>
          <w:szCs w:val="24"/>
        </w:rPr>
      </w:pPr>
    </w:p>
    <w:p w:rsidR="00E80E36" w:rsidRPr="00691E9A" w:rsidRDefault="00E80E36" w:rsidP="004A1A82">
      <w:pPr>
        <w:pStyle w:val="Default"/>
        <w:numPr>
          <w:ilvl w:val="0"/>
          <w:numId w:val="3"/>
        </w:numPr>
        <w:spacing w:line="360" w:lineRule="auto"/>
        <w:rPr>
          <w:rFonts w:ascii="Times New Roman" w:hAnsi="Times New Roman" w:cs="Times New Roman"/>
        </w:rPr>
      </w:pPr>
      <w:r w:rsidRPr="00E80E36">
        <w:rPr>
          <w:rFonts w:ascii="Times New Roman" w:hAnsi="Times New Roman" w:cs="Times New Roman"/>
          <w:b/>
          <w:bCs/>
        </w:rPr>
        <w:t>Szczegółowy opis przedmiotu zamówienia.</w:t>
      </w:r>
    </w:p>
    <w:p w:rsidR="00691E9A" w:rsidRPr="00E80E36" w:rsidRDefault="00691E9A" w:rsidP="00691E9A">
      <w:pPr>
        <w:pStyle w:val="Default"/>
        <w:spacing w:line="360" w:lineRule="auto"/>
        <w:ind w:left="720"/>
        <w:rPr>
          <w:rFonts w:ascii="Times New Roman" w:hAnsi="Times New Roman" w:cs="Times New Roman"/>
        </w:rPr>
      </w:pPr>
    </w:p>
    <w:p w:rsidR="00EF785B" w:rsidRPr="00AA022D" w:rsidRDefault="00E80E36" w:rsidP="00B345DC">
      <w:pPr>
        <w:pStyle w:val="Default"/>
        <w:spacing w:line="360" w:lineRule="auto"/>
        <w:ind w:left="360"/>
        <w:rPr>
          <w:rFonts w:ascii="Times New Roman" w:hAnsi="Times New Roman" w:cs="Times New Roman"/>
          <w:color w:val="auto"/>
        </w:rPr>
      </w:pPr>
      <w:r w:rsidRPr="00E80E36">
        <w:rPr>
          <w:rFonts w:ascii="Times New Roman" w:hAnsi="Times New Roman" w:cs="Times New Roman"/>
        </w:rPr>
        <w:t xml:space="preserve">Szczegółowy zakres i opis przedmiotu zamówienia określony został w dokumentacji </w:t>
      </w:r>
      <w:r w:rsidRPr="00AA022D">
        <w:rPr>
          <w:rFonts w:ascii="Times New Roman" w:hAnsi="Times New Roman" w:cs="Times New Roman"/>
          <w:color w:val="auto"/>
        </w:rPr>
        <w:t>projektowej</w:t>
      </w:r>
      <w:r w:rsidR="00EF785B" w:rsidRPr="00AA022D">
        <w:rPr>
          <w:rFonts w:ascii="Times New Roman" w:hAnsi="Times New Roman" w:cs="Times New Roman"/>
          <w:color w:val="auto"/>
        </w:rPr>
        <w:t>:</w:t>
      </w:r>
    </w:p>
    <w:p w:rsidR="00517AAF" w:rsidRPr="00517AAF" w:rsidRDefault="009F3EBA" w:rsidP="00DA4CE2">
      <w:pPr>
        <w:pStyle w:val="Akapitzlist"/>
        <w:numPr>
          <w:ilvl w:val="0"/>
          <w:numId w:val="26"/>
        </w:numPr>
        <w:spacing w:line="360" w:lineRule="auto"/>
        <w:rPr>
          <w:rFonts w:ascii="Times New Roman" w:hAnsi="Times New Roman" w:cs="Times New Roman"/>
          <w:sz w:val="24"/>
          <w:szCs w:val="24"/>
        </w:rPr>
      </w:pPr>
      <w:r w:rsidRPr="00517AAF">
        <w:rPr>
          <w:rFonts w:ascii="Times New Roman" w:hAnsi="Times New Roman" w:cs="Times New Roman"/>
          <w:sz w:val="24"/>
          <w:szCs w:val="24"/>
        </w:rPr>
        <w:t>Pro</w:t>
      </w:r>
      <w:r w:rsidR="00517AAF">
        <w:rPr>
          <w:rFonts w:ascii="Times New Roman" w:hAnsi="Times New Roman" w:cs="Times New Roman"/>
          <w:sz w:val="24"/>
          <w:szCs w:val="24"/>
        </w:rPr>
        <w:t>jekt</w:t>
      </w:r>
      <w:r w:rsidRPr="00517AAF">
        <w:rPr>
          <w:rFonts w:ascii="Times New Roman" w:hAnsi="Times New Roman" w:cs="Times New Roman"/>
          <w:sz w:val="24"/>
          <w:szCs w:val="24"/>
        </w:rPr>
        <w:t xml:space="preserve"> </w:t>
      </w:r>
      <w:r w:rsidR="00517AAF" w:rsidRPr="00517AAF">
        <w:rPr>
          <w:rFonts w:ascii="Times New Roman" w:hAnsi="Times New Roman" w:cs="Times New Roman"/>
        </w:rPr>
        <w:t>klimatyzacji wraz z wentylacją mechaniczną nawiewno-wywiewną dla pomieszczeń Centrum Kultury Dwór Artusa przy ul. Rynek Staromiejski 6 w Toruniu (Załącznik nr 1.1)</w:t>
      </w:r>
    </w:p>
    <w:p w:rsidR="00CC2A6F" w:rsidRPr="00517AAF" w:rsidRDefault="00517AAF" w:rsidP="00DA4CE2">
      <w:pPr>
        <w:pStyle w:val="Akapitzlist"/>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Specyfikacja Techniczna Wykonania i Odbioru Robót</w:t>
      </w:r>
      <w:r w:rsidR="00F30E83" w:rsidRPr="00517AAF">
        <w:rPr>
          <w:rFonts w:ascii="Times New Roman" w:hAnsi="Times New Roman" w:cs="Times New Roman"/>
          <w:sz w:val="24"/>
          <w:szCs w:val="24"/>
        </w:rPr>
        <w:t xml:space="preserve"> (Załącznik 1.2)</w:t>
      </w:r>
    </w:p>
    <w:p w:rsidR="00CE5D84" w:rsidRPr="00CC2A6F" w:rsidRDefault="00CE5D84" w:rsidP="00DA4CE2">
      <w:pPr>
        <w:pStyle w:val="Akapitzlist"/>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t>Przedmiar robót (Załącznik nr 1.</w:t>
      </w:r>
      <w:r w:rsidR="00C766D4">
        <w:rPr>
          <w:rFonts w:ascii="Times New Roman" w:hAnsi="Times New Roman" w:cs="Times New Roman"/>
          <w:sz w:val="24"/>
          <w:szCs w:val="24"/>
        </w:rPr>
        <w:t>3</w:t>
      </w:r>
      <w:r>
        <w:rPr>
          <w:rFonts w:ascii="Times New Roman" w:hAnsi="Times New Roman" w:cs="Times New Roman"/>
          <w:sz w:val="24"/>
          <w:szCs w:val="24"/>
        </w:rPr>
        <w:t>)</w:t>
      </w:r>
    </w:p>
    <w:p w:rsidR="00691E9A" w:rsidRPr="00CC2A6F" w:rsidRDefault="00691E9A" w:rsidP="00691E9A">
      <w:pPr>
        <w:pStyle w:val="Akapitzlist"/>
        <w:spacing w:line="360" w:lineRule="auto"/>
        <w:rPr>
          <w:rFonts w:ascii="Times New Roman" w:hAnsi="Times New Roman" w:cs="Times New Roman"/>
          <w:sz w:val="24"/>
          <w:szCs w:val="24"/>
        </w:rPr>
      </w:pPr>
    </w:p>
    <w:p w:rsidR="00AA022D" w:rsidRPr="002D3D7C" w:rsidRDefault="00B5277B" w:rsidP="00836043">
      <w:pPr>
        <w:pStyle w:val="Default"/>
        <w:spacing w:line="360" w:lineRule="auto"/>
        <w:ind w:firstLine="360"/>
        <w:rPr>
          <w:rFonts w:ascii="Times New Roman" w:hAnsi="Times New Roman" w:cs="Times New Roman"/>
          <w:b/>
          <w:bCs/>
        </w:rPr>
      </w:pPr>
      <w:r w:rsidRPr="002D3D7C">
        <w:rPr>
          <w:rFonts w:ascii="Times New Roman" w:hAnsi="Times New Roman" w:cs="Times New Roman"/>
          <w:b/>
          <w:bCs/>
        </w:rPr>
        <w:t xml:space="preserve">Ponadto Wykonawca zobowiązany jest </w:t>
      </w:r>
      <w:r w:rsidR="000332D5" w:rsidRPr="002D3D7C">
        <w:rPr>
          <w:rFonts w:ascii="Times New Roman" w:hAnsi="Times New Roman" w:cs="Times New Roman"/>
          <w:b/>
          <w:bCs/>
        </w:rPr>
        <w:t>wykonać przedmiot zamówienia zgodnie z</w:t>
      </w:r>
      <w:r w:rsidRPr="002D3D7C">
        <w:rPr>
          <w:rFonts w:ascii="Times New Roman" w:hAnsi="Times New Roman" w:cs="Times New Roman"/>
          <w:b/>
          <w:bCs/>
        </w:rPr>
        <w:t>:</w:t>
      </w:r>
    </w:p>
    <w:p w:rsidR="00B5277B" w:rsidRDefault="00EB7C8A" w:rsidP="00DA4CE2">
      <w:pPr>
        <w:pStyle w:val="Default"/>
        <w:numPr>
          <w:ilvl w:val="0"/>
          <w:numId w:val="28"/>
        </w:numPr>
        <w:spacing w:line="360" w:lineRule="auto"/>
        <w:jc w:val="both"/>
        <w:rPr>
          <w:rFonts w:ascii="Times New Roman" w:hAnsi="Times New Roman" w:cs="Times New Roman"/>
        </w:rPr>
      </w:pPr>
      <w:r>
        <w:rPr>
          <w:rFonts w:ascii="Times New Roman" w:hAnsi="Times New Roman" w:cs="Times New Roman"/>
        </w:rPr>
        <w:t>Decyzj</w:t>
      </w:r>
      <w:r w:rsidR="00F30E83">
        <w:rPr>
          <w:rFonts w:ascii="Times New Roman" w:hAnsi="Times New Roman" w:cs="Times New Roman"/>
        </w:rPr>
        <w:t>ą</w:t>
      </w:r>
      <w:r>
        <w:rPr>
          <w:rFonts w:ascii="Times New Roman" w:hAnsi="Times New Roman" w:cs="Times New Roman"/>
        </w:rPr>
        <w:t xml:space="preserve"> </w:t>
      </w:r>
      <w:r w:rsidR="00FA5ACF">
        <w:rPr>
          <w:rFonts w:ascii="Times New Roman" w:hAnsi="Times New Roman" w:cs="Times New Roman"/>
        </w:rPr>
        <w:t xml:space="preserve">Prezydenta Miasta Torunia </w:t>
      </w:r>
      <w:r w:rsidR="00D16037">
        <w:rPr>
          <w:rFonts w:ascii="Times New Roman" w:hAnsi="Times New Roman" w:cs="Times New Roman"/>
        </w:rPr>
        <w:t>udzielającego</w:t>
      </w:r>
      <w:r>
        <w:rPr>
          <w:rFonts w:ascii="Times New Roman" w:hAnsi="Times New Roman" w:cs="Times New Roman"/>
        </w:rPr>
        <w:t xml:space="preserve"> </w:t>
      </w:r>
      <w:r w:rsidR="00381B0E">
        <w:rPr>
          <w:rFonts w:ascii="Times New Roman" w:hAnsi="Times New Roman" w:cs="Times New Roman"/>
        </w:rPr>
        <w:t>Pozwoleni</w:t>
      </w:r>
      <w:r w:rsidR="00D16037">
        <w:rPr>
          <w:rFonts w:ascii="Times New Roman" w:hAnsi="Times New Roman" w:cs="Times New Roman"/>
        </w:rPr>
        <w:t>a</w:t>
      </w:r>
      <w:r w:rsidR="00381B0E">
        <w:rPr>
          <w:rFonts w:ascii="Times New Roman" w:hAnsi="Times New Roman" w:cs="Times New Roman"/>
        </w:rPr>
        <w:t xml:space="preserve"> na budowę</w:t>
      </w:r>
      <w:r>
        <w:rPr>
          <w:rFonts w:ascii="Times New Roman" w:hAnsi="Times New Roman" w:cs="Times New Roman"/>
        </w:rPr>
        <w:t xml:space="preserve"> nr WAiB.6740.11.386.178.2020.IBJ.ZP WAiB-52/V/83 Tom II</w:t>
      </w:r>
      <w:r w:rsidR="00FA5ACF">
        <w:rPr>
          <w:rFonts w:ascii="Times New Roman" w:hAnsi="Times New Roman" w:cs="Times New Roman"/>
        </w:rPr>
        <w:t xml:space="preserve"> z dnia 07.07.2020</w:t>
      </w:r>
      <w:r w:rsidR="00F30E83">
        <w:rPr>
          <w:rFonts w:ascii="Times New Roman" w:hAnsi="Times New Roman" w:cs="Times New Roman"/>
        </w:rPr>
        <w:t xml:space="preserve"> (Załącznik 1.</w:t>
      </w:r>
      <w:r w:rsidR="000305DF">
        <w:rPr>
          <w:rFonts w:ascii="Times New Roman" w:hAnsi="Times New Roman" w:cs="Times New Roman"/>
        </w:rPr>
        <w:t>4</w:t>
      </w:r>
      <w:r w:rsidR="00F30E83">
        <w:rPr>
          <w:rFonts w:ascii="Times New Roman" w:hAnsi="Times New Roman" w:cs="Times New Roman"/>
        </w:rPr>
        <w:t>)</w:t>
      </w:r>
    </w:p>
    <w:p w:rsidR="00381B0E" w:rsidRDefault="000332D5" w:rsidP="00DA4CE2">
      <w:pPr>
        <w:pStyle w:val="Default"/>
        <w:numPr>
          <w:ilvl w:val="0"/>
          <w:numId w:val="28"/>
        </w:numPr>
        <w:spacing w:line="360" w:lineRule="auto"/>
        <w:rPr>
          <w:rFonts w:ascii="Times New Roman" w:hAnsi="Times New Roman" w:cs="Times New Roman"/>
        </w:rPr>
      </w:pPr>
      <w:r>
        <w:rPr>
          <w:rFonts w:ascii="Times New Roman" w:hAnsi="Times New Roman" w:cs="Times New Roman"/>
        </w:rPr>
        <w:t>Decyzją</w:t>
      </w:r>
      <w:r w:rsidR="00381B0E">
        <w:rPr>
          <w:rFonts w:ascii="Times New Roman" w:hAnsi="Times New Roman" w:cs="Times New Roman"/>
        </w:rPr>
        <w:t xml:space="preserve"> Miejskiego Konserwatora Zabytków na prowadzenie prac przy zabytku</w:t>
      </w:r>
      <w:r w:rsidR="001D617C">
        <w:rPr>
          <w:rFonts w:ascii="Times New Roman" w:hAnsi="Times New Roman" w:cs="Times New Roman"/>
        </w:rPr>
        <w:t xml:space="preserve"> nr BMKZ.4125.2.40.2020.AWK z dnia 26.06.2020 </w:t>
      </w:r>
      <w:r w:rsidR="00B550EB">
        <w:rPr>
          <w:rFonts w:ascii="Times New Roman" w:hAnsi="Times New Roman" w:cs="Times New Roman"/>
        </w:rPr>
        <w:t>(Załącznik 1.</w:t>
      </w:r>
      <w:r w:rsidR="000305DF">
        <w:rPr>
          <w:rFonts w:ascii="Times New Roman" w:hAnsi="Times New Roman" w:cs="Times New Roman"/>
        </w:rPr>
        <w:t>5</w:t>
      </w:r>
      <w:r w:rsidR="00B550EB">
        <w:rPr>
          <w:rFonts w:ascii="Times New Roman" w:hAnsi="Times New Roman" w:cs="Times New Roman"/>
        </w:rPr>
        <w:t>)</w:t>
      </w:r>
    </w:p>
    <w:p w:rsidR="00691E9A" w:rsidRDefault="00691E9A" w:rsidP="00691E9A">
      <w:pPr>
        <w:pStyle w:val="Default"/>
        <w:spacing w:line="360" w:lineRule="auto"/>
        <w:ind w:left="720"/>
        <w:rPr>
          <w:rFonts w:ascii="Times New Roman" w:hAnsi="Times New Roman" w:cs="Times New Roman"/>
        </w:rPr>
      </w:pPr>
    </w:p>
    <w:p w:rsidR="00394316" w:rsidRPr="002D3D7C" w:rsidRDefault="00394316" w:rsidP="00394316">
      <w:pPr>
        <w:pStyle w:val="Default"/>
        <w:numPr>
          <w:ilvl w:val="0"/>
          <w:numId w:val="3"/>
        </w:numPr>
        <w:spacing w:line="360" w:lineRule="auto"/>
        <w:rPr>
          <w:rFonts w:ascii="Times New Roman" w:hAnsi="Times New Roman" w:cs="Times New Roman"/>
          <w:b/>
          <w:bCs/>
        </w:rPr>
      </w:pPr>
      <w:r w:rsidRPr="002D3D7C">
        <w:rPr>
          <w:rFonts w:ascii="Times New Roman" w:hAnsi="Times New Roman" w:cs="Times New Roman"/>
          <w:b/>
          <w:bCs/>
        </w:rPr>
        <w:t>Zamówienie obejmuje również:</w:t>
      </w:r>
    </w:p>
    <w:p w:rsidR="00394316" w:rsidRDefault="00394316" w:rsidP="00DA4CE2">
      <w:pPr>
        <w:pStyle w:val="Default"/>
        <w:numPr>
          <w:ilvl w:val="0"/>
          <w:numId w:val="34"/>
        </w:numPr>
        <w:spacing w:line="360" w:lineRule="auto"/>
        <w:jc w:val="both"/>
        <w:rPr>
          <w:rFonts w:ascii="Times New Roman" w:hAnsi="Times New Roman" w:cs="Times New Roman"/>
        </w:rPr>
      </w:pPr>
      <w:r>
        <w:rPr>
          <w:rFonts w:ascii="Times New Roman" w:hAnsi="Times New Roman" w:cs="Times New Roman"/>
        </w:rPr>
        <w:t>wykonanie wymaganych obowiązującymi przepisami badań i pomiarów, prób, sprawdzeń, kontroli i odbiorów technicznych, dokumentacji powykonawczej</w:t>
      </w:r>
    </w:p>
    <w:p w:rsidR="00394316" w:rsidRDefault="00394316" w:rsidP="00DA4CE2">
      <w:pPr>
        <w:pStyle w:val="Default"/>
        <w:numPr>
          <w:ilvl w:val="0"/>
          <w:numId w:val="34"/>
        </w:numPr>
        <w:spacing w:line="360" w:lineRule="auto"/>
        <w:jc w:val="both"/>
        <w:rPr>
          <w:rFonts w:ascii="Times New Roman" w:hAnsi="Times New Roman" w:cs="Times New Roman"/>
        </w:rPr>
      </w:pPr>
      <w:r>
        <w:rPr>
          <w:rFonts w:ascii="Times New Roman" w:hAnsi="Times New Roman" w:cs="Times New Roman"/>
        </w:rPr>
        <w:t>urządzenie i zagospodarowanie placu robót oraz jego zabezpieczenie przed dostępem osób nieupoważnionych</w:t>
      </w:r>
    </w:p>
    <w:p w:rsidR="00394316" w:rsidRPr="001D52E2" w:rsidRDefault="00394316" w:rsidP="00DA4CE2">
      <w:pPr>
        <w:pStyle w:val="Default"/>
        <w:numPr>
          <w:ilvl w:val="0"/>
          <w:numId w:val="34"/>
        </w:numPr>
        <w:spacing w:line="360" w:lineRule="auto"/>
        <w:jc w:val="both"/>
        <w:rPr>
          <w:rFonts w:ascii="Times New Roman" w:hAnsi="Times New Roman" w:cs="Times New Roman"/>
          <w:color w:val="FF0000"/>
        </w:rPr>
      </w:pPr>
      <w:r w:rsidRPr="001D52E2">
        <w:rPr>
          <w:rFonts w:ascii="Times New Roman" w:hAnsi="Times New Roman" w:cs="Times New Roman"/>
          <w:color w:val="auto"/>
        </w:rPr>
        <w:lastRenderedPageBreak/>
        <w:t xml:space="preserve">ubezpieczenie robót z tytułu szkód, które mogą zaistnieć w związku z określonymi zdarzeniami </w:t>
      </w:r>
      <w:r w:rsidR="00D639FB" w:rsidRPr="001D52E2">
        <w:rPr>
          <w:rFonts w:ascii="Times New Roman" w:hAnsi="Times New Roman" w:cs="Times New Roman"/>
          <w:color w:val="auto"/>
        </w:rPr>
        <w:t xml:space="preserve">losowymi oraz od odpowiedzialności cywilnej o wartości co najmniej </w:t>
      </w:r>
      <w:r w:rsidR="00FE6F46" w:rsidRPr="00FE6F46">
        <w:rPr>
          <w:rFonts w:ascii="Times New Roman" w:hAnsi="Times New Roman" w:cs="Times New Roman"/>
          <w:color w:val="auto"/>
        </w:rPr>
        <w:t>5</w:t>
      </w:r>
      <w:r w:rsidR="00D639FB" w:rsidRPr="00FE6F46">
        <w:rPr>
          <w:rFonts w:ascii="Times New Roman" w:hAnsi="Times New Roman" w:cs="Times New Roman"/>
          <w:color w:val="auto"/>
        </w:rPr>
        <w:t>00.000,00 zł</w:t>
      </w:r>
    </w:p>
    <w:p w:rsidR="00E14320" w:rsidRDefault="00E14320" w:rsidP="00DA4CE2">
      <w:pPr>
        <w:pStyle w:val="Default"/>
        <w:numPr>
          <w:ilvl w:val="0"/>
          <w:numId w:val="34"/>
        </w:numPr>
        <w:spacing w:line="360" w:lineRule="auto"/>
        <w:jc w:val="both"/>
        <w:rPr>
          <w:rFonts w:ascii="Times New Roman" w:hAnsi="Times New Roman" w:cs="Times New Roman"/>
          <w:color w:val="auto"/>
        </w:rPr>
      </w:pPr>
      <w:r w:rsidRPr="00E14320">
        <w:rPr>
          <w:rFonts w:ascii="Times New Roman" w:hAnsi="Times New Roman" w:cs="Times New Roman"/>
          <w:color w:val="auto"/>
        </w:rPr>
        <w:t>ewentualnie inne koszty, które zdaniem wykonawcy trzeba ponieść w związku z realizacją zamówienia</w:t>
      </w:r>
    </w:p>
    <w:p w:rsidR="00A3643A" w:rsidRPr="00E14320" w:rsidRDefault="00AA695E" w:rsidP="00DA4CE2">
      <w:pPr>
        <w:pStyle w:val="Default"/>
        <w:numPr>
          <w:ilvl w:val="0"/>
          <w:numId w:val="34"/>
        </w:numPr>
        <w:spacing w:line="360" w:lineRule="auto"/>
        <w:jc w:val="both"/>
        <w:rPr>
          <w:rFonts w:ascii="Times New Roman" w:hAnsi="Times New Roman" w:cs="Times New Roman"/>
          <w:color w:val="auto"/>
        </w:rPr>
      </w:pPr>
      <w:r>
        <w:rPr>
          <w:rFonts w:ascii="Times New Roman" w:hAnsi="Times New Roman" w:cs="Times New Roman"/>
          <w:color w:val="auto"/>
        </w:rPr>
        <w:t>r</w:t>
      </w:r>
      <w:r w:rsidR="00A3643A">
        <w:rPr>
          <w:rFonts w:ascii="Times New Roman" w:hAnsi="Times New Roman" w:cs="Times New Roman"/>
          <w:color w:val="auto"/>
        </w:rPr>
        <w:t xml:space="preserve">oboty należy wykonać zgodnie z obowiązującym prawem budowlanym, normami i przepisami. Roboty budowlane Wykonawca zobowiązuje wykonać z materiałów i urządzeń własnych. Dostarczone materiały muszą być nowe i odpowiadać rodzajom i parametrom materiałów uwzględniających w </w:t>
      </w:r>
      <w:r>
        <w:rPr>
          <w:rFonts w:ascii="Times New Roman" w:hAnsi="Times New Roman" w:cs="Times New Roman"/>
          <w:color w:val="auto"/>
        </w:rPr>
        <w:t>opisie przedmiotu zamówienia. Materiały te powinny odpowiadać, co, do jakości wymogom wyrobów dopuszczonych do obrotu i stosowania w budownictwie zgodnie z art. 10 ustawy z dnia 7 lipca 1994 r. Prawo budowlane (</w:t>
      </w:r>
      <w:proofErr w:type="spellStart"/>
      <w:r>
        <w:rPr>
          <w:rFonts w:ascii="Times New Roman" w:hAnsi="Times New Roman" w:cs="Times New Roman"/>
          <w:color w:val="auto"/>
        </w:rPr>
        <w:t>t.j</w:t>
      </w:r>
      <w:proofErr w:type="spellEnd"/>
      <w:r>
        <w:rPr>
          <w:rFonts w:ascii="Times New Roman" w:hAnsi="Times New Roman" w:cs="Times New Roman"/>
          <w:color w:val="auto"/>
        </w:rPr>
        <w:t xml:space="preserve">. Dz. U. z 2019 r. poz. 1186 z </w:t>
      </w:r>
      <w:proofErr w:type="spellStart"/>
      <w:r>
        <w:rPr>
          <w:rFonts w:ascii="Times New Roman" w:hAnsi="Times New Roman" w:cs="Times New Roman"/>
          <w:color w:val="auto"/>
        </w:rPr>
        <w:t>późn</w:t>
      </w:r>
      <w:proofErr w:type="spellEnd"/>
      <w:r>
        <w:rPr>
          <w:rFonts w:ascii="Times New Roman" w:hAnsi="Times New Roman" w:cs="Times New Roman"/>
          <w:color w:val="auto"/>
        </w:rPr>
        <w:t>. zm.)</w:t>
      </w:r>
    </w:p>
    <w:p w:rsidR="00E80E36" w:rsidRPr="008A5902" w:rsidRDefault="00E80E36" w:rsidP="008A5902">
      <w:pPr>
        <w:pStyle w:val="Default"/>
        <w:spacing w:line="360" w:lineRule="auto"/>
        <w:jc w:val="both"/>
        <w:rPr>
          <w:rFonts w:ascii="Times New Roman" w:hAnsi="Times New Roman" w:cs="Times New Roman"/>
          <w:b/>
          <w:bCs/>
          <w:color w:val="auto"/>
        </w:rPr>
      </w:pPr>
    </w:p>
    <w:p w:rsidR="00E80E36" w:rsidRPr="008A5902" w:rsidRDefault="00E80E36" w:rsidP="00691E9A">
      <w:pPr>
        <w:pStyle w:val="Default"/>
        <w:numPr>
          <w:ilvl w:val="0"/>
          <w:numId w:val="3"/>
        </w:numPr>
        <w:spacing w:line="360" w:lineRule="auto"/>
        <w:jc w:val="both"/>
        <w:rPr>
          <w:rFonts w:ascii="Times New Roman" w:hAnsi="Times New Roman" w:cs="Times New Roman"/>
          <w:b/>
          <w:bCs/>
          <w:color w:val="00B0F0"/>
        </w:rPr>
      </w:pPr>
      <w:r w:rsidRPr="008A5902">
        <w:rPr>
          <w:rFonts w:ascii="Times New Roman" w:hAnsi="Times New Roman" w:cs="Times New Roman"/>
          <w:b/>
          <w:bCs/>
          <w:color w:val="auto"/>
        </w:rPr>
        <w:t xml:space="preserve">W przypadku rozbieżności w ustaleniach poszczególnych dokumentów składających się na opis przedmiotu zamówienia </w:t>
      </w:r>
      <w:r w:rsidRPr="008A5902">
        <w:rPr>
          <w:rFonts w:ascii="Times New Roman" w:hAnsi="Times New Roman" w:cs="Times New Roman"/>
          <w:b/>
          <w:bCs/>
        </w:rPr>
        <w:t xml:space="preserve">obowiązuje następująca kolejność ich ważności: </w:t>
      </w:r>
    </w:p>
    <w:p w:rsidR="00590075" w:rsidRDefault="00E80E36" w:rsidP="00DA4CE2">
      <w:pPr>
        <w:pStyle w:val="Default"/>
        <w:numPr>
          <w:ilvl w:val="0"/>
          <w:numId w:val="27"/>
        </w:numPr>
        <w:spacing w:line="360" w:lineRule="auto"/>
        <w:rPr>
          <w:rFonts w:ascii="Times New Roman" w:hAnsi="Times New Roman" w:cs="Times New Roman"/>
        </w:rPr>
      </w:pPr>
      <w:r w:rsidRPr="00E80E36">
        <w:rPr>
          <w:rFonts w:ascii="Times New Roman" w:hAnsi="Times New Roman" w:cs="Times New Roman"/>
        </w:rPr>
        <w:t xml:space="preserve">specyfikacja warunków zamówienia </w:t>
      </w:r>
    </w:p>
    <w:p w:rsidR="00590075" w:rsidRDefault="00E80E36" w:rsidP="00DA4CE2">
      <w:pPr>
        <w:pStyle w:val="Default"/>
        <w:numPr>
          <w:ilvl w:val="0"/>
          <w:numId w:val="27"/>
        </w:numPr>
        <w:spacing w:line="360" w:lineRule="auto"/>
        <w:rPr>
          <w:rFonts w:ascii="Times New Roman" w:hAnsi="Times New Roman" w:cs="Times New Roman"/>
        </w:rPr>
      </w:pPr>
      <w:r w:rsidRPr="00590075">
        <w:rPr>
          <w:rFonts w:ascii="Times New Roman" w:hAnsi="Times New Roman" w:cs="Times New Roman"/>
        </w:rPr>
        <w:t>dokumentacja projektowa</w:t>
      </w:r>
    </w:p>
    <w:p w:rsidR="00E80E36" w:rsidRPr="00590075" w:rsidRDefault="00E80E36" w:rsidP="00DA4CE2">
      <w:pPr>
        <w:pStyle w:val="Default"/>
        <w:numPr>
          <w:ilvl w:val="0"/>
          <w:numId w:val="27"/>
        </w:numPr>
        <w:spacing w:line="360" w:lineRule="auto"/>
        <w:rPr>
          <w:rFonts w:ascii="Times New Roman" w:hAnsi="Times New Roman" w:cs="Times New Roman"/>
        </w:rPr>
      </w:pPr>
      <w:r w:rsidRPr="00590075">
        <w:rPr>
          <w:rFonts w:ascii="Times New Roman" w:hAnsi="Times New Roman" w:cs="Times New Roman"/>
        </w:rPr>
        <w:t>przedmiary robót</w:t>
      </w:r>
    </w:p>
    <w:p w:rsidR="00E80E36" w:rsidRPr="00E80E36" w:rsidRDefault="00E80E36" w:rsidP="00691E9A">
      <w:pPr>
        <w:pStyle w:val="Default"/>
        <w:spacing w:line="360" w:lineRule="auto"/>
        <w:rPr>
          <w:rFonts w:ascii="Times New Roman" w:hAnsi="Times New Roman" w:cs="Times New Roman"/>
        </w:rPr>
      </w:pPr>
    </w:p>
    <w:p w:rsidR="00E80E36" w:rsidRPr="00E80E36" w:rsidRDefault="00E80E36" w:rsidP="00691E9A">
      <w:pPr>
        <w:pStyle w:val="Default"/>
        <w:numPr>
          <w:ilvl w:val="0"/>
          <w:numId w:val="3"/>
        </w:numPr>
        <w:spacing w:line="360" w:lineRule="auto"/>
        <w:rPr>
          <w:rFonts w:ascii="Times New Roman" w:hAnsi="Times New Roman" w:cs="Times New Roman"/>
        </w:rPr>
      </w:pPr>
      <w:r w:rsidRPr="00E80E36">
        <w:rPr>
          <w:rFonts w:ascii="Times New Roman" w:hAnsi="Times New Roman" w:cs="Times New Roman"/>
          <w:b/>
          <w:bCs/>
        </w:rPr>
        <w:t>Realizacja zamówienia z uwzględnieniem potrzeb osób niepełnosprawnych.</w:t>
      </w:r>
    </w:p>
    <w:p w:rsidR="00E80E36" w:rsidRPr="00E80E36" w:rsidRDefault="00E80E36" w:rsidP="00691E9A">
      <w:pPr>
        <w:pStyle w:val="Default"/>
        <w:spacing w:line="360" w:lineRule="auto"/>
        <w:ind w:left="708"/>
        <w:jc w:val="both"/>
        <w:rPr>
          <w:rFonts w:ascii="Times New Roman" w:hAnsi="Times New Roman" w:cs="Times New Roman"/>
          <w:color w:val="auto"/>
        </w:rPr>
      </w:pPr>
      <w:r w:rsidRPr="00E80E36">
        <w:rPr>
          <w:rFonts w:ascii="Times New Roman" w:hAnsi="Times New Roman" w:cs="Times New Roman"/>
          <w:color w:val="auto"/>
        </w:rPr>
        <w:t>Jedną z wytycznych dla realizowania projektu było takie dostosowanie prowadzonych prac aby umożliwić osobom niepełnosprawnym poruszającym się na wózkach, osobom starszym i osobom z małymi dziećmi na pełne korzystanie z modernizowanego obiektu. Wykonawca zobowiązany jest wykonać zamówienie w sposób zapewniający realizację tego celu.</w:t>
      </w:r>
    </w:p>
    <w:p w:rsidR="00E80E36" w:rsidRPr="00E80E36" w:rsidRDefault="00E80E36" w:rsidP="00691E9A">
      <w:pPr>
        <w:pStyle w:val="Default"/>
        <w:spacing w:line="360" w:lineRule="auto"/>
        <w:jc w:val="both"/>
        <w:rPr>
          <w:rFonts w:ascii="Times New Roman" w:hAnsi="Times New Roman" w:cs="Times New Roman"/>
        </w:rPr>
      </w:pPr>
    </w:p>
    <w:p w:rsidR="00E80E36" w:rsidRPr="00E80E36" w:rsidRDefault="00E80E36" w:rsidP="00691E9A">
      <w:pPr>
        <w:pStyle w:val="Default"/>
        <w:numPr>
          <w:ilvl w:val="0"/>
          <w:numId w:val="3"/>
        </w:numPr>
        <w:spacing w:line="360" w:lineRule="auto"/>
        <w:rPr>
          <w:rFonts w:ascii="Times New Roman" w:hAnsi="Times New Roman" w:cs="Times New Roman"/>
        </w:rPr>
      </w:pPr>
      <w:r w:rsidRPr="00E80E36">
        <w:rPr>
          <w:rFonts w:ascii="Times New Roman" w:hAnsi="Times New Roman" w:cs="Times New Roman"/>
          <w:b/>
          <w:bCs/>
        </w:rPr>
        <w:t xml:space="preserve">Gwarancja i rękojmia. </w:t>
      </w:r>
    </w:p>
    <w:p w:rsidR="00D140F5" w:rsidRDefault="00E80E36" w:rsidP="00691E9A">
      <w:pPr>
        <w:pStyle w:val="Default"/>
        <w:numPr>
          <w:ilvl w:val="0"/>
          <w:numId w:val="22"/>
        </w:numPr>
        <w:spacing w:line="360" w:lineRule="auto"/>
        <w:jc w:val="both"/>
        <w:rPr>
          <w:rFonts w:ascii="Times New Roman" w:hAnsi="Times New Roman" w:cs="Times New Roman"/>
        </w:rPr>
      </w:pPr>
      <w:r w:rsidRPr="00E80E36">
        <w:rPr>
          <w:rFonts w:ascii="Times New Roman" w:hAnsi="Times New Roman" w:cs="Times New Roman"/>
        </w:rPr>
        <w:t xml:space="preserve">Wykonawca udzieli Zamawiającemu gwarancji na </w:t>
      </w:r>
      <w:r w:rsidRPr="00456E4D">
        <w:rPr>
          <w:rFonts w:ascii="Times New Roman" w:hAnsi="Times New Roman" w:cs="Times New Roman"/>
          <w:b/>
          <w:bCs/>
          <w:color w:val="auto"/>
        </w:rPr>
        <w:t>wykonane roboty budowlane oraz użyte materiały</w:t>
      </w:r>
      <w:r w:rsidRPr="00456E4D">
        <w:rPr>
          <w:rFonts w:ascii="Times New Roman" w:hAnsi="Times New Roman" w:cs="Times New Roman"/>
          <w:color w:val="auto"/>
        </w:rPr>
        <w:t>,</w:t>
      </w:r>
      <w:r w:rsidRPr="00E80E36">
        <w:rPr>
          <w:rFonts w:ascii="Times New Roman" w:hAnsi="Times New Roman" w:cs="Times New Roman"/>
        </w:rPr>
        <w:t xml:space="preserve"> na okres minimalny </w:t>
      </w:r>
      <w:r w:rsidRPr="00456E4D">
        <w:rPr>
          <w:rFonts w:ascii="Times New Roman" w:hAnsi="Times New Roman" w:cs="Times New Roman"/>
          <w:b/>
          <w:bCs/>
          <w:color w:val="auto"/>
        </w:rPr>
        <w:t>24 miesięcy</w:t>
      </w:r>
      <w:r w:rsidRPr="00456E4D">
        <w:rPr>
          <w:rFonts w:ascii="Times New Roman" w:hAnsi="Times New Roman" w:cs="Times New Roman"/>
          <w:color w:val="auto"/>
        </w:rPr>
        <w:t xml:space="preserve"> </w:t>
      </w:r>
      <w:r w:rsidRPr="00E80E36">
        <w:rPr>
          <w:rFonts w:ascii="Times New Roman" w:hAnsi="Times New Roman" w:cs="Times New Roman"/>
        </w:rPr>
        <w:t>licząc od dnia ostatecznego odbioru potwierdzonego stosownym protokołe</w:t>
      </w:r>
      <w:r w:rsidR="00894A4A">
        <w:rPr>
          <w:rFonts w:ascii="Times New Roman" w:hAnsi="Times New Roman" w:cs="Times New Roman"/>
        </w:rPr>
        <w:t>m</w:t>
      </w:r>
      <w:r w:rsidRPr="00E80E36">
        <w:rPr>
          <w:rFonts w:ascii="Times New Roman" w:hAnsi="Times New Roman" w:cs="Times New Roman"/>
        </w:rPr>
        <w:t xml:space="preserve"> </w:t>
      </w:r>
    </w:p>
    <w:p w:rsidR="00E80E36" w:rsidRPr="00482F5A" w:rsidRDefault="00E80E36" w:rsidP="00691E9A">
      <w:pPr>
        <w:pStyle w:val="Default"/>
        <w:numPr>
          <w:ilvl w:val="0"/>
          <w:numId w:val="22"/>
        </w:numPr>
        <w:spacing w:line="360" w:lineRule="auto"/>
        <w:jc w:val="both"/>
        <w:rPr>
          <w:rFonts w:ascii="Times New Roman" w:hAnsi="Times New Roman" w:cs="Times New Roman"/>
        </w:rPr>
      </w:pPr>
      <w:r w:rsidRPr="00D140F5">
        <w:rPr>
          <w:rFonts w:ascii="Times New Roman" w:hAnsi="Times New Roman" w:cs="Times New Roman"/>
        </w:rPr>
        <w:lastRenderedPageBreak/>
        <w:t xml:space="preserve">Niezależnie od gwarancji Zamawiającemu przysługują uprawnienia z tytułu rękojmi zgodnie z zasadami określonymi przez </w:t>
      </w:r>
      <w:r w:rsidRPr="00D140F5">
        <w:rPr>
          <w:rFonts w:ascii="Times New Roman" w:hAnsi="Times New Roman" w:cs="Times New Roman"/>
          <w:color w:val="auto"/>
        </w:rPr>
        <w:t xml:space="preserve">Kodeks cywilny. Okres rękojmi za wady wynosi </w:t>
      </w:r>
      <w:r w:rsidRPr="00CE1FD2">
        <w:rPr>
          <w:rFonts w:ascii="Times New Roman" w:hAnsi="Times New Roman" w:cs="Times New Roman"/>
          <w:b/>
          <w:bCs/>
          <w:color w:val="auto"/>
        </w:rPr>
        <w:t>24 miesięcy</w:t>
      </w:r>
      <w:r w:rsidRPr="00D140F5">
        <w:rPr>
          <w:rFonts w:ascii="Times New Roman" w:hAnsi="Times New Roman" w:cs="Times New Roman"/>
          <w:color w:val="auto"/>
        </w:rPr>
        <w:t xml:space="preserve"> licząc od dnia ostatecznego odbioru robót</w:t>
      </w:r>
      <w:r w:rsidR="00B84BAF">
        <w:rPr>
          <w:rFonts w:ascii="Times New Roman" w:hAnsi="Times New Roman" w:cs="Times New Roman"/>
          <w:color w:val="auto"/>
        </w:rPr>
        <w:t>.</w:t>
      </w:r>
      <w:r w:rsidRPr="00D140F5">
        <w:rPr>
          <w:rFonts w:ascii="Times New Roman" w:hAnsi="Times New Roman" w:cs="Times New Roman"/>
          <w:color w:val="auto"/>
        </w:rPr>
        <w:t xml:space="preserve"> </w:t>
      </w:r>
    </w:p>
    <w:p w:rsidR="00482F5A" w:rsidRPr="00482F5A" w:rsidRDefault="00482F5A" w:rsidP="00691E9A">
      <w:pPr>
        <w:pStyle w:val="Default"/>
        <w:spacing w:line="360" w:lineRule="auto"/>
        <w:ind w:left="720"/>
        <w:jc w:val="both"/>
        <w:rPr>
          <w:rFonts w:ascii="Times New Roman" w:hAnsi="Times New Roman" w:cs="Times New Roman"/>
        </w:rPr>
      </w:pPr>
    </w:p>
    <w:p w:rsidR="001061D9" w:rsidRPr="00DF6B72" w:rsidRDefault="001061D9" w:rsidP="001061D9">
      <w:pPr>
        <w:pStyle w:val="Default"/>
        <w:numPr>
          <w:ilvl w:val="0"/>
          <w:numId w:val="3"/>
        </w:numPr>
        <w:spacing w:line="360" w:lineRule="auto"/>
        <w:jc w:val="both"/>
        <w:rPr>
          <w:rFonts w:ascii="Times New Roman" w:hAnsi="Times New Roman" w:cs="Times New Roman"/>
          <w:color w:val="auto"/>
        </w:rPr>
      </w:pPr>
      <w:r w:rsidRPr="00DF6B72">
        <w:rPr>
          <w:rFonts w:ascii="Times New Roman" w:hAnsi="Times New Roman" w:cs="Times New Roman"/>
        </w:rPr>
        <w:t>Tam, gdzie w treści Specyfikacji i Załączników do Specyfikacji znajduje się odniesienie do norm, ocen technicznych, specyfikacji technicznych i systemów referencji technicznych, o których mowa w art. 101 ust. 1 pkt 2 oraz ust. 3 Ustawy, Zamawiający dopuszcza rozwiązania równoważne opisywanym, a odniesieniu takiemu towarzyszą wyrazy „lub równoważny”.</w:t>
      </w:r>
      <w:r>
        <w:rPr>
          <w:rFonts w:ascii="Times New Roman" w:hAnsi="Times New Roman" w:cs="Times New Roman"/>
          <w:color w:val="auto"/>
        </w:rPr>
        <w:t xml:space="preserve"> </w:t>
      </w:r>
      <w:r w:rsidRPr="00DF6B72">
        <w:rPr>
          <w:rFonts w:ascii="Times New Roman" w:hAnsi="Times New Roman" w:cs="Times New Roman"/>
          <w:color w:val="auto"/>
        </w:rPr>
        <w:t>Wykonawca, który powołuje się na rozwiązania równoważne, jest zobowiązany udowodnić, że oferowane przez niego rozwiązanie spełnia wymagania określone przez Zamawiającego. W takim przypadku, wykonawca załącza do oferty wykaz rozwiązań równoważnych wraz z jego opisem lub normami.</w:t>
      </w:r>
      <w:r w:rsidRPr="0059258F">
        <w:rPr>
          <w:rFonts w:ascii="Times New Roman" w:hAnsi="Times New Roman" w:cs="Times New Roman"/>
          <w:color w:val="auto"/>
        </w:rPr>
        <w:t xml:space="preserve"> </w:t>
      </w:r>
      <w:r>
        <w:rPr>
          <w:rFonts w:ascii="Times New Roman" w:hAnsi="Times New Roman" w:cs="Times New Roman"/>
          <w:color w:val="auto"/>
        </w:rPr>
        <w:t>Wykonawca musi mieć świadomość, że</w:t>
      </w:r>
      <w:r w:rsidRPr="00EF2E49">
        <w:rPr>
          <w:rFonts w:ascii="Times New Roman" w:hAnsi="Times New Roman" w:cs="Times New Roman"/>
          <w:color w:val="auto"/>
        </w:rPr>
        <w:t xml:space="preserve"> </w:t>
      </w:r>
      <w:r w:rsidRPr="00EF2E49">
        <w:rPr>
          <w:rFonts w:ascii="Times New Roman" w:hAnsi="Times New Roman" w:cs="Times New Roman"/>
        </w:rPr>
        <w:t>zastosowane rozwiązania równoważne, muszą uzyskać zgodę Miejskiego Konserwatora Zabytków na ich zastosowanie w celu prawidłowego wykonania przedmiotu zamówienia.</w:t>
      </w:r>
    </w:p>
    <w:p w:rsidR="002031B4" w:rsidRPr="00294FF8" w:rsidRDefault="002031B4" w:rsidP="002031B4">
      <w:pPr>
        <w:pStyle w:val="Default"/>
        <w:spacing w:line="360" w:lineRule="auto"/>
        <w:ind w:left="720"/>
        <w:jc w:val="both"/>
        <w:rPr>
          <w:rFonts w:ascii="Times New Roman" w:hAnsi="Times New Roman" w:cs="Times New Roman"/>
          <w:color w:val="auto"/>
        </w:rPr>
      </w:pPr>
    </w:p>
    <w:p w:rsidR="00D334A0" w:rsidRPr="007C573A" w:rsidRDefault="00D334A0" w:rsidP="00691E9A">
      <w:pPr>
        <w:pStyle w:val="Default"/>
        <w:numPr>
          <w:ilvl w:val="0"/>
          <w:numId w:val="3"/>
        </w:numPr>
        <w:spacing w:line="360" w:lineRule="auto"/>
        <w:jc w:val="both"/>
        <w:rPr>
          <w:rFonts w:ascii="Times New Roman" w:hAnsi="Times New Roman" w:cs="Times New Roman"/>
          <w:color w:val="FF0000"/>
        </w:rPr>
      </w:pPr>
      <w:r w:rsidRPr="003928DF">
        <w:rPr>
          <w:rFonts w:ascii="Times New Roman" w:hAnsi="Times New Roman" w:cs="Times New Roman"/>
          <w:color w:val="auto"/>
        </w:rPr>
        <w:t>Wszystkie wymagania określone w dokumentach wskazanych powyżej stanowią wymagania minimalne, a ich spełnienie jest obligatoryjne</w:t>
      </w:r>
      <w:r w:rsidR="00E7623F">
        <w:rPr>
          <w:rFonts w:ascii="Times New Roman" w:hAnsi="Times New Roman" w:cs="Times New Roman"/>
          <w:color w:val="auto"/>
        </w:rPr>
        <w:t>.</w:t>
      </w:r>
      <w:r w:rsidRPr="003928DF">
        <w:rPr>
          <w:rFonts w:ascii="Times New Roman" w:hAnsi="Times New Roman" w:cs="Times New Roman"/>
          <w:color w:val="auto"/>
        </w:rPr>
        <w:t xml:space="preserve"> Niespełnieni</w:t>
      </w:r>
      <w:r w:rsidR="00F425DD">
        <w:rPr>
          <w:rFonts w:ascii="Times New Roman" w:hAnsi="Times New Roman" w:cs="Times New Roman"/>
          <w:color w:val="auto"/>
        </w:rPr>
        <w:t>e</w:t>
      </w:r>
      <w:r w:rsidRPr="003928DF">
        <w:rPr>
          <w:rFonts w:ascii="Times New Roman" w:hAnsi="Times New Roman" w:cs="Times New Roman"/>
          <w:color w:val="auto"/>
        </w:rPr>
        <w:t xml:space="preserve"> ww. wymagań minimalnych będzie skutkować odrzuceniem oferty jako niezgodnej z warunkami zamówienia na podstawie art. 226 ust. 1 pkt 5 ustawy Pzp.</w:t>
      </w:r>
    </w:p>
    <w:p w:rsidR="009520A2" w:rsidRDefault="00432F76" w:rsidP="00432F76">
      <w:pPr>
        <w:pStyle w:val="Nagwek1"/>
      </w:pPr>
      <w:bookmarkStart w:id="4" w:name="_Toc95377959"/>
      <w:r w:rsidRPr="00E74A04">
        <w:t>Rozdział 4. Podwykonawstwo</w:t>
      </w:r>
      <w:bookmarkEnd w:id="4"/>
    </w:p>
    <w:p w:rsidR="00432F76" w:rsidRDefault="00432F76" w:rsidP="00432F76"/>
    <w:p w:rsidR="00471BF0" w:rsidRPr="005E117A" w:rsidRDefault="00471BF0" w:rsidP="00691E9A">
      <w:pPr>
        <w:pStyle w:val="Akapitzlist"/>
        <w:numPr>
          <w:ilvl w:val="0"/>
          <w:numId w:val="8"/>
        </w:numPr>
        <w:autoSpaceDE w:val="0"/>
        <w:autoSpaceDN w:val="0"/>
        <w:adjustRightInd w:val="0"/>
        <w:spacing w:line="360" w:lineRule="auto"/>
        <w:rPr>
          <w:rFonts w:ascii="Times New Roman" w:hAnsi="Times New Roman" w:cs="Times New Roman"/>
          <w:color w:val="000000"/>
          <w:sz w:val="24"/>
          <w:szCs w:val="24"/>
        </w:rPr>
      </w:pPr>
      <w:r w:rsidRPr="005E117A">
        <w:rPr>
          <w:rFonts w:ascii="Times New Roman" w:hAnsi="Times New Roman" w:cs="Times New Roman"/>
          <w:color w:val="000000"/>
          <w:sz w:val="24"/>
          <w:szCs w:val="24"/>
        </w:rPr>
        <w:t xml:space="preserve">W przypadku powierzenia części zamówienia podwykonawcom </w:t>
      </w:r>
      <w:r w:rsidR="008E168A">
        <w:rPr>
          <w:rFonts w:ascii="Times New Roman" w:hAnsi="Times New Roman" w:cs="Times New Roman"/>
          <w:color w:val="000000"/>
          <w:sz w:val="24"/>
          <w:szCs w:val="24"/>
        </w:rPr>
        <w:t>w</w:t>
      </w:r>
      <w:r w:rsidRPr="005E117A">
        <w:rPr>
          <w:rFonts w:ascii="Times New Roman" w:hAnsi="Times New Roman" w:cs="Times New Roman"/>
          <w:color w:val="000000"/>
          <w:sz w:val="24"/>
          <w:szCs w:val="24"/>
        </w:rPr>
        <w:t>ykonawca wskaże w ofercie części zamówienia, której wykonanie zamierza powierzyć podwykonawcom.</w:t>
      </w:r>
    </w:p>
    <w:p w:rsidR="00471BF0" w:rsidRPr="007501E1" w:rsidRDefault="00471BF0" w:rsidP="00691E9A">
      <w:pPr>
        <w:pStyle w:val="Akapitzlist"/>
        <w:numPr>
          <w:ilvl w:val="0"/>
          <w:numId w:val="8"/>
        </w:numPr>
        <w:autoSpaceDE w:val="0"/>
        <w:autoSpaceDN w:val="0"/>
        <w:adjustRightInd w:val="0"/>
        <w:spacing w:line="360" w:lineRule="auto"/>
        <w:rPr>
          <w:rFonts w:ascii="Times New Roman" w:hAnsi="Times New Roman" w:cs="Times New Roman"/>
          <w:color w:val="000000"/>
          <w:sz w:val="24"/>
          <w:szCs w:val="24"/>
        </w:rPr>
      </w:pPr>
      <w:r w:rsidRPr="007501E1">
        <w:rPr>
          <w:rFonts w:ascii="Times New Roman" w:hAnsi="Times New Roman" w:cs="Times New Roman"/>
          <w:color w:val="000000"/>
          <w:sz w:val="24"/>
          <w:szCs w:val="24"/>
        </w:rPr>
        <w:t xml:space="preserve">Wykonawca przed przystąpieniem do wykonania zamówienia, o ile są już mu znane, poda nazwy, </w:t>
      </w:r>
      <w:r w:rsidRPr="007501E1">
        <w:rPr>
          <w:rFonts w:ascii="Times New Roman" w:hAnsi="Times New Roman" w:cs="Times New Roman"/>
          <w:sz w:val="24"/>
          <w:szCs w:val="24"/>
        </w:rPr>
        <w:t xml:space="preserve">dane kontaktowe oraz przedstawicieli, podwykonawców zaangażowanych w takie zamówienie. </w:t>
      </w:r>
      <w:r w:rsidRPr="007501E1">
        <w:rPr>
          <w:rFonts w:ascii="Times New Roman" w:hAnsi="Times New Roman" w:cs="Times New Roman"/>
          <w:color w:val="000000"/>
          <w:sz w:val="24"/>
          <w:szCs w:val="24"/>
        </w:rPr>
        <w:t xml:space="preserve">Wykonawca zawiadamia </w:t>
      </w:r>
      <w:r w:rsidR="008E168A" w:rsidRPr="007501E1">
        <w:rPr>
          <w:rFonts w:ascii="Times New Roman" w:hAnsi="Times New Roman" w:cs="Times New Roman"/>
          <w:color w:val="000000"/>
          <w:sz w:val="24"/>
          <w:szCs w:val="24"/>
        </w:rPr>
        <w:t>z</w:t>
      </w:r>
      <w:r w:rsidRPr="007501E1">
        <w:rPr>
          <w:rFonts w:ascii="Times New Roman" w:hAnsi="Times New Roman" w:cs="Times New Roman"/>
          <w:color w:val="000000"/>
          <w:sz w:val="24"/>
          <w:szCs w:val="24"/>
        </w:rPr>
        <w:t xml:space="preserve">amawiającego o wszelkich zmianach danych, w trakcie realizacji zamówienia, a także przekazuje wymagane informacje na temat nowych podwykonawców, którym w późniejszym okresie zamierza powierzyć realizację zamówienia. </w:t>
      </w:r>
    </w:p>
    <w:p w:rsidR="00471BF0" w:rsidRDefault="00471BF0" w:rsidP="00691E9A">
      <w:pPr>
        <w:pStyle w:val="Akapitzlist"/>
        <w:numPr>
          <w:ilvl w:val="0"/>
          <w:numId w:val="8"/>
        </w:numPr>
        <w:autoSpaceDE w:val="0"/>
        <w:autoSpaceDN w:val="0"/>
        <w:adjustRightInd w:val="0"/>
        <w:spacing w:line="360" w:lineRule="auto"/>
        <w:rPr>
          <w:rFonts w:ascii="Times New Roman" w:hAnsi="Times New Roman" w:cs="Times New Roman"/>
          <w:color w:val="000000"/>
          <w:sz w:val="24"/>
          <w:szCs w:val="24"/>
        </w:rPr>
      </w:pPr>
      <w:r w:rsidRPr="00471BF0">
        <w:rPr>
          <w:rFonts w:ascii="Times New Roman" w:hAnsi="Times New Roman" w:cs="Times New Roman"/>
          <w:color w:val="000000"/>
          <w:sz w:val="24"/>
          <w:szCs w:val="24"/>
        </w:rPr>
        <w:t>Wykonawca, który zamierza powierzyć wykonanie części zamówienia podwykonawcom, w celu wykazania braku istnienia wobec nich podstaw wykluczenia z udziału w postępowaniu, przedstawia oświadczenie o niepodleganiu wykluczeni</w:t>
      </w:r>
      <w:r w:rsidR="003E37EA">
        <w:rPr>
          <w:rFonts w:ascii="Times New Roman" w:hAnsi="Times New Roman" w:cs="Times New Roman"/>
          <w:color w:val="000000"/>
          <w:sz w:val="24"/>
          <w:szCs w:val="24"/>
        </w:rPr>
        <w:t>u</w:t>
      </w:r>
      <w:r w:rsidRPr="00471BF0">
        <w:rPr>
          <w:rFonts w:ascii="Times New Roman" w:hAnsi="Times New Roman" w:cs="Times New Roman"/>
          <w:color w:val="000000"/>
          <w:sz w:val="24"/>
          <w:szCs w:val="24"/>
        </w:rPr>
        <w:t xml:space="preserve">. </w:t>
      </w:r>
    </w:p>
    <w:p w:rsidR="00471BF0" w:rsidRDefault="00471BF0" w:rsidP="00691E9A">
      <w:pPr>
        <w:pStyle w:val="Akapitzlist"/>
        <w:numPr>
          <w:ilvl w:val="0"/>
          <w:numId w:val="8"/>
        </w:numPr>
        <w:autoSpaceDE w:val="0"/>
        <w:autoSpaceDN w:val="0"/>
        <w:adjustRightInd w:val="0"/>
        <w:spacing w:line="360" w:lineRule="auto"/>
        <w:rPr>
          <w:rFonts w:ascii="Times New Roman" w:hAnsi="Times New Roman" w:cs="Times New Roman"/>
          <w:color w:val="000000"/>
          <w:sz w:val="24"/>
          <w:szCs w:val="24"/>
        </w:rPr>
      </w:pPr>
      <w:r w:rsidRPr="00471BF0">
        <w:rPr>
          <w:rFonts w:ascii="Times New Roman" w:hAnsi="Times New Roman" w:cs="Times New Roman"/>
          <w:color w:val="000000"/>
          <w:sz w:val="24"/>
          <w:szCs w:val="24"/>
        </w:rPr>
        <w:lastRenderedPageBreak/>
        <w:t xml:space="preserve">W przypadku, jeżeli wobec podwykonawcy zachodzą podstawy wykluczenia, zamawiający żąda, aby </w:t>
      </w:r>
      <w:r w:rsidR="008E168A">
        <w:rPr>
          <w:rFonts w:ascii="Times New Roman" w:hAnsi="Times New Roman" w:cs="Times New Roman"/>
          <w:color w:val="000000"/>
          <w:sz w:val="24"/>
          <w:szCs w:val="24"/>
        </w:rPr>
        <w:t>w</w:t>
      </w:r>
      <w:r w:rsidRPr="00471BF0">
        <w:rPr>
          <w:rFonts w:ascii="Times New Roman" w:hAnsi="Times New Roman" w:cs="Times New Roman"/>
          <w:color w:val="000000"/>
          <w:sz w:val="24"/>
          <w:szCs w:val="24"/>
        </w:rPr>
        <w:t xml:space="preserve">ykonawca w terminie określonym przez </w:t>
      </w:r>
      <w:r w:rsidR="008E168A">
        <w:rPr>
          <w:rFonts w:ascii="Times New Roman" w:hAnsi="Times New Roman" w:cs="Times New Roman"/>
          <w:color w:val="000000"/>
          <w:sz w:val="24"/>
          <w:szCs w:val="24"/>
        </w:rPr>
        <w:t>z</w:t>
      </w:r>
      <w:r w:rsidRPr="00471BF0">
        <w:rPr>
          <w:rFonts w:ascii="Times New Roman" w:hAnsi="Times New Roman" w:cs="Times New Roman"/>
          <w:color w:val="000000"/>
          <w:sz w:val="24"/>
          <w:szCs w:val="24"/>
        </w:rPr>
        <w:t xml:space="preserve">amawiającego zastąpił tego podwykonawcę pod rygorem niedopuszczenia podwykonawcy do realizacji części zamówienia. </w:t>
      </w:r>
    </w:p>
    <w:p w:rsidR="00471BF0" w:rsidRDefault="00471BF0" w:rsidP="00691E9A">
      <w:pPr>
        <w:pStyle w:val="Akapitzlist"/>
        <w:numPr>
          <w:ilvl w:val="0"/>
          <w:numId w:val="8"/>
        </w:numPr>
        <w:autoSpaceDE w:val="0"/>
        <w:autoSpaceDN w:val="0"/>
        <w:adjustRightInd w:val="0"/>
        <w:spacing w:line="360" w:lineRule="auto"/>
        <w:rPr>
          <w:rFonts w:ascii="Times New Roman" w:hAnsi="Times New Roman" w:cs="Times New Roman"/>
          <w:color w:val="000000"/>
          <w:sz w:val="24"/>
          <w:szCs w:val="24"/>
        </w:rPr>
      </w:pPr>
      <w:r w:rsidRPr="00471BF0">
        <w:rPr>
          <w:rFonts w:ascii="Times New Roman" w:hAnsi="Times New Roman" w:cs="Times New Roman"/>
          <w:color w:val="000000"/>
          <w:sz w:val="24"/>
          <w:szCs w:val="24"/>
        </w:rPr>
        <w:t xml:space="preserve">Jeżeli zmiana albo rezygnacja z podwykonawcy dotyczy podmiotu, na którego zasoby </w:t>
      </w:r>
      <w:r w:rsidR="008E168A">
        <w:rPr>
          <w:rFonts w:ascii="Times New Roman" w:hAnsi="Times New Roman" w:cs="Times New Roman"/>
          <w:color w:val="000000"/>
          <w:sz w:val="24"/>
          <w:szCs w:val="24"/>
        </w:rPr>
        <w:t>w</w:t>
      </w:r>
      <w:r w:rsidRPr="00471BF0">
        <w:rPr>
          <w:rFonts w:ascii="Times New Roman" w:hAnsi="Times New Roman" w:cs="Times New Roman"/>
          <w:color w:val="000000"/>
          <w:sz w:val="24"/>
          <w:szCs w:val="24"/>
        </w:rPr>
        <w:t xml:space="preserve">ykonawca powoływał się, na zasadach określonych w art. 118 ust. 1, w celu wykazania spełniania warunków udziału w postępowaniu, wykonawca jest obowiązany wykazać </w:t>
      </w:r>
      <w:r w:rsidR="008E168A">
        <w:rPr>
          <w:rFonts w:ascii="Times New Roman" w:hAnsi="Times New Roman" w:cs="Times New Roman"/>
          <w:color w:val="000000"/>
          <w:sz w:val="24"/>
          <w:szCs w:val="24"/>
        </w:rPr>
        <w:t>z</w:t>
      </w:r>
      <w:r w:rsidRPr="00471BF0">
        <w:rPr>
          <w:rFonts w:ascii="Times New Roman" w:hAnsi="Times New Roman" w:cs="Times New Roman"/>
          <w:color w:val="000000"/>
          <w:sz w:val="24"/>
          <w:szCs w:val="24"/>
        </w:rPr>
        <w:t xml:space="preserve">amawiającemu, że proponowany inny podwykonawca lub </w:t>
      </w:r>
      <w:r w:rsidR="008E168A">
        <w:rPr>
          <w:rFonts w:ascii="Times New Roman" w:hAnsi="Times New Roman" w:cs="Times New Roman"/>
          <w:color w:val="000000"/>
          <w:sz w:val="24"/>
          <w:szCs w:val="24"/>
        </w:rPr>
        <w:t>w</w:t>
      </w:r>
      <w:r w:rsidRPr="00471BF0">
        <w:rPr>
          <w:rFonts w:ascii="Times New Roman" w:hAnsi="Times New Roman" w:cs="Times New Roman"/>
          <w:color w:val="000000"/>
          <w:sz w:val="24"/>
          <w:szCs w:val="24"/>
        </w:rPr>
        <w:t xml:space="preserve">ykonawca samodzielnie spełnia je w stopniu nie mniejszym niż podwykonawca, na którego zasoby </w:t>
      </w:r>
      <w:r w:rsidR="008E168A">
        <w:rPr>
          <w:rFonts w:ascii="Times New Roman" w:hAnsi="Times New Roman" w:cs="Times New Roman"/>
          <w:color w:val="000000"/>
          <w:sz w:val="24"/>
          <w:szCs w:val="24"/>
        </w:rPr>
        <w:t>w</w:t>
      </w:r>
      <w:r w:rsidRPr="00471BF0">
        <w:rPr>
          <w:rFonts w:ascii="Times New Roman" w:hAnsi="Times New Roman" w:cs="Times New Roman"/>
          <w:color w:val="000000"/>
          <w:sz w:val="24"/>
          <w:szCs w:val="24"/>
        </w:rPr>
        <w:t xml:space="preserve">ykonawca powoływał się w trakcie postępowania o udzielenie zamówienia. </w:t>
      </w:r>
    </w:p>
    <w:p w:rsidR="00471BF0" w:rsidRDefault="00471BF0" w:rsidP="00691E9A">
      <w:pPr>
        <w:pStyle w:val="Akapitzlist"/>
        <w:numPr>
          <w:ilvl w:val="0"/>
          <w:numId w:val="8"/>
        </w:numPr>
        <w:autoSpaceDE w:val="0"/>
        <w:autoSpaceDN w:val="0"/>
        <w:adjustRightInd w:val="0"/>
        <w:spacing w:line="360" w:lineRule="auto"/>
        <w:rPr>
          <w:rFonts w:ascii="Times New Roman" w:hAnsi="Times New Roman" w:cs="Times New Roman"/>
          <w:color w:val="000000"/>
          <w:sz w:val="24"/>
          <w:szCs w:val="24"/>
        </w:rPr>
      </w:pPr>
      <w:r w:rsidRPr="00471BF0">
        <w:rPr>
          <w:rFonts w:ascii="Times New Roman" w:hAnsi="Times New Roman" w:cs="Times New Roman"/>
          <w:color w:val="000000"/>
          <w:sz w:val="24"/>
          <w:szCs w:val="24"/>
        </w:rPr>
        <w:t xml:space="preserve">Jeżeli powierzenie podwykonawcy wykonania części zamówienia następuje w trakcie jego realizacji, </w:t>
      </w:r>
      <w:r w:rsidR="008E168A">
        <w:rPr>
          <w:rFonts w:ascii="Times New Roman" w:hAnsi="Times New Roman" w:cs="Times New Roman"/>
          <w:color w:val="000000"/>
          <w:sz w:val="24"/>
          <w:szCs w:val="24"/>
        </w:rPr>
        <w:t>w</w:t>
      </w:r>
      <w:r w:rsidRPr="00471BF0">
        <w:rPr>
          <w:rFonts w:ascii="Times New Roman" w:hAnsi="Times New Roman" w:cs="Times New Roman"/>
          <w:color w:val="000000"/>
          <w:sz w:val="24"/>
          <w:szCs w:val="24"/>
        </w:rPr>
        <w:t xml:space="preserve">ykonawca na żądanie </w:t>
      </w:r>
      <w:r w:rsidR="008E168A">
        <w:rPr>
          <w:rFonts w:ascii="Times New Roman" w:hAnsi="Times New Roman" w:cs="Times New Roman"/>
          <w:color w:val="000000"/>
          <w:sz w:val="24"/>
          <w:szCs w:val="24"/>
        </w:rPr>
        <w:t>z</w:t>
      </w:r>
      <w:r w:rsidRPr="00471BF0">
        <w:rPr>
          <w:rFonts w:ascii="Times New Roman" w:hAnsi="Times New Roman" w:cs="Times New Roman"/>
          <w:color w:val="000000"/>
          <w:sz w:val="24"/>
          <w:szCs w:val="24"/>
        </w:rPr>
        <w:t xml:space="preserve">amawiającego przedstawia oświadczenia i dokumenty potwierdzające brak podstaw wykluczenia wobec tego podwykonawcy. </w:t>
      </w:r>
    </w:p>
    <w:p w:rsidR="00471BF0" w:rsidRPr="00904996" w:rsidRDefault="00471BF0" w:rsidP="00691E9A">
      <w:pPr>
        <w:pStyle w:val="Akapitzlist"/>
        <w:numPr>
          <w:ilvl w:val="0"/>
          <w:numId w:val="8"/>
        </w:numPr>
        <w:autoSpaceDE w:val="0"/>
        <w:autoSpaceDN w:val="0"/>
        <w:adjustRightInd w:val="0"/>
        <w:spacing w:line="360" w:lineRule="auto"/>
        <w:rPr>
          <w:rFonts w:ascii="Times New Roman" w:hAnsi="Times New Roman" w:cs="Times New Roman"/>
          <w:color w:val="000000"/>
          <w:sz w:val="24"/>
          <w:szCs w:val="24"/>
        </w:rPr>
      </w:pPr>
      <w:r w:rsidRPr="00904996">
        <w:rPr>
          <w:rFonts w:ascii="Times New Roman" w:hAnsi="Times New Roman" w:cs="Times New Roman"/>
          <w:color w:val="000000"/>
          <w:sz w:val="24"/>
          <w:szCs w:val="24"/>
        </w:rPr>
        <w:t xml:space="preserve">Powierzenie wykonania części zamówienia podwykonawcom nie zwalnia </w:t>
      </w:r>
      <w:r w:rsidR="008E168A">
        <w:rPr>
          <w:rFonts w:ascii="Times New Roman" w:hAnsi="Times New Roman" w:cs="Times New Roman"/>
          <w:color w:val="000000"/>
          <w:sz w:val="24"/>
          <w:szCs w:val="24"/>
        </w:rPr>
        <w:t>w</w:t>
      </w:r>
      <w:r w:rsidRPr="00904996">
        <w:rPr>
          <w:rFonts w:ascii="Times New Roman" w:hAnsi="Times New Roman" w:cs="Times New Roman"/>
          <w:color w:val="000000"/>
          <w:sz w:val="24"/>
          <w:szCs w:val="24"/>
        </w:rPr>
        <w:t xml:space="preserve">ykonawcy </w:t>
      </w:r>
      <w:r w:rsidRPr="00904996">
        <w:rPr>
          <w:rFonts w:ascii="Times New Roman" w:hAnsi="Times New Roman" w:cs="Times New Roman"/>
          <w:sz w:val="24"/>
          <w:szCs w:val="24"/>
        </w:rPr>
        <w:t>z odpowiedzialności za należyte wykonanie tego zamówienia.</w:t>
      </w:r>
    </w:p>
    <w:p w:rsidR="00432F76" w:rsidRDefault="00432F76" w:rsidP="00691E9A">
      <w:pPr>
        <w:pStyle w:val="Nagwek1"/>
        <w:spacing w:line="360" w:lineRule="auto"/>
      </w:pPr>
      <w:bookmarkStart w:id="5" w:name="_Toc95377960"/>
      <w:r w:rsidRPr="00E74A04">
        <w:t>Rozdział 5. Termin wykonania zamówienia</w:t>
      </w:r>
      <w:bookmarkEnd w:id="5"/>
    </w:p>
    <w:p w:rsidR="00432F76" w:rsidRDefault="00432F76" w:rsidP="00691E9A">
      <w:pPr>
        <w:spacing w:line="360" w:lineRule="auto"/>
      </w:pPr>
    </w:p>
    <w:p w:rsidR="00432F76" w:rsidRPr="00E15060" w:rsidRDefault="006E6046" w:rsidP="00894A4A">
      <w:pPr>
        <w:pStyle w:val="Default"/>
        <w:numPr>
          <w:ilvl w:val="0"/>
          <w:numId w:val="4"/>
        </w:numPr>
        <w:spacing w:line="360" w:lineRule="auto"/>
        <w:jc w:val="both"/>
        <w:rPr>
          <w:rFonts w:ascii="Times New Roman" w:hAnsi="Times New Roman" w:cs="Times New Roman"/>
        </w:rPr>
      </w:pPr>
      <w:r>
        <w:rPr>
          <w:rFonts w:ascii="Times New Roman" w:hAnsi="Times New Roman" w:cs="Times New Roman"/>
        </w:rPr>
        <w:t xml:space="preserve">Termin realizacji zamówienia: </w:t>
      </w:r>
      <w:r w:rsidR="00E43D01">
        <w:rPr>
          <w:rFonts w:ascii="Times New Roman" w:hAnsi="Times New Roman" w:cs="Times New Roman"/>
        </w:rPr>
        <w:t>90 dni od dnia podpisania umowy.</w:t>
      </w:r>
    </w:p>
    <w:p w:rsidR="00432F76" w:rsidRPr="00E15060" w:rsidRDefault="00432F76" w:rsidP="00894A4A">
      <w:pPr>
        <w:pStyle w:val="Default"/>
        <w:numPr>
          <w:ilvl w:val="0"/>
          <w:numId w:val="4"/>
        </w:numPr>
        <w:spacing w:line="360" w:lineRule="auto"/>
        <w:jc w:val="both"/>
        <w:rPr>
          <w:rFonts w:ascii="Times New Roman" w:hAnsi="Times New Roman" w:cs="Times New Roman"/>
        </w:rPr>
      </w:pPr>
      <w:r w:rsidRPr="00E15060">
        <w:rPr>
          <w:rFonts w:ascii="Times New Roman" w:hAnsi="Times New Roman" w:cs="Times New Roman"/>
        </w:rPr>
        <w:t xml:space="preserve">Za termin wykonania zamówienia uważa się dzień zakończenia robót i zgłoszenia przez wykonawcę gotowości do odbioru robót wraz z kompletem dokumentów niezbędnych do jego dokonania. </w:t>
      </w:r>
    </w:p>
    <w:p w:rsidR="00432F76" w:rsidRPr="00E15060" w:rsidRDefault="00432F76" w:rsidP="00691E9A">
      <w:pPr>
        <w:pStyle w:val="Default"/>
        <w:numPr>
          <w:ilvl w:val="0"/>
          <w:numId w:val="4"/>
        </w:numPr>
        <w:spacing w:after="130" w:line="360" w:lineRule="auto"/>
        <w:jc w:val="both"/>
        <w:rPr>
          <w:rFonts w:ascii="Times New Roman" w:hAnsi="Times New Roman" w:cs="Times New Roman"/>
        </w:rPr>
      </w:pPr>
      <w:r w:rsidRPr="00E15060">
        <w:rPr>
          <w:rFonts w:ascii="Times New Roman" w:hAnsi="Times New Roman" w:cs="Times New Roman"/>
        </w:rPr>
        <w:t>Odbiory robót będą przeprowadzane zgodnie z zasadami określonymi w opisie przedmiotu za</w:t>
      </w:r>
      <w:r w:rsidRPr="00E12765">
        <w:rPr>
          <w:rFonts w:ascii="Times New Roman" w:hAnsi="Times New Roman" w:cs="Times New Roman"/>
          <w:color w:val="auto"/>
        </w:rPr>
        <w:t>mówienia – Załącznik</w:t>
      </w:r>
      <w:r w:rsidR="00E12765" w:rsidRPr="00E12765">
        <w:rPr>
          <w:rFonts w:ascii="Times New Roman" w:hAnsi="Times New Roman" w:cs="Times New Roman"/>
          <w:color w:val="auto"/>
        </w:rPr>
        <w:t>i</w:t>
      </w:r>
      <w:r w:rsidRPr="00E12765">
        <w:rPr>
          <w:rFonts w:ascii="Times New Roman" w:hAnsi="Times New Roman" w:cs="Times New Roman"/>
          <w:color w:val="auto"/>
        </w:rPr>
        <w:t xml:space="preserve"> nr</w:t>
      </w:r>
      <w:r w:rsidR="00E12765" w:rsidRPr="00E12765">
        <w:rPr>
          <w:rFonts w:ascii="Times New Roman" w:hAnsi="Times New Roman" w:cs="Times New Roman"/>
          <w:color w:val="auto"/>
        </w:rPr>
        <w:t xml:space="preserve"> 1</w:t>
      </w:r>
      <w:r w:rsidR="00E12765">
        <w:rPr>
          <w:rFonts w:ascii="Times New Roman" w:hAnsi="Times New Roman" w:cs="Times New Roman"/>
          <w:color w:val="auto"/>
        </w:rPr>
        <w:t>.</w:t>
      </w:r>
      <w:r w:rsidR="003369CE">
        <w:rPr>
          <w:rFonts w:ascii="Times New Roman" w:hAnsi="Times New Roman" w:cs="Times New Roman"/>
          <w:color w:val="auto"/>
        </w:rPr>
        <w:t xml:space="preserve">1 do </w:t>
      </w:r>
      <w:r w:rsidR="003369CE" w:rsidRPr="0026728E">
        <w:rPr>
          <w:rFonts w:ascii="Times New Roman" w:hAnsi="Times New Roman" w:cs="Times New Roman"/>
          <w:color w:val="auto"/>
        </w:rPr>
        <w:t>1.</w:t>
      </w:r>
      <w:r w:rsidR="0026728E" w:rsidRPr="0026728E">
        <w:rPr>
          <w:rFonts w:ascii="Times New Roman" w:hAnsi="Times New Roman" w:cs="Times New Roman"/>
          <w:color w:val="auto"/>
        </w:rPr>
        <w:t>5</w:t>
      </w:r>
      <w:r w:rsidRPr="0026728E">
        <w:rPr>
          <w:rFonts w:ascii="Times New Roman" w:hAnsi="Times New Roman" w:cs="Times New Roman"/>
          <w:color w:val="auto"/>
        </w:rPr>
        <w:t xml:space="preserve"> </w:t>
      </w:r>
      <w:r w:rsidRPr="00E12765">
        <w:rPr>
          <w:rFonts w:ascii="Times New Roman" w:hAnsi="Times New Roman" w:cs="Times New Roman"/>
          <w:color w:val="auto"/>
        </w:rPr>
        <w:t>do SWZ oraz zgodnie z Umową – Załącznik nr</w:t>
      </w:r>
      <w:r w:rsidR="00E12765" w:rsidRPr="00E12765">
        <w:rPr>
          <w:rFonts w:ascii="Times New Roman" w:hAnsi="Times New Roman" w:cs="Times New Roman"/>
          <w:color w:val="auto"/>
        </w:rPr>
        <w:t xml:space="preserve"> 3.</w:t>
      </w:r>
    </w:p>
    <w:p w:rsidR="00E15060" w:rsidRPr="00432F76" w:rsidRDefault="00E15060" w:rsidP="00E15060">
      <w:pPr>
        <w:pStyle w:val="Nagwek1"/>
        <w:rPr>
          <w:sz w:val="24"/>
          <w:szCs w:val="24"/>
        </w:rPr>
      </w:pPr>
      <w:bookmarkStart w:id="6" w:name="_Toc95377961"/>
      <w:r w:rsidRPr="00E74A04">
        <w:t>Rozdział 6. Warunki udziału w postępowaniu</w:t>
      </w:r>
      <w:bookmarkEnd w:id="6"/>
    </w:p>
    <w:p w:rsidR="00432F76" w:rsidRDefault="00432F76" w:rsidP="00432F76"/>
    <w:p w:rsidR="00E15060" w:rsidRPr="00A22730" w:rsidRDefault="00E15060" w:rsidP="00A22730">
      <w:pPr>
        <w:pStyle w:val="Default"/>
        <w:spacing w:line="360" w:lineRule="auto"/>
        <w:jc w:val="center"/>
        <w:rPr>
          <w:rFonts w:ascii="Times New Roman" w:hAnsi="Times New Roman" w:cs="Times New Roman"/>
        </w:rPr>
      </w:pPr>
    </w:p>
    <w:p w:rsidR="00B2496F" w:rsidRPr="00C54DA0" w:rsidRDefault="00C54DA0" w:rsidP="00C83D94">
      <w:pPr>
        <w:pStyle w:val="Akapitzlist"/>
        <w:numPr>
          <w:ilvl w:val="0"/>
          <w:numId w:val="9"/>
        </w:num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 </w:t>
      </w:r>
      <w:r w:rsidR="00B2496F" w:rsidRPr="00C54DA0">
        <w:rPr>
          <w:rFonts w:ascii="Times New Roman" w:hAnsi="Times New Roman" w:cs="Times New Roman"/>
          <w:color w:val="000000"/>
          <w:sz w:val="24"/>
          <w:szCs w:val="24"/>
        </w:rPr>
        <w:t xml:space="preserve">udzielenie zamówienia mogą ubiegać się </w:t>
      </w:r>
      <w:r w:rsidR="00176085" w:rsidRPr="00C54DA0">
        <w:rPr>
          <w:rFonts w:ascii="Times New Roman" w:hAnsi="Times New Roman" w:cs="Times New Roman"/>
          <w:color w:val="000000"/>
          <w:sz w:val="24"/>
          <w:szCs w:val="24"/>
        </w:rPr>
        <w:t>W</w:t>
      </w:r>
      <w:r w:rsidR="00B2496F" w:rsidRPr="00C54DA0">
        <w:rPr>
          <w:rFonts w:ascii="Times New Roman" w:hAnsi="Times New Roman" w:cs="Times New Roman"/>
          <w:color w:val="000000"/>
          <w:sz w:val="24"/>
          <w:szCs w:val="24"/>
        </w:rPr>
        <w:t>ykonawcy, którzy</w:t>
      </w:r>
      <w:r w:rsidR="00176085" w:rsidRPr="00C54DA0">
        <w:rPr>
          <w:rFonts w:ascii="Times New Roman" w:hAnsi="Times New Roman" w:cs="Times New Roman"/>
          <w:color w:val="000000"/>
          <w:sz w:val="24"/>
          <w:szCs w:val="24"/>
        </w:rPr>
        <w:t xml:space="preserve"> spełniają warunki określone w art. 273 ust. 1 ustawy Pzp, tj.:</w:t>
      </w:r>
      <w:r w:rsidR="00B2496F" w:rsidRPr="00C54DA0">
        <w:rPr>
          <w:rFonts w:ascii="Times New Roman" w:hAnsi="Times New Roman" w:cs="Times New Roman"/>
          <w:color w:val="000000"/>
          <w:sz w:val="24"/>
          <w:szCs w:val="24"/>
        </w:rPr>
        <w:t xml:space="preserve"> </w:t>
      </w:r>
    </w:p>
    <w:p w:rsidR="00C54DA0" w:rsidRDefault="00B2496F" w:rsidP="00C83D94">
      <w:pPr>
        <w:pStyle w:val="Akapitzlist"/>
        <w:numPr>
          <w:ilvl w:val="0"/>
          <w:numId w:val="10"/>
        </w:numPr>
        <w:autoSpaceDE w:val="0"/>
        <w:autoSpaceDN w:val="0"/>
        <w:adjustRightInd w:val="0"/>
        <w:spacing w:after="38" w:line="360" w:lineRule="auto"/>
        <w:rPr>
          <w:rFonts w:ascii="Times New Roman" w:hAnsi="Times New Roman" w:cs="Times New Roman"/>
          <w:color w:val="000000"/>
          <w:sz w:val="24"/>
          <w:szCs w:val="24"/>
        </w:rPr>
      </w:pPr>
      <w:r w:rsidRPr="00176085">
        <w:rPr>
          <w:rFonts w:ascii="Times New Roman" w:hAnsi="Times New Roman" w:cs="Times New Roman"/>
          <w:color w:val="000000"/>
          <w:sz w:val="24"/>
          <w:szCs w:val="24"/>
        </w:rPr>
        <w:t xml:space="preserve">nie podlegają wykluczeniu </w:t>
      </w:r>
    </w:p>
    <w:p w:rsidR="00622B6F" w:rsidRDefault="00B2496F" w:rsidP="00C83D94">
      <w:pPr>
        <w:pStyle w:val="Akapitzlist"/>
        <w:numPr>
          <w:ilvl w:val="0"/>
          <w:numId w:val="10"/>
        </w:numPr>
        <w:autoSpaceDE w:val="0"/>
        <w:autoSpaceDN w:val="0"/>
        <w:adjustRightInd w:val="0"/>
        <w:spacing w:after="38" w:line="360" w:lineRule="auto"/>
        <w:rPr>
          <w:rFonts w:ascii="Times New Roman" w:hAnsi="Times New Roman" w:cs="Times New Roman"/>
          <w:color w:val="000000"/>
          <w:sz w:val="24"/>
          <w:szCs w:val="24"/>
        </w:rPr>
      </w:pPr>
      <w:r w:rsidRPr="00C54DA0">
        <w:rPr>
          <w:rFonts w:ascii="Times New Roman" w:hAnsi="Times New Roman" w:cs="Times New Roman"/>
          <w:color w:val="000000"/>
          <w:sz w:val="24"/>
          <w:szCs w:val="24"/>
        </w:rPr>
        <w:t xml:space="preserve">spełniają warunki udziału </w:t>
      </w:r>
      <w:r w:rsidR="00176085" w:rsidRPr="00C54DA0">
        <w:rPr>
          <w:rFonts w:ascii="Times New Roman" w:hAnsi="Times New Roman" w:cs="Times New Roman"/>
          <w:color w:val="000000"/>
          <w:sz w:val="24"/>
          <w:szCs w:val="24"/>
        </w:rPr>
        <w:t>w postępowaniu</w:t>
      </w:r>
    </w:p>
    <w:p w:rsidR="00DA364B" w:rsidRPr="0036750C" w:rsidRDefault="00DA364B" w:rsidP="0036750C">
      <w:pPr>
        <w:pStyle w:val="Akapitzlist"/>
        <w:autoSpaceDE w:val="0"/>
        <w:autoSpaceDN w:val="0"/>
        <w:adjustRightInd w:val="0"/>
        <w:spacing w:after="38" w:line="360" w:lineRule="auto"/>
        <w:rPr>
          <w:rFonts w:ascii="Times New Roman" w:hAnsi="Times New Roman" w:cs="Times New Roman"/>
          <w:color w:val="000000"/>
          <w:sz w:val="24"/>
          <w:szCs w:val="24"/>
        </w:rPr>
      </w:pPr>
      <w:r w:rsidRPr="0036750C">
        <w:rPr>
          <w:rFonts w:ascii="Times New Roman" w:hAnsi="Times New Roman" w:cs="Times New Roman"/>
          <w:color w:val="000000"/>
          <w:sz w:val="24"/>
          <w:szCs w:val="24"/>
        </w:rPr>
        <w:lastRenderedPageBreak/>
        <w:t xml:space="preserve">Ocena zdolności wykonawcy do należytego wykonania zamówienia zostanie dokonana na podstawie: </w:t>
      </w:r>
    </w:p>
    <w:p w:rsidR="00176085" w:rsidRPr="003A5042" w:rsidRDefault="00176085" w:rsidP="00C83D94">
      <w:pPr>
        <w:pStyle w:val="Akapitzlist"/>
        <w:numPr>
          <w:ilvl w:val="0"/>
          <w:numId w:val="11"/>
        </w:numPr>
        <w:autoSpaceDE w:val="0"/>
        <w:autoSpaceDN w:val="0"/>
        <w:adjustRightInd w:val="0"/>
        <w:spacing w:after="38" w:line="360" w:lineRule="auto"/>
        <w:rPr>
          <w:rFonts w:ascii="Times New Roman" w:hAnsi="Times New Roman" w:cs="Times New Roman"/>
          <w:b/>
          <w:bCs/>
          <w:color w:val="000000"/>
          <w:sz w:val="24"/>
          <w:szCs w:val="24"/>
        </w:rPr>
      </w:pPr>
      <w:r w:rsidRPr="003A5042">
        <w:rPr>
          <w:rFonts w:ascii="Times New Roman" w:hAnsi="Times New Roman" w:cs="Times New Roman"/>
          <w:b/>
          <w:bCs/>
          <w:color w:val="000000"/>
          <w:sz w:val="24"/>
          <w:szCs w:val="24"/>
        </w:rPr>
        <w:t>Zdolności do występowania w obrocie gospodarczym</w:t>
      </w:r>
    </w:p>
    <w:p w:rsidR="00C54DA0" w:rsidRPr="003A5042" w:rsidRDefault="003A5042" w:rsidP="003A5042">
      <w:pPr>
        <w:pStyle w:val="Akapitzlist"/>
        <w:autoSpaceDE w:val="0"/>
        <w:autoSpaceDN w:val="0"/>
        <w:adjustRightInd w:val="0"/>
        <w:spacing w:line="360" w:lineRule="auto"/>
        <w:ind w:left="1416"/>
        <w:rPr>
          <w:rFonts w:ascii="Times New Roman" w:hAnsi="Times New Roman" w:cs="Times New Roman"/>
          <w:color w:val="000000"/>
          <w:sz w:val="24"/>
          <w:szCs w:val="24"/>
        </w:rPr>
      </w:pPr>
      <w:r w:rsidRPr="003A5042">
        <w:rPr>
          <w:rFonts w:ascii="Times New Roman" w:hAnsi="Times New Roman" w:cs="Times New Roman"/>
          <w:color w:val="000000"/>
          <w:sz w:val="24"/>
          <w:szCs w:val="24"/>
        </w:rPr>
        <w:t xml:space="preserve">Zamawiający </w:t>
      </w:r>
      <w:r>
        <w:rPr>
          <w:rFonts w:ascii="Times New Roman" w:hAnsi="Times New Roman" w:cs="Times New Roman"/>
          <w:color w:val="000000"/>
          <w:sz w:val="24"/>
          <w:szCs w:val="24"/>
        </w:rPr>
        <w:t>uzna, ze wykonawca spełnia warunek w zakresie występowania w obrocie gospodarczym, jeżeli: wykonawca prowadzący działalność gospodarczą lub zawodową jest wpisany do jednego z rejestrów zawodowych lub handlowych prowadzonych w kraju, w którym mają siedzibę lub miejsce zamieszkania.</w:t>
      </w:r>
    </w:p>
    <w:p w:rsidR="00176085" w:rsidRPr="002B6E04" w:rsidRDefault="00DA364B" w:rsidP="00C83D94">
      <w:pPr>
        <w:pStyle w:val="Akapitzlist"/>
        <w:numPr>
          <w:ilvl w:val="0"/>
          <w:numId w:val="11"/>
        </w:numPr>
        <w:autoSpaceDE w:val="0"/>
        <w:autoSpaceDN w:val="0"/>
        <w:adjustRightInd w:val="0"/>
        <w:spacing w:line="360" w:lineRule="auto"/>
        <w:rPr>
          <w:rFonts w:ascii="Times New Roman" w:hAnsi="Times New Roman" w:cs="Times New Roman"/>
          <w:b/>
          <w:bCs/>
          <w:color w:val="000000"/>
          <w:sz w:val="24"/>
          <w:szCs w:val="24"/>
        </w:rPr>
      </w:pPr>
      <w:r w:rsidRPr="002B6E04">
        <w:rPr>
          <w:rFonts w:ascii="Times New Roman" w:hAnsi="Times New Roman" w:cs="Times New Roman"/>
          <w:b/>
          <w:bCs/>
          <w:color w:val="000000"/>
          <w:sz w:val="24"/>
          <w:szCs w:val="24"/>
        </w:rPr>
        <w:t>Uprawnień do prowadzenia określonej działalności gospodarczej lub zawodowej, o ile wynika to z odrębnych przepisów</w:t>
      </w:r>
    </w:p>
    <w:p w:rsidR="00176085" w:rsidRPr="002B6E04" w:rsidRDefault="00176085" w:rsidP="00C54DA0">
      <w:pPr>
        <w:pStyle w:val="Akapitzlist"/>
        <w:autoSpaceDE w:val="0"/>
        <w:autoSpaceDN w:val="0"/>
        <w:adjustRightInd w:val="0"/>
        <w:spacing w:line="360" w:lineRule="auto"/>
        <w:ind w:firstLine="696"/>
        <w:rPr>
          <w:rFonts w:ascii="Times New Roman" w:hAnsi="Times New Roman" w:cs="Times New Roman"/>
          <w:color w:val="000000"/>
          <w:sz w:val="24"/>
          <w:szCs w:val="24"/>
        </w:rPr>
      </w:pPr>
      <w:r w:rsidRPr="002B6E04">
        <w:rPr>
          <w:rFonts w:ascii="Times New Roman" w:hAnsi="Times New Roman" w:cs="Times New Roman"/>
          <w:color w:val="000000"/>
          <w:sz w:val="24"/>
          <w:szCs w:val="24"/>
        </w:rPr>
        <w:t xml:space="preserve">Oświadczenie Wykonawcy </w:t>
      </w:r>
    </w:p>
    <w:p w:rsidR="00176085" w:rsidRPr="002B6E04" w:rsidRDefault="00DA364B" w:rsidP="00C83D94">
      <w:pPr>
        <w:pStyle w:val="Akapitzlist"/>
        <w:numPr>
          <w:ilvl w:val="0"/>
          <w:numId w:val="11"/>
        </w:numPr>
        <w:autoSpaceDE w:val="0"/>
        <w:autoSpaceDN w:val="0"/>
        <w:adjustRightInd w:val="0"/>
        <w:spacing w:after="38" w:line="360" w:lineRule="auto"/>
        <w:rPr>
          <w:rFonts w:ascii="Times New Roman" w:hAnsi="Times New Roman" w:cs="Times New Roman"/>
          <w:b/>
          <w:bCs/>
          <w:color w:val="000000"/>
          <w:sz w:val="24"/>
          <w:szCs w:val="24"/>
        </w:rPr>
      </w:pPr>
      <w:r w:rsidRPr="002B6E04">
        <w:rPr>
          <w:rFonts w:ascii="Times New Roman" w:hAnsi="Times New Roman" w:cs="Times New Roman"/>
          <w:b/>
          <w:bCs/>
          <w:color w:val="000000"/>
          <w:sz w:val="24"/>
          <w:szCs w:val="24"/>
        </w:rPr>
        <w:t>Sytuacji ekonomicznej lub finansowej</w:t>
      </w:r>
    </w:p>
    <w:p w:rsidR="00DD63B8" w:rsidRDefault="002B6E04" w:rsidP="00C92586">
      <w:pPr>
        <w:autoSpaceDE w:val="0"/>
        <w:autoSpaceDN w:val="0"/>
        <w:adjustRightInd w:val="0"/>
        <w:spacing w:line="360" w:lineRule="auto"/>
        <w:ind w:left="1416"/>
        <w:rPr>
          <w:rFonts w:ascii="Times New Roman" w:hAnsi="Times New Roman" w:cs="Times New Roman"/>
          <w:color w:val="000000"/>
          <w:sz w:val="24"/>
          <w:szCs w:val="24"/>
        </w:rPr>
      </w:pPr>
      <w:r w:rsidRPr="00DD63B8">
        <w:rPr>
          <w:rFonts w:ascii="Times New Roman" w:hAnsi="Times New Roman" w:cs="Times New Roman"/>
          <w:color w:val="000000"/>
          <w:sz w:val="24"/>
          <w:szCs w:val="24"/>
        </w:rPr>
        <w:t xml:space="preserve">Zamawiający uzna, że wykonawca spełnia warunek w zakresie sytuacji ekonomicznej lub finansowej, jeżeli: </w:t>
      </w:r>
    </w:p>
    <w:p w:rsidR="00176085" w:rsidRPr="00FF6FC9" w:rsidRDefault="002B6E04" w:rsidP="00FF6FC9">
      <w:pPr>
        <w:pStyle w:val="Akapitzlist"/>
        <w:numPr>
          <w:ilvl w:val="0"/>
          <w:numId w:val="49"/>
        </w:numPr>
        <w:autoSpaceDE w:val="0"/>
        <w:autoSpaceDN w:val="0"/>
        <w:adjustRightInd w:val="0"/>
        <w:spacing w:line="360" w:lineRule="auto"/>
        <w:rPr>
          <w:rFonts w:ascii="Times New Roman" w:hAnsi="Times New Roman" w:cs="Times New Roman"/>
          <w:color w:val="000000"/>
          <w:sz w:val="24"/>
          <w:szCs w:val="24"/>
        </w:rPr>
      </w:pPr>
      <w:r w:rsidRPr="00FF6FC9">
        <w:rPr>
          <w:rFonts w:ascii="Times New Roman" w:hAnsi="Times New Roman" w:cs="Times New Roman"/>
          <w:color w:val="000000"/>
          <w:sz w:val="24"/>
          <w:szCs w:val="24"/>
        </w:rPr>
        <w:t xml:space="preserve">Wykonawca dysponuje środkami finansowymi lub zdolnością kredytową co najmniej na kwotę </w:t>
      </w:r>
      <w:r w:rsidR="00FE6F46" w:rsidRPr="00FF6FC9">
        <w:rPr>
          <w:rFonts w:ascii="Times New Roman" w:hAnsi="Times New Roman" w:cs="Times New Roman"/>
          <w:sz w:val="24"/>
          <w:szCs w:val="24"/>
        </w:rPr>
        <w:t>5</w:t>
      </w:r>
      <w:r w:rsidRPr="00FF6FC9">
        <w:rPr>
          <w:rFonts w:ascii="Times New Roman" w:hAnsi="Times New Roman" w:cs="Times New Roman"/>
          <w:sz w:val="24"/>
          <w:szCs w:val="24"/>
        </w:rPr>
        <w:t>00.0</w:t>
      </w:r>
      <w:r w:rsidR="00B156E2" w:rsidRPr="00FF6FC9">
        <w:rPr>
          <w:rFonts w:ascii="Times New Roman" w:hAnsi="Times New Roman" w:cs="Times New Roman"/>
          <w:sz w:val="24"/>
          <w:szCs w:val="24"/>
        </w:rPr>
        <w:t>0</w:t>
      </w:r>
      <w:r w:rsidRPr="00FF6FC9">
        <w:rPr>
          <w:rFonts w:ascii="Times New Roman" w:hAnsi="Times New Roman" w:cs="Times New Roman"/>
          <w:sz w:val="24"/>
          <w:szCs w:val="24"/>
        </w:rPr>
        <w:t>0,00 zł</w:t>
      </w:r>
      <w:r w:rsidR="008820B4" w:rsidRPr="00FF6FC9">
        <w:rPr>
          <w:rFonts w:ascii="Times New Roman" w:hAnsi="Times New Roman" w:cs="Times New Roman"/>
          <w:sz w:val="24"/>
          <w:szCs w:val="24"/>
        </w:rPr>
        <w:t xml:space="preserve"> (słownie: </w:t>
      </w:r>
      <w:r w:rsidR="00FE6F46" w:rsidRPr="00FF6FC9">
        <w:rPr>
          <w:rFonts w:ascii="Times New Roman" w:hAnsi="Times New Roman" w:cs="Times New Roman"/>
          <w:sz w:val="24"/>
          <w:szCs w:val="24"/>
        </w:rPr>
        <w:t>pięć</w:t>
      </w:r>
      <w:r w:rsidR="008820B4" w:rsidRPr="00FF6FC9">
        <w:rPr>
          <w:rFonts w:ascii="Times New Roman" w:hAnsi="Times New Roman" w:cs="Times New Roman"/>
          <w:sz w:val="24"/>
          <w:szCs w:val="24"/>
        </w:rPr>
        <w:t>set tysięcy złotych)</w:t>
      </w:r>
    </w:p>
    <w:p w:rsidR="00934B2A" w:rsidRPr="00FF6FC9" w:rsidRDefault="00934B2A" w:rsidP="00FF6FC9">
      <w:pPr>
        <w:pStyle w:val="Akapitzlist"/>
        <w:numPr>
          <w:ilvl w:val="0"/>
          <w:numId w:val="49"/>
        </w:numPr>
        <w:autoSpaceDE w:val="0"/>
        <w:autoSpaceDN w:val="0"/>
        <w:adjustRightInd w:val="0"/>
        <w:spacing w:line="360" w:lineRule="auto"/>
        <w:rPr>
          <w:rFonts w:ascii="Times New Roman" w:hAnsi="Times New Roman" w:cs="Times New Roman"/>
          <w:b/>
          <w:bCs/>
          <w:color w:val="FF0000"/>
          <w:sz w:val="24"/>
          <w:szCs w:val="24"/>
        </w:rPr>
      </w:pPr>
      <w:r w:rsidRPr="00FF6FC9">
        <w:rPr>
          <w:rFonts w:ascii="Times New Roman" w:hAnsi="Times New Roman" w:cs="Times New Roman"/>
          <w:sz w:val="24"/>
          <w:szCs w:val="24"/>
        </w:rPr>
        <w:t xml:space="preserve">Wykonawca jest ubezpieczony od odpowiedzialności cywilnej w zakresie prowadzonej działalności, związanej z przedmiotem zamówienia na sumę gwarancyjną w wysokości co najmniej </w:t>
      </w:r>
      <w:r w:rsidR="00FE6F46" w:rsidRPr="00FF6FC9">
        <w:rPr>
          <w:rFonts w:ascii="Times New Roman" w:hAnsi="Times New Roman" w:cs="Times New Roman"/>
          <w:sz w:val="24"/>
          <w:szCs w:val="24"/>
        </w:rPr>
        <w:t>5</w:t>
      </w:r>
      <w:r w:rsidRPr="00FF6FC9">
        <w:rPr>
          <w:rFonts w:ascii="Times New Roman" w:hAnsi="Times New Roman" w:cs="Times New Roman"/>
          <w:sz w:val="24"/>
          <w:szCs w:val="24"/>
        </w:rPr>
        <w:t xml:space="preserve">00.000,00 zł (słownie: </w:t>
      </w:r>
      <w:r w:rsidR="00FE6F46" w:rsidRPr="00FF6FC9">
        <w:rPr>
          <w:rFonts w:ascii="Times New Roman" w:hAnsi="Times New Roman" w:cs="Times New Roman"/>
          <w:sz w:val="24"/>
          <w:szCs w:val="24"/>
        </w:rPr>
        <w:t>pięćset tysięcy</w:t>
      </w:r>
      <w:r w:rsidRPr="00FF6FC9">
        <w:rPr>
          <w:rFonts w:ascii="Times New Roman" w:hAnsi="Times New Roman" w:cs="Times New Roman"/>
          <w:sz w:val="24"/>
          <w:szCs w:val="24"/>
        </w:rPr>
        <w:t xml:space="preserve"> złotych)</w:t>
      </w:r>
    </w:p>
    <w:p w:rsidR="00DA364B" w:rsidRPr="00FF6FC9" w:rsidRDefault="00DA364B" w:rsidP="00C83D94">
      <w:pPr>
        <w:pStyle w:val="Akapitzlist"/>
        <w:numPr>
          <w:ilvl w:val="0"/>
          <w:numId w:val="11"/>
        </w:numPr>
        <w:autoSpaceDE w:val="0"/>
        <w:autoSpaceDN w:val="0"/>
        <w:adjustRightInd w:val="0"/>
        <w:spacing w:after="38" w:line="360" w:lineRule="auto"/>
        <w:rPr>
          <w:rFonts w:ascii="Times New Roman" w:hAnsi="Times New Roman" w:cs="Times New Roman"/>
          <w:b/>
          <w:bCs/>
          <w:color w:val="000000"/>
          <w:sz w:val="24"/>
          <w:szCs w:val="24"/>
        </w:rPr>
      </w:pPr>
      <w:r w:rsidRPr="00FF6FC9">
        <w:rPr>
          <w:rFonts w:ascii="Times New Roman" w:hAnsi="Times New Roman" w:cs="Times New Roman"/>
          <w:b/>
          <w:bCs/>
          <w:color w:val="000000"/>
          <w:sz w:val="24"/>
          <w:szCs w:val="24"/>
        </w:rPr>
        <w:t>Zdolności technicznej lub zawodowej</w:t>
      </w:r>
    </w:p>
    <w:p w:rsidR="00DA7C4B" w:rsidRPr="00DA7C4B" w:rsidRDefault="00DA7C4B" w:rsidP="00C92586">
      <w:pPr>
        <w:autoSpaceDE w:val="0"/>
        <w:autoSpaceDN w:val="0"/>
        <w:adjustRightInd w:val="0"/>
        <w:spacing w:line="360" w:lineRule="auto"/>
        <w:ind w:left="1416"/>
        <w:rPr>
          <w:rFonts w:ascii="Times New Roman" w:hAnsi="Times New Roman" w:cs="Times New Roman"/>
          <w:color w:val="000000"/>
          <w:sz w:val="24"/>
          <w:szCs w:val="24"/>
        </w:rPr>
      </w:pPr>
      <w:r w:rsidRPr="00DA7C4B">
        <w:rPr>
          <w:rFonts w:ascii="Times New Roman" w:hAnsi="Times New Roman" w:cs="Times New Roman"/>
          <w:color w:val="000000"/>
          <w:sz w:val="24"/>
          <w:szCs w:val="24"/>
        </w:rPr>
        <w:t xml:space="preserve">Zamawiający uzna, że wykonawca spełnia warunek w zakresie sytuacji ekonomicznej lub finansowej, jeżeli: </w:t>
      </w:r>
    </w:p>
    <w:p w:rsidR="007777C8" w:rsidRPr="00DA7C4B" w:rsidRDefault="007777C8" w:rsidP="00DA4CE2">
      <w:pPr>
        <w:pStyle w:val="Akapitzlist"/>
        <w:numPr>
          <w:ilvl w:val="0"/>
          <w:numId w:val="38"/>
        </w:numPr>
        <w:autoSpaceDE w:val="0"/>
        <w:autoSpaceDN w:val="0"/>
        <w:adjustRightInd w:val="0"/>
        <w:spacing w:line="360" w:lineRule="auto"/>
        <w:rPr>
          <w:rFonts w:ascii="Times New Roman" w:hAnsi="Times New Roman" w:cs="Times New Roman"/>
          <w:b/>
          <w:bCs/>
          <w:sz w:val="24"/>
          <w:szCs w:val="24"/>
        </w:rPr>
      </w:pPr>
      <w:r w:rsidRPr="00246D43">
        <w:rPr>
          <w:rFonts w:ascii="Times New Roman" w:hAnsi="Times New Roman" w:cs="Times New Roman"/>
          <w:sz w:val="24"/>
          <w:szCs w:val="24"/>
        </w:rPr>
        <w:t>Wykonawca wykonał</w:t>
      </w:r>
      <w:r w:rsidRPr="00DA7C4B">
        <w:rPr>
          <w:rFonts w:ascii="Times New Roman" w:hAnsi="Times New Roman" w:cs="Times New Roman"/>
          <w:b/>
          <w:bCs/>
          <w:sz w:val="24"/>
          <w:szCs w:val="24"/>
        </w:rPr>
        <w:t xml:space="preserve"> </w:t>
      </w:r>
      <w:r w:rsidRPr="00FF6FC9">
        <w:rPr>
          <w:rFonts w:ascii="Times New Roman" w:hAnsi="Times New Roman" w:cs="Times New Roman"/>
          <w:sz w:val="24"/>
          <w:szCs w:val="24"/>
        </w:rPr>
        <w:t xml:space="preserve">należycie nie wcześniej niż w okresie ostatnich </w:t>
      </w:r>
      <w:r w:rsidR="002C1808" w:rsidRPr="00FF6FC9">
        <w:rPr>
          <w:rFonts w:ascii="Times New Roman" w:hAnsi="Times New Roman" w:cs="Times New Roman"/>
          <w:sz w:val="24"/>
          <w:szCs w:val="24"/>
        </w:rPr>
        <w:t>5</w:t>
      </w:r>
      <w:r w:rsidRPr="00FF6FC9">
        <w:rPr>
          <w:rFonts w:ascii="Times New Roman" w:hAnsi="Times New Roman" w:cs="Times New Roman"/>
          <w:sz w:val="24"/>
          <w:szCs w:val="24"/>
        </w:rPr>
        <w:t xml:space="preserve"> lat, a jeżeli okres prowadzenia działalności jest krótszy - w tym okresie, co najmniej </w:t>
      </w:r>
      <w:r w:rsidR="00087961" w:rsidRPr="00FF6FC9">
        <w:rPr>
          <w:rFonts w:ascii="Times New Roman" w:hAnsi="Times New Roman" w:cs="Times New Roman"/>
          <w:sz w:val="24"/>
          <w:szCs w:val="24"/>
        </w:rPr>
        <w:t>dwa</w:t>
      </w:r>
      <w:r w:rsidRPr="00FF6FC9">
        <w:rPr>
          <w:rFonts w:ascii="Times New Roman" w:hAnsi="Times New Roman" w:cs="Times New Roman"/>
          <w:color w:val="FF0000"/>
          <w:sz w:val="24"/>
          <w:szCs w:val="24"/>
        </w:rPr>
        <w:t xml:space="preserve"> </w:t>
      </w:r>
      <w:r w:rsidRPr="00FF6FC9">
        <w:rPr>
          <w:rFonts w:ascii="Times New Roman" w:hAnsi="Times New Roman" w:cs="Times New Roman"/>
          <w:sz w:val="24"/>
          <w:szCs w:val="24"/>
        </w:rPr>
        <w:t>zamówieni</w:t>
      </w:r>
      <w:r w:rsidR="00DA7C4B" w:rsidRPr="00FF6FC9">
        <w:rPr>
          <w:rFonts w:ascii="Times New Roman" w:hAnsi="Times New Roman" w:cs="Times New Roman"/>
          <w:sz w:val="24"/>
          <w:szCs w:val="24"/>
        </w:rPr>
        <w:t>a</w:t>
      </w:r>
      <w:r w:rsidRPr="00FF6FC9">
        <w:rPr>
          <w:rFonts w:ascii="Times New Roman" w:hAnsi="Times New Roman" w:cs="Times New Roman"/>
          <w:sz w:val="24"/>
          <w:szCs w:val="24"/>
        </w:rPr>
        <w:t>, które obejmował</w:t>
      </w:r>
      <w:r w:rsidR="00DA7C4B" w:rsidRPr="00FF6FC9">
        <w:rPr>
          <w:rFonts w:ascii="Times New Roman" w:hAnsi="Times New Roman" w:cs="Times New Roman"/>
          <w:sz w:val="24"/>
          <w:szCs w:val="24"/>
        </w:rPr>
        <w:t>y</w:t>
      </w:r>
      <w:r w:rsidRPr="00FF6FC9">
        <w:rPr>
          <w:rFonts w:ascii="Times New Roman" w:hAnsi="Times New Roman" w:cs="Times New Roman"/>
          <w:sz w:val="24"/>
          <w:szCs w:val="24"/>
        </w:rPr>
        <w:t xml:space="preserve"> wykonanie robót budowlanych polegających na</w:t>
      </w:r>
      <w:r w:rsidR="0021570E" w:rsidRPr="00FF6FC9">
        <w:rPr>
          <w:rFonts w:ascii="Times New Roman" w:hAnsi="Times New Roman" w:cs="Times New Roman"/>
          <w:sz w:val="24"/>
          <w:szCs w:val="24"/>
        </w:rPr>
        <w:t xml:space="preserve"> </w:t>
      </w:r>
      <w:r w:rsidR="00E621F6" w:rsidRPr="00FF6FC9">
        <w:rPr>
          <w:rFonts w:ascii="Times New Roman" w:hAnsi="Times New Roman" w:cs="Times New Roman"/>
          <w:sz w:val="24"/>
          <w:szCs w:val="24"/>
        </w:rPr>
        <w:t>montażu klimatyzacji wraz z wentylacją mechaniczną nawiewno-wywiewną</w:t>
      </w:r>
      <w:r w:rsidR="003805BF" w:rsidRPr="00FF6FC9">
        <w:rPr>
          <w:rFonts w:ascii="Times New Roman" w:hAnsi="Times New Roman" w:cs="Times New Roman"/>
          <w:sz w:val="24"/>
          <w:szCs w:val="24"/>
        </w:rPr>
        <w:t xml:space="preserve"> przy zabytkach wpisanych do rejestru zabytków</w:t>
      </w:r>
      <w:r w:rsidR="00AF6D1F" w:rsidRPr="00FF6FC9">
        <w:rPr>
          <w:rFonts w:ascii="Times New Roman" w:hAnsi="Times New Roman" w:cs="Times New Roman"/>
          <w:sz w:val="24"/>
          <w:szCs w:val="24"/>
        </w:rPr>
        <w:t xml:space="preserve"> na kwotę 120.000,00 zł netto każda.</w:t>
      </w:r>
    </w:p>
    <w:p w:rsidR="00735DEC" w:rsidRPr="00246D43" w:rsidRDefault="00146DEB" w:rsidP="00DA4CE2">
      <w:pPr>
        <w:pStyle w:val="Akapitzlist"/>
        <w:numPr>
          <w:ilvl w:val="0"/>
          <w:numId w:val="38"/>
        </w:numPr>
        <w:autoSpaceDE w:val="0"/>
        <w:autoSpaceDN w:val="0"/>
        <w:adjustRightInd w:val="0"/>
        <w:spacing w:line="360" w:lineRule="auto"/>
        <w:rPr>
          <w:rFonts w:ascii="Times New Roman" w:hAnsi="Times New Roman" w:cs="Times New Roman"/>
          <w:sz w:val="24"/>
          <w:szCs w:val="24"/>
        </w:rPr>
      </w:pPr>
      <w:r w:rsidRPr="00246D43">
        <w:rPr>
          <w:rFonts w:ascii="Times New Roman" w:hAnsi="Times New Roman" w:cs="Times New Roman"/>
          <w:sz w:val="24"/>
          <w:szCs w:val="24"/>
        </w:rPr>
        <w:t>Zamawiający stawia wymóg w zakresie zatrudnienia przez wykonawcę lub podwykonawcę na podstawie stosunku pracy osób wykonujących niżej wskazane czynności w zakresie realizacji zamówienia</w:t>
      </w:r>
      <w:r w:rsidR="00246D43">
        <w:rPr>
          <w:rFonts w:ascii="Times New Roman" w:hAnsi="Times New Roman" w:cs="Times New Roman"/>
          <w:sz w:val="24"/>
          <w:szCs w:val="24"/>
        </w:rPr>
        <w:t>:</w:t>
      </w:r>
    </w:p>
    <w:p w:rsidR="00FF6FC9" w:rsidRDefault="00FF6FC9" w:rsidP="00FF6FC9">
      <w:pPr>
        <w:autoSpaceDE w:val="0"/>
        <w:autoSpaceDN w:val="0"/>
        <w:adjustRightInd w:val="0"/>
        <w:spacing w:line="360" w:lineRule="auto"/>
        <w:rPr>
          <w:rFonts w:ascii="Times New Roman" w:hAnsi="Times New Roman" w:cs="Times New Roman"/>
          <w:b/>
          <w:bCs/>
          <w:sz w:val="24"/>
          <w:szCs w:val="24"/>
        </w:rPr>
      </w:pPr>
    </w:p>
    <w:p w:rsidR="00146DEB" w:rsidRPr="009C2C80" w:rsidRDefault="00146DEB" w:rsidP="007C79F4">
      <w:pPr>
        <w:autoSpaceDE w:val="0"/>
        <w:autoSpaceDN w:val="0"/>
        <w:adjustRightInd w:val="0"/>
        <w:spacing w:line="360" w:lineRule="auto"/>
        <w:ind w:firstLine="360"/>
        <w:rPr>
          <w:rFonts w:ascii="Times New Roman" w:hAnsi="Times New Roman" w:cs="Times New Roman"/>
          <w:b/>
          <w:bCs/>
          <w:sz w:val="24"/>
          <w:szCs w:val="24"/>
        </w:rPr>
      </w:pPr>
      <w:r w:rsidRPr="009C2C80">
        <w:rPr>
          <w:rFonts w:ascii="Times New Roman" w:hAnsi="Times New Roman" w:cs="Times New Roman"/>
          <w:b/>
          <w:bCs/>
          <w:sz w:val="24"/>
          <w:szCs w:val="24"/>
        </w:rPr>
        <w:lastRenderedPageBreak/>
        <w:t>Kierownik budowy</w:t>
      </w:r>
    </w:p>
    <w:p w:rsidR="009C2C80" w:rsidRPr="009C2C80" w:rsidRDefault="009C2C80" w:rsidP="009C2C80">
      <w:pPr>
        <w:pStyle w:val="gwp3ff581c0msonormal"/>
        <w:spacing w:line="360" w:lineRule="auto"/>
        <w:ind w:firstLine="360"/>
      </w:pPr>
      <w:r w:rsidRPr="009C2C80">
        <w:t xml:space="preserve">Osoba pełniąca funkcję </w:t>
      </w:r>
      <w:r w:rsidRPr="009C2C80">
        <w:rPr>
          <w:b/>
          <w:bCs/>
          <w:u w:val="single"/>
        </w:rPr>
        <w:t>kierownika robót</w:t>
      </w:r>
      <w:r w:rsidRPr="009C2C80">
        <w:t xml:space="preserve"> musi posiadać: </w:t>
      </w:r>
    </w:p>
    <w:p w:rsidR="009C2C80" w:rsidRPr="009C2C80" w:rsidRDefault="009C2C80" w:rsidP="009C2C80">
      <w:pPr>
        <w:pStyle w:val="gwp3ff581c0msonormal"/>
        <w:numPr>
          <w:ilvl w:val="0"/>
          <w:numId w:val="47"/>
        </w:numPr>
        <w:spacing w:line="360" w:lineRule="auto"/>
        <w:jc w:val="both"/>
      </w:pPr>
      <w:r w:rsidRPr="009C2C80">
        <w:t>przygotowanie zawodowe upoważniające do wykonywania samodzielnej funkcji kierownika budowy i robót w specjalności instalacyjno-sanitarnych w zakresie sieci sanitarnych,</w:t>
      </w:r>
    </w:p>
    <w:p w:rsidR="009C2C80" w:rsidRPr="009C2C80" w:rsidRDefault="009C2C80" w:rsidP="009C2C80">
      <w:pPr>
        <w:pStyle w:val="gwp3ff581c0msonormal"/>
        <w:numPr>
          <w:ilvl w:val="0"/>
          <w:numId w:val="47"/>
        </w:numPr>
        <w:spacing w:line="360" w:lineRule="auto"/>
        <w:jc w:val="both"/>
      </w:pPr>
      <w:r w:rsidRPr="009C2C80">
        <w:t xml:space="preserve">aktualne członkostwo w Polskiej Izbie Inżynierów Budownictwa. </w:t>
      </w:r>
    </w:p>
    <w:p w:rsidR="00555B49" w:rsidRPr="00FF6FC9" w:rsidRDefault="009C2C80" w:rsidP="00FF6FC9">
      <w:pPr>
        <w:autoSpaceDE w:val="0"/>
        <w:autoSpaceDN w:val="0"/>
        <w:adjustRightInd w:val="0"/>
        <w:spacing w:line="360" w:lineRule="auto"/>
        <w:ind w:left="360"/>
        <w:rPr>
          <w:rFonts w:ascii="Times New Roman" w:hAnsi="Times New Roman" w:cs="Times New Roman"/>
          <w:b/>
          <w:bCs/>
          <w:sz w:val="24"/>
          <w:szCs w:val="24"/>
        </w:rPr>
      </w:pPr>
      <w:r w:rsidRPr="00FF6FC9">
        <w:rPr>
          <w:rFonts w:ascii="Times New Roman" w:hAnsi="Times New Roman" w:cs="Times New Roman"/>
          <w:b/>
          <w:bCs/>
          <w:sz w:val="24"/>
          <w:szCs w:val="24"/>
        </w:rPr>
        <w:t>Pozostałe uprawnienia</w:t>
      </w:r>
    </w:p>
    <w:p w:rsidR="009C2C80" w:rsidRPr="009C2C80" w:rsidRDefault="009C2C80" w:rsidP="009C2C80">
      <w:pPr>
        <w:pStyle w:val="gwp3ff581c0msonormal"/>
        <w:spacing w:line="360" w:lineRule="auto"/>
        <w:ind w:firstLine="360"/>
      </w:pPr>
      <w:r w:rsidRPr="009C2C80">
        <w:t>Wykonawca musi posiadać uprawnienia:</w:t>
      </w:r>
    </w:p>
    <w:p w:rsidR="009C2C80" w:rsidRPr="009C2C80" w:rsidRDefault="009C2C80" w:rsidP="009C2C80">
      <w:pPr>
        <w:pStyle w:val="gwp3ff581c0msonormal"/>
        <w:numPr>
          <w:ilvl w:val="0"/>
          <w:numId w:val="48"/>
        </w:numPr>
        <w:spacing w:line="360" w:lineRule="auto"/>
      </w:pPr>
      <w:r w:rsidRPr="009C2C80">
        <w:rPr>
          <w:rStyle w:val="gwp3ff581c0hgkelc"/>
          <w:rFonts w:eastAsiaTheme="majorEastAsia"/>
          <w:b/>
          <w:bCs/>
        </w:rPr>
        <w:t>dozorowe</w:t>
      </w:r>
      <w:r w:rsidRPr="009C2C80">
        <w:rPr>
          <w:rStyle w:val="gwp3ff581c0hgkelc"/>
          <w:rFonts w:eastAsiaTheme="majorEastAsia"/>
        </w:rPr>
        <w:t xml:space="preserve"> dla osób dokonujących oględzin urządzeń, instalacji i sieci elektroenergetycznych,</w:t>
      </w:r>
    </w:p>
    <w:p w:rsidR="009C2C80" w:rsidRPr="009C2C80" w:rsidRDefault="009C2C80" w:rsidP="009C2C80">
      <w:pPr>
        <w:pStyle w:val="gwp3ff581c0msonormal"/>
        <w:numPr>
          <w:ilvl w:val="0"/>
          <w:numId w:val="48"/>
        </w:numPr>
        <w:spacing w:line="360" w:lineRule="auto"/>
      </w:pPr>
      <w:r w:rsidRPr="009C2C80">
        <w:rPr>
          <w:rStyle w:val="gwp3ff581c0hgkelc"/>
          <w:rFonts w:eastAsiaTheme="majorEastAsia"/>
          <w:b/>
          <w:bCs/>
        </w:rPr>
        <w:t>eksploatacyjne</w:t>
      </w:r>
      <w:r w:rsidRPr="009C2C80">
        <w:rPr>
          <w:rStyle w:val="gwp3ff581c0hgkelc"/>
          <w:rFonts w:eastAsiaTheme="majorEastAsia"/>
        </w:rPr>
        <w:t xml:space="preserve"> dla osób wykonujących. </w:t>
      </w:r>
    </w:p>
    <w:p w:rsidR="009C2C80" w:rsidRPr="009C2C80" w:rsidRDefault="009C2C80" w:rsidP="009C2C80">
      <w:pPr>
        <w:spacing w:line="360" w:lineRule="auto"/>
        <w:ind w:left="360"/>
        <w:rPr>
          <w:rStyle w:val="hgkelc"/>
          <w:rFonts w:ascii="Times New Roman" w:hAnsi="Times New Roman" w:cs="Times New Roman"/>
          <w:sz w:val="24"/>
          <w:szCs w:val="24"/>
        </w:rPr>
      </w:pPr>
      <w:r w:rsidRPr="009C2C80">
        <w:rPr>
          <w:rStyle w:val="hgkelc"/>
          <w:rFonts w:ascii="Times New Roman" w:hAnsi="Times New Roman" w:cs="Times New Roman"/>
          <w:b/>
          <w:bCs/>
          <w:sz w:val="24"/>
          <w:szCs w:val="24"/>
        </w:rPr>
        <w:t>Uprawnienia dozorowe</w:t>
      </w:r>
      <w:r w:rsidRPr="009C2C80">
        <w:rPr>
          <w:rStyle w:val="hgkelc"/>
          <w:rFonts w:ascii="Times New Roman" w:hAnsi="Times New Roman" w:cs="Times New Roman"/>
          <w:sz w:val="24"/>
          <w:szCs w:val="24"/>
        </w:rPr>
        <w:t xml:space="preserve"> są niezbędne dla </w:t>
      </w:r>
      <w:r w:rsidRPr="009C2C80">
        <w:rPr>
          <w:rStyle w:val="hgkelc"/>
          <w:rFonts w:ascii="Times New Roman" w:hAnsi="Times New Roman" w:cs="Times New Roman"/>
          <w:b/>
          <w:bCs/>
          <w:sz w:val="24"/>
          <w:szCs w:val="24"/>
        </w:rPr>
        <w:t>osób</w:t>
      </w:r>
      <w:r w:rsidRPr="009C2C80">
        <w:rPr>
          <w:rStyle w:val="hgkelc"/>
          <w:rFonts w:ascii="Times New Roman" w:hAnsi="Times New Roman" w:cs="Times New Roman"/>
          <w:sz w:val="24"/>
          <w:szCs w:val="24"/>
        </w:rPr>
        <w:t xml:space="preserve"> dokonujących </w:t>
      </w:r>
      <w:r w:rsidRPr="009C2C80">
        <w:rPr>
          <w:rStyle w:val="hgkelc"/>
          <w:rFonts w:ascii="Times New Roman" w:hAnsi="Times New Roman" w:cs="Times New Roman"/>
          <w:b/>
          <w:bCs/>
          <w:sz w:val="24"/>
          <w:szCs w:val="24"/>
        </w:rPr>
        <w:t>oględzin urządzeń</w:t>
      </w:r>
      <w:r w:rsidRPr="009C2C80">
        <w:rPr>
          <w:rStyle w:val="hgkelc"/>
          <w:rFonts w:ascii="Times New Roman" w:hAnsi="Times New Roman" w:cs="Times New Roman"/>
          <w:sz w:val="24"/>
          <w:szCs w:val="24"/>
        </w:rPr>
        <w:t xml:space="preserve">, </w:t>
      </w:r>
      <w:r w:rsidRPr="009C2C80">
        <w:rPr>
          <w:rStyle w:val="hgkelc"/>
          <w:rFonts w:ascii="Times New Roman" w:hAnsi="Times New Roman" w:cs="Times New Roman"/>
          <w:b/>
          <w:bCs/>
          <w:sz w:val="24"/>
          <w:szCs w:val="24"/>
        </w:rPr>
        <w:t>instalacji sieci elektroenergetycznych</w:t>
      </w:r>
      <w:r w:rsidRPr="009C2C80">
        <w:rPr>
          <w:rStyle w:val="hgkelc"/>
          <w:rFonts w:ascii="Times New Roman" w:hAnsi="Times New Roman" w:cs="Times New Roman"/>
          <w:sz w:val="24"/>
          <w:szCs w:val="24"/>
        </w:rPr>
        <w:t xml:space="preserve"> celem wydania orzeczeń, sporządzania dokumentacji, np. protokołów odbioru </w:t>
      </w:r>
      <w:r w:rsidRPr="009C2C80">
        <w:rPr>
          <w:rStyle w:val="hgkelc"/>
          <w:rFonts w:ascii="Times New Roman" w:hAnsi="Times New Roman" w:cs="Times New Roman"/>
          <w:b/>
          <w:bCs/>
          <w:sz w:val="24"/>
          <w:szCs w:val="24"/>
        </w:rPr>
        <w:t>urządzeń</w:t>
      </w:r>
      <w:r w:rsidRPr="009C2C80">
        <w:rPr>
          <w:rStyle w:val="hgkelc"/>
          <w:rFonts w:ascii="Times New Roman" w:hAnsi="Times New Roman" w:cs="Times New Roman"/>
          <w:sz w:val="24"/>
          <w:szCs w:val="24"/>
        </w:rPr>
        <w:t xml:space="preserve"> i </w:t>
      </w:r>
      <w:r w:rsidRPr="009C2C80">
        <w:rPr>
          <w:rStyle w:val="hgkelc"/>
          <w:rFonts w:ascii="Times New Roman" w:hAnsi="Times New Roman" w:cs="Times New Roman"/>
          <w:b/>
          <w:bCs/>
          <w:sz w:val="24"/>
          <w:szCs w:val="24"/>
        </w:rPr>
        <w:t>instalacji</w:t>
      </w:r>
      <w:r w:rsidRPr="009C2C80">
        <w:rPr>
          <w:rStyle w:val="hgkelc"/>
          <w:rFonts w:ascii="Times New Roman" w:hAnsi="Times New Roman" w:cs="Times New Roman"/>
          <w:sz w:val="24"/>
          <w:szCs w:val="24"/>
        </w:rPr>
        <w:t>, protokołów z prób ciśnieniowych, protokołów z wykonanych pomiarów, itp.</w:t>
      </w:r>
    </w:p>
    <w:p w:rsidR="009C2C80" w:rsidRPr="009C2C80" w:rsidRDefault="009C2C80" w:rsidP="009C2C80">
      <w:pPr>
        <w:spacing w:line="360" w:lineRule="auto"/>
        <w:ind w:left="360"/>
        <w:rPr>
          <w:rFonts w:ascii="Times New Roman" w:hAnsi="Times New Roman" w:cs="Times New Roman"/>
          <w:sz w:val="24"/>
          <w:szCs w:val="24"/>
        </w:rPr>
      </w:pPr>
      <w:r w:rsidRPr="009C2C80">
        <w:rPr>
          <w:rFonts w:ascii="Times New Roman" w:hAnsi="Times New Roman" w:cs="Times New Roman"/>
          <w:sz w:val="24"/>
          <w:szCs w:val="24"/>
        </w:rPr>
        <w:t xml:space="preserve">Osoby, które zajmują się </w:t>
      </w:r>
      <w:r w:rsidRPr="009C2C80">
        <w:rPr>
          <w:rFonts w:ascii="Times New Roman" w:hAnsi="Times New Roman" w:cs="Times New Roman"/>
          <w:b/>
          <w:bCs/>
          <w:sz w:val="24"/>
          <w:szCs w:val="24"/>
        </w:rPr>
        <w:t>eksploatacją sieci oraz urządzeń i instalacji energetycznych</w:t>
      </w:r>
      <w:r w:rsidRPr="009C2C80">
        <w:rPr>
          <w:rFonts w:ascii="Times New Roman" w:hAnsi="Times New Roman" w:cs="Times New Roman"/>
          <w:sz w:val="24"/>
          <w:szCs w:val="24"/>
        </w:rPr>
        <w:t xml:space="preserve"> mają obowiązek posiadania odpowiednich świadectw kwalifikacyjnych, które są wydawane przez komisje kwalifikacyjne. Obowiązek ten został nałożony przez Ustawę z dnia 10 kwietnia 1997 roku Prawo energetyczne (Dz. U. Z 2003 r. Nr 153, poz. 1504 (tekst jednolity)).</w:t>
      </w:r>
    </w:p>
    <w:p w:rsidR="00043A69" w:rsidRPr="007777C8" w:rsidRDefault="00043A69" w:rsidP="007777C8">
      <w:pPr>
        <w:pStyle w:val="Akapitzlist"/>
        <w:autoSpaceDE w:val="0"/>
        <w:autoSpaceDN w:val="0"/>
        <w:adjustRightInd w:val="0"/>
        <w:spacing w:line="360" w:lineRule="auto"/>
        <w:ind w:left="1416"/>
        <w:rPr>
          <w:rFonts w:ascii="Times New Roman" w:hAnsi="Times New Roman" w:cs="Times New Roman"/>
          <w:b/>
          <w:bCs/>
          <w:color w:val="FF0000"/>
          <w:sz w:val="24"/>
          <w:szCs w:val="24"/>
        </w:rPr>
      </w:pPr>
    </w:p>
    <w:p w:rsidR="008D6D3A" w:rsidRPr="008D6D3A" w:rsidRDefault="008D6D3A" w:rsidP="00C83D94">
      <w:pPr>
        <w:pStyle w:val="Akapitzlist"/>
        <w:numPr>
          <w:ilvl w:val="0"/>
          <w:numId w:val="9"/>
        </w:numPr>
        <w:autoSpaceDE w:val="0"/>
        <w:autoSpaceDN w:val="0"/>
        <w:adjustRightInd w:val="0"/>
        <w:spacing w:line="360" w:lineRule="auto"/>
        <w:rPr>
          <w:rFonts w:ascii="Times New Roman" w:hAnsi="Times New Roman" w:cs="Times New Roman"/>
          <w:color w:val="000000"/>
          <w:sz w:val="24"/>
          <w:szCs w:val="24"/>
        </w:rPr>
      </w:pPr>
      <w:r w:rsidRPr="008D6D3A">
        <w:rPr>
          <w:rFonts w:ascii="Times New Roman" w:hAnsi="Times New Roman" w:cs="Times New Roman"/>
          <w:b/>
          <w:bCs/>
          <w:color w:val="000000"/>
          <w:sz w:val="24"/>
          <w:szCs w:val="24"/>
        </w:rPr>
        <w:t xml:space="preserve">W Postępowaniu mogą wziąć udział Wykonawcy, którzy nie podlegają wykluczeniu z Postępowania na podstawie art. 108 ust. 1 ustawy Pzp oraz art. 109 ust. 1 ustawy Pzp. </w:t>
      </w:r>
    </w:p>
    <w:p w:rsidR="00291854" w:rsidRPr="00291854" w:rsidRDefault="00291854" w:rsidP="00C83D94">
      <w:pPr>
        <w:pStyle w:val="Default"/>
        <w:numPr>
          <w:ilvl w:val="0"/>
          <w:numId w:val="9"/>
        </w:numPr>
        <w:spacing w:line="360" w:lineRule="auto"/>
        <w:jc w:val="both"/>
        <w:rPr>
          <w:rFonts w:ascii="Times New Roman" w:hAnsi="Times New Roman" w:cs="Times New Roman"/>
          <w:b/>
          <w:bCs/>
        </w:rPr>
      </w:pPr>
      <w:r w:rsidRPr="00291854">
        <w:rPr>
          <w:rFonts w:ascii="Times New Roman" w:hAnsi="Times New Roman" w:cs="Times New Roman"/>
          <w:b/>
          <w:bCs/>
        </w:rPr>
        <w:t>Spełnianie warunków udziału przez wykonawców wspólnie ubiegających się o udzielenie zamówienia:</w:t>
      </w:r>
    </w:p>
    <w:p w:rsidR="00291854" w:rsidRPr="001F1B34" w:rsidRDefault="00291854" w:rsidP="00291854">
      <w:pPr>
        <w:pStyle w:val="Default"/>
        <w:spacing w:line="360" w:lineRule="auto"/>
        <w:ind w:left="720"/>
        <w:jc w:val="both"/>
        <w:rPr>
          <w:rFonts w:ascii="Times New Roman" w:hAnsi="Times New Roman" w:cs="Times New Roman"/>
        </w:rPr>
      </w:pPr>
      <w:r w:rsidRPr="001F1B34">
        <w:rPr>
          <w:rFonts w:ascii="Times New Roman" w:hAnsi="Times New Roman" w:cs="Times New Roman"/>
        </w:rPr>
        <w:t xml:space="preserve">Wykonawca w celu potwierdzenia spełnienia warunków udziału w postępowaniu, może polegać na zdolnościach technicznych, zawodowych, sytuacji ekonomicznej lub </w:t>
      </w:r>
      <w:r w:rsidRPr="001F1B34">
        <w:rPr>
          <w:rFonts w:ascii="Times New Roman" w:hAnsi="Times New Roman" w:cs="Times New Roman"/>
        </w:rPr>
        <w:lastRenderedPageBreak/>
        <w:t xml:space="preserve">finansowej podmiotów udostępniających te zasoby, niezależnie od charakteru prawnego łączących go z nim stosunków prawnych. </w:t>
      </w:r>
    </w:p>
    <w:p w:rsidR="00291854" w:rsidRDefault="00291854" w:rsidP="00291854">
      <w:pPr>
        <w:pStyle w:val="Default"/>
        <w:spacing w:line="360" w:lineRule="auto"/>
        <w:ind w:left="720"/>
        <w:jc w:val="both"/>
        <w:rPr>
          <w:rFonts w:ascii="Times New Roman" w:hAnsi="Times New Roman" w:cs="Times New Roman"/>
        </w:rPr>
      </w:pPr>
      <w:r w:rsidRPr="001F1B34">
        <w:rPr>
          <w:rFonts w:ascii="Times New Roman" w:hAnsi="Times New Roman" w:cs="Times New Roman"/>
        </w:rPr>
        <w:t xml:space="preserve">Wykonawca, który polega na zdolnościach lub sytuacji podmiotów udostępniających zasoby, składa, </w:t>
      </w:r>
      <w:r w:rsidRPr="0008426F">
        <w:rPr>
          <w:rFonts w:ascii="Times New Roman" w:hAnsi="Times New Roman" w:cs="Times New Roman"/>
          <w:b/>
          <w:bCs/>
        </w:rPr>
        <w:t>wraz z ofertą</w:t>
      </w:r>
      <w:r w:rsidRPr="001F1B34">
        <w:rPr>
          <w:rFonts w:ascii="Times New Roman" w:hAnsi="Times New Roman" w:cs="Times New Roman"/>
        </w:rPr>
        <w:t xml:space="preserve">,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p w:rsidR="00F27342" w:rsidRDefault="0008426F" w:rsidP="00F27342">
      <w:pPr>
        <w:autoSpaceDE w:val="0"/>
        <w:autoSpaceDN w:val="0"/>
        <w:adjustRightInd w:val="0"/>
        <w:spacing w:line="360" w:lineRule="auto"/>
        <w:ind w:left="708"/>
        <w:rPr>
          <w:rFonts w:ascii="Times New Roman" w:hAnsi="Times New Roman" w:cs="Times New Roman"/>
          <w:color w:val="000000"/>
          <w:sz w:val="24"/>
          <w:szCs w:val="24"/>
        </w:rPr>
      </w:pPr>
      <w:r w:rsidRPr="0008426F">
        <w:rPr>
          <w:rFonts w:ascii="Times New Roman" w:hAnsi="Times New Roman" w:cs="Times New Roman"/>
          <w:color w:val="000000"/>
          <w:sz w:val="24"/>
          <w:szCs w:val="24"/>
        </w:rPr>
        <w:t xml:space="preserve">Zobowiązanie, </w:t>
      </w:r>
      <w:r>
        <w:rPr>
          <w:rFonts w:ascii="Times New Roman" w:hAnsi="Times New Roman" w:cs="Times New Roman"/>
          <w:color w:val="000000"/>
          <w:sz w:val="24"/>
          <w:szCs w:val="24"/>
        </w:rPr>
        <w:t xml:space="preserve">ma </w:t>
      </w:r>
      <w:r w:rsidRPr="0008426F">
        <w:rPr>
          <w:rFonts w:ascii="Times New Roman" w:hAnsi="Times New Roman" w:cs="Times New Roman"/>
          <w:color w:val="000000"/>
          <w:sz w:val="24"/>
          <w:szCs w:val="24"/>
        </w:rPr>
        <w:t>potwierdza</w:t>
      </w:r>
      <w:r>
        <w:rPr>
          <w:rFonts w:ascii="Times New Roman" w:hAnsi="Times New Roman" w:cs="Times New Roman"/>
          <w:color w:val="000000"/>
          <w:sz w:val="24"/>
          <w:szCs w:val="24"/>
        </w:rPr>
        <w:t>ć</w:t>
      </w:r>
      <w:r w:rsidRPr="0008426F">
        <w:rPr>
          <w:rFonts w:ascii="Times New Roman" w:hAnsi="Times New Roman" w:cs="Times New Roman"/>
          <w:color w:val="000000"/>
          <w:sz w:val="24"/>
          <w:szCs w:val="24"/>
        </w:rPr>
        <w:t xml:space="preserve">, że stosunek łączący wykonawcę z podmiotami udostępniającymi zasoby gwarantuje rzeczywisty dostęp do tych zasobów oraz określa w szczególności: </w:t>
      </w:r>
    </w:p>
    <w:p w:rsidR="0008426F" w:rsidRPr="00F27342" w:rsidRDefault="0008426F" w:rsidP="00DA4CE2">
      <w:pPr>
        <w:pStyle w:val="Akapitzlist"/>
        <w:numPr>
          <w:ilvl w:val="0"/>
          <w:numId w:val="36"/>
        </w:numPr>
        <w:autoSpaceDE w:val="0"/>
        <w:autoSpaceDN w:val="0"/>
        <w:adjustRightInd w:val="0"/>
        <w:spacing w:after="144" w:line="360" w:lineRule="auto"/>
        <w:rPr>
          <w:rFonts w:ascii="Times New Roman" w:hAnsi="Times New Roman" w:cs="Times New Roman"/>
          <w:color w:val="000000"/>
          <w:sz w:val="24"/>
          <w:szCs w:val="24"/>
        </w:rPr>
      </w:pPr>
      <w:r w:rsidRPr="00F27342">
        <w:rPr>
          <w:rFonts w:ascii="Times New Roman" w:hAnsi="Times New Roman" w:cs="Times New Roman"/>
          <w:color w:val="000000"/>
          <w:sz w:val="24"/>
          <w:szCs w:val="24"/>
        </w:rPr>
        <w:t>zakres dostępnych wykonawcy zasobów podmiotu udostępniającego zasoby</w:t>
      </w:r>
    </w:p>
    <w:p w:rsidR="0008426F" w:rsidRPr="00F27342" w:rsidRDefault="0008426F" w:rsidP="00DA4CE2">
      <w:pPr>
        <w:pStyle w:val="Akapitzlist"/>
        <w:numPr>
          <w:ilvl w:val="0"/>
          <w:numId w:val="36"/>
        </w:numPr>
        <w:autoSpaceDE w:val="0"/>
        <w:autoSpaceDN w:val="0"/>
        <w:adjustRightInd w:val="0"/>
        <w:spacing w:after="142" w:line="360" w:lineRule="auto"/>
        <w:rPr>
          <w:rFonts w:ascii="Times New Roman" w:hAnsi="Times New Roman" w:cs="Times New Roman"/>
          <w:color w:val="000000"/>
          <w:sz w:val="24"/>
          <w:szCs w:val="24"/>
        </w:rPr>
      </w:pPr>
      <w:r w:rsidRPr="00F27342">
        <w:rPr>
          <w:rFonts w:ascii="Times New Roman" w:hAnsi="Times New Roman" w:cs="Times New Roman"/>
          <w:color w:val="000000"/>
          <w:sz w:val="24"/>
          <w:szCs w:val="24"/>
        </w:rPr>
        <w:t>sposób i okres udostępnienia wykonawcy i wykorzystania przez niego zasobów podmiotu udostępniającego te zasoby przy wykonywaniu zamówienia</w:t>
      </w:r>
    </w:p>
    <w:p w:rsidR="0008426F" w:rsidRPr="00F27342" w:rsidRDefault="0008426F" w:rsidP="00EF5EAC">
      <w:pPr>
        <w:pStyle w:val="Akapitzlist"/>
        <w:numPr>
          <w:ilvl w:val="0"/>
          <w:numId w:val="36"/>
        </w:numPr>
        <w:autoSpaceDE w:val="0"/>
        <w:autoSpaceDN w:val="0"/>
        <w:adjustRightInd w:val="0"/>
        <w:spacing w:line="360" w:lineRule="auto"/>
        <w:rPr>
          <w:rFonts w:ascii="Times New Roman" w:hAnsi="Times New Roman" w:cs="Times New Roman"/>
          <w:color w:val="000000"/>
          <w:sz w:val="24"/>
          <w:szCs w:val="24"/>
        </w:rPr>
      </w:pPr>
      <w:r w:rsidRPr="00F27342">
        <w:rPr>
          <w:rFonts w:ascii="Times New Roman" w:hAnsi="Times New Roman" w:cs="Times New Roman"/>
          <w:color w:val="000000"/>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2A0651">
        <w:rPr>
          <w:rFonts w:ascii="Times New Roman" w:hAnsi="Times New Roman" w:cs="Times New Roman"/>
          <w:color w:val="000000"/>
          <w:sz w:val="24"/>
          <w:szCs w:val="24"/>
        </w:rPr>
        <w:t>.</w:t>
      </w:r>
      <w:r w:rsidRPr="00F27342">
        <w:rPr>
          <w:rFonts w:ascii="Times New Roman" w:hAnsi="Times New Roman" w:cs="Times New Roman"/>
          <w:color w:val="000000"/>
          <w:sz w:val="24"/>
          <w:szCs w:val="24"/>
        </w:rPr>
        <w:t xml:space="preserve"> </w:t>
      </w:r>
    </w:p>
    <w:p w:rsidR="0008426F" w:rsidRDefault="0008426F" w:rsidP="00291854">
      <w:pPr>
        <w:pStyle w:val="Default"/>
        <w:spacing w:line="360" w:lineRule="auto"/>
        <w:ind w:left="720"/>
        <w:jc w:val="both"/>
        <w:rPr>
          <w:rFonts w:ascii="Times New Roman" w:hAnsi="Times New Roman" w:cs="Times New Roman"/>
        </w:rPr>
      </w:pPr>
    </w:p>
    <w:p w:rsidR="00291854" w:rsidRPr="0080627C" w:rsidRDefault="00291854" w:rsidP="00291854">
      <w:pPr>
        <w:pStyle w:val="Default"/>
        <w:spacing w:line="360" w:lineRule="auto"/>
        <w:ind w:left="720"/>
        <w:jc w:val="both"/>
        <w:rPr>
          <w:rFonts w:ascii="Times New Roman" w:hAnsi="Times New Roman" w:cs="Times New Roman"/>
        </w:rPr>
      </w:pPr>
      <w:r w:rsidRPr="001F1B34">
        <w:rPr>
          <w:rFonts w:ascii="Times New Roman" w:hAnsi="Times New Roman" w:cs="Times New Roman"/>
        </w:rPr>
        <w:t xml:space="preserve">Wykonawca, w przypadku polegania na zdolnościach lub sytuacji podmiotów udostępniających zasoby, przedstawia, wraz z oświadczeniem, oświadczenie podmiotu udostępniającego zasoby </w:t>
      </w:r>
      <w:r>
        <w:rPr>
          <w:rFonts w:ascii="Times New Roman" w:hAnsi="Times New Roman" w:cs="Times New Roman"/>
        </w:rPr>
        <w:t>p</w:t>
      </w:r>
      <w:r w:rsidRPr="001F1B34">
        <w:rPr>
          <w:rFonts w:ascii="Times New Roman" w:hAnsi="Times New Roman" w:cs="Times New Roman"/>
        </w:rPr>
        <w:t xml:space="preserve">otwierdzające brak podstaw wykluczenia tego podmiotu oraz oświadczenie o spełnianiu warunków udziału w postepowaniu. </w:t>
      </w:r>
    </w:p>
    <w:p w:rsidR="00291854" w:rsidRPr="00291854" w:rsidRDefault="00291854" w:rsidP="00291854">
      <w:pPr>
        <w:pStyle w:val="Akapitzlist"/>
        <w:spacing w:line="360" w:lineRule="auto"/>
        <w:rPr>
          <w:rFonts w:ascii="Times New Roman" w:hAnsi="Times New Roman" w:cs="Times New Roman"/>
          <w:b/>
          <w:bCs/>
          <w:sz w:val="24"/>
          <w:szCs w:val="24"/>
        </w:rPr>
      </w:pPr>
      <w:r w:rsidRPr="00291854">
        <w:rPr>
          <w:rFonts w:ascii="Times New Roman" w:hAnsi="Times New Roman" w:cs="Times New Roman"/>
          <w:sz w:val="24"/>
          <w:szCs w:val="24"/>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08426F" w:rsidRPr="0008426F" w:rsidRDefault="0008426F" w:rsidP="0008426F">
      <w:pPr>
        <w:autoSpaceDE w:val="0"/>
        <w:autoSpaceDN w:val="0"/>
        <w:adjustRightInd w:val="0"/>
        <w:jc w:val="left"/>
        <w:rPr>
          <w:rFonts w:ascii="Arial" w:hAnsi="Arial" w:cs="Arial"/>
          <w:color w:val="000000"/>
          <w:sz w:val="24"/>
          <w:szCs w:val="24"/>
        </w:rPr>
      </w:pPr>
    </w:p>
    <w:p w:rsidR="00EF555B" w:rsidRDefault="00EF555B" w:rsidP="00EF555B">
      <w:pPr>
        <w:pStyle w:val="Nagwek1"/>
      </w:pPr>
      <w:bookmarkStart w:id="7" w:name="_Toc95377962"/>
      <w:r w:rsidRPr="00E74A04">
        <w:t xml:space="preserve">Rozdział </w:t>
      </w:r>
      <w:r w:rsidR="002B54A4">
        <w:t>7</w:t>
      </w:r>
      <w:r w:rsidRPr="00E74A04">
        <w:t xml:space="preserve">. </w:t>
      </w:r>
      <w:r w:rsidR="00A5779C">
        <w:t>Podmiotowe środki dowodowe i wykaz oświadczeń lub dokumentów, jakie mają dostarczyć wykonawcy w celu potwierdzenia spełniania warunków w postępowaniu oraz podstaw wykluczenia</w:t>
      </w:r>
      <w:bookmarkEnd w:id="7"/>
    </w:p>
    <w:p w:rsidR="00EF555B" w:rsidRDefault="00EF555B" w:rsidP="00EF555B"/>
    <w:p w:rsidR="00A5779C" w:rsidRPr="00A5779C" w:rsidRDefault="00A5779C" w:rsidP="00A5779C">
      <w:pPr>
        <w:autoSpaceDE w:val="0"/>
        <w:autoSpaceDN w:val="0"/>
        <w:adjustRightInd w:val="0"/>
        <w:jc w:val="left"/>
        <w:rPr>
          <w:rFonts w:ascii="Arial" w:hAnsi="Arial" w:cs="Arial"/>
          <w:color w:val="000000"/>
          <w:sz w:val="24"/>
          <w:szCs w:val="24"/>
        </w:rPr>
      </w:pPr>
    </w:p>
    <w:p w:rsidR="00A5779C" w:rsidRPr="008D0AD0" w:rsidRDefault="00A5779C" w:rsidP="00C83D94">
      <w:pPr>
        <w:pStyle w:val="Akapitzlist"/>
        <w:numPr>
          <w:ilvl w:val="0"/>
          <w:numId w:val="12"/>
        </w:numPr>
        <w:autoSpaceDE w:val="0"/>
        <w:autoSpaceDN w:val="0"/>
        <w:adjustRightInd w:val="0"/>
        <w:spacing w:after="113" w:line="360" w:lineRule="auto"/>
        <w:rPr>
          <w:rFonts w:ascii="Times New Roman" w:hAnsi="Times New Roman" w:cs="Times New Roman"/>
          <w:color w:val="000000"/>
          <w:sz w:val="24"/>
          <w:szCs w:val="24"/>
        </w:rPr>
      </w:pPr>
      <w:r w:rsidRPr="008D0AD0">
        <w:rPr>
          <w:rFonts w:ascii="Times New Roman" w:hAnsi="Times New Roman" w:cs="Times New Roman"/>
          <w:b/>
          <w:bCs/>
          <w:color w:val="000000"/>
          <w:sz w:val="24"/>
          <w:szCs w:val="24"/>
        </w:rPr>
        <w:t xml:space="preserve">W zakresie wykazania spełniania przez Wykonawcę warunków, o których mowa w art. 273 ustawy Pzp, Wykonawca przedkłada: </w:t>
      </w:r>
    </w:p>
    <w:p w:rsidR="00A5779C" w:rsidRPr="008D0AD0" w:rsidRDefault="00A5779C" w:rsidP="00C83D94">
      <w:pPr>
        <w:pStyle w:val="Akapitzlist"/>
        <w:numPr>
          <w:ilvl w:val="0"/>
          <w:numId w:val="13"/>
        </w:numPr>
        <w:autoSpaceDE w:val="0"/>
        <w:autoSpaceDN w:val="0"/>
        <w:adjustRightInd w:val="0"/>
        <w:spacing w:after="113" w:line="360" w:lineRule="auto"/>
        <w:rPr>
          <w:rFonts w:ascii="Times New Roman" w:hAnsi="Times New Roman" w:cs="Times New Roman"/>
          <w:color w:val="000000"/>
          <w:sz w:val="24"/>
          <w:szCs w:val="24"/>
        </w:rPr>
      </w:pPr>
      <w:r w:rsidRPr="008D0AD0">
        <w:rPr>
          <w:rFonts w:ascii="Times New Roman" w:hAnsi="Times New Roman" w:cs="Times New Roman"/>
          <w:b/>
          <w:bCs/>
          <w:color w:val="000000"/>
          <w:sz w:val="24"/>
          <w:szCs w:val="24"/>
        </w:rPr>
        <w:lastRenderedPageBreak/>
        <w:t xml:space="preserve">oświadczenie o spełnianiu warunków udziału w postępowaniu </w:t>
      </w:r>
      <w:r w:rsidRPr="008D0AD0">
        <w:rPr>
          <w:rFonts w:ascii="Times New Roman" w:hAnsi="Times New Roman" w:cs="Times New Roman"/>
          <w:color w:val="000000"/>
          <w:sz w:val="24"/>
          <w:szCs w:val="24"/>
        </w:rPr>
        <w:t>– wypełnione i podpisane odpowiednio przez osobę upoważnioną do reprezentowania Wykonawcy</w:t>
      </w:r>
      <w:r w:rsidR="0010589D">
        <w:rPr>
          <w:rFonts w:ascii="Times New Roman" w:hAnsi="Times New Roman" w:cs="Times New Roman"/>
          <w:color w:val="000000"/>
          <w:sz w:val="24"/>
          <w:szCs w:val="24"/>
        </w:rPr>
        <w:t xml:space="preserve"> (Załącznik nr 6)</w:t>
      </w:r>
    </w:p>
    <w:p w:rsidR="00A5779C" w:rsidRPr="008D0AD0" w:rsidRDefault="00A5779C" w:rsidP="00C83D94">
      <w:pPr>
        <w:pStyle w:val="Akapitzlist"/>
        <w:numPr>
          <w:ilvl w:val="0"/>
          <w:numId w:val="12"/>
        </w:numPr>
        <w:autoSpaceDE w:val="0"/>
        <w:autoSpaceDN w:val="0"/>
        <w:adjustRightInd w:val="0"/>
        <w:spacing w:line="360" w:lineRule="auto"/>
        <w:rPr>
          <w:rFonts w:ascii="Times New Roman" w:hAnsi="Times New Roman" w:cs="Times New Roman"/>
          <w:color w:val="000000"/>
          <w:sz w:val="24"/>
          <w:szCs w:val="24"/>
        </w:rPr>
      </w:pPr>
      <w:r w:rsidRPr="008D0AD0">
        <w:rPr>
          <w:rFonts w:ascii="Times New Roman" w:hAnsi="Times New Roman" w:cs="Times New Roman"/>
          <w:b/>
          <w:bCs/>
          <w:color w:val="000000"/>
          <w:sz w:val="24"/>
          <w:szCs w:val="24"/>
        </w:rPr>
        <w:t>W zakresie potwierdzenia braku podstaw do wykluczenia z Postępowania w okolicznościach, o których mowa w art. 108</w:t>
      </w:r>
      <w:r w:rsidR="002B54A4">
        <w:rPr>
          <w:rFonts w:ascii="Times New Roman" w:hAnsi="Times New Roman" w:cs="Times New Roman"/>
          <w:b/>
          <w:bCs/>
          <w:color w:val="000000"/>
          <w:sz w:val="24"/>
          <w:szCs w:val="24"/>
        </w:rPr>
        <w:t xml:space="preserve"> </w:t>
      </w:r>
      <w:r w:rsidRPr="008D0AD0">
        <w:rPr>
          <w:rFonts w:ascii="Times New Roman" w:hAnsi="Times New Roman" w:cs="Times New Roman"/>
          <w:b/>
          <w:bCs/>
          <w:color w:val="000000"/>
          <w:sz w:val="24"/>
          <w:szCs w:val="24"/>
        </w:rPr>
        <w:t xml:space="preserve">ust. 1 ustawy Pzp oraz art. 109 ust. 1 Wykonawca przedkłada: </w:t>
      </w:r>
    </w:p>
    <w:p w:rsidR="008D0AD0" w:rsidRDefault="00A5779C" w:rsidP="00C83D94">
      <w:pPr>
        <w:pStyle w:val="Akapitzlist"/>
        <w:numPr>
          <w:ilvl w:val="0"/>
          <w:numId w:val="14"/>
        </w:numPr>
        <w:autoSpaceDE w:val="0"/>
        <w:autoSpaceDN w:val="0"/>
        <w:adjustRightInd w:val="0"/>
        <w:spacing w:after="101" w:line="360" w:lineRule="auto"/>
        <w:rPr>
          <w:rFonts w:ascii="Times New Roman" w:hAnsi="Times New Roman" w:cs="Times New Roman"/>
          <w:color w:val="000000"/>
          <w:sz w:val="24"/>
          <w:szCs w:val="24"/>
        </w:rPr>
      </w:pPr>
      <w:r w:rsidRPr="008D0AD0">
        <w:rPr>
          <w:rFonts w:ascii="Times New Roman" w:hAnsi="Times New Roman" w:cs="Times New Roman"/>
          <w:b/>
          <w:bCs/>
          <w:color w:val="000000"/>
          <w:sz w:val="24"/>
          <w:szCs w:val="24"/>
        </w:rPr>
        <w:t xml:space="preserve">oświadczenie o braku podstaw do wykluczenia z postępowania </w:t>
      </w:r>
      <w:r w:rsidRPr="008D0AD0">
        <w:rPr>
          <w:rFonts w:ascii="Times New Roman" w:hAnsi="Times New Roman" w:cs="Times New Roman"/>
          <w:color w:val="000000"/>
          <w:sz w:val="24"/>
          <w:szCs w:val="24"/>
        </w:rPr>
        <w:t xml:space="preserve">– wypełnione i podpisane odpowiednio przez osobę upoważnioną do reprezentowania Wykonawcy. </w:t>
      </w:r>
      <w:r w:rsidR="0010589D">
        <w:rPr>
          <w:rFonts w:ascii="Times New Roman" w:hAnsi="Times New Roman" w:cs="Times New Roman"/>
          <w:color w:val="000000"/>
          <w:sz w:val="24"/>
          <w:szCs w:val="24"/>
        </w:rPr>
        <w:t>(Załącznik nr 7)</w:t>
      </w:r>
    </w:p>
    <w:p w:rsidR="00A5779C" w:rsidRDefault="00A5779C" w:rsidP="00C83D94">
      <w:pPr>
        <w:pStyle w:val="Akapitzlist"/>
        <w:numPr>
          <w:ilvl w:val="0"/>
          <w:numId w:val="14"/>
        </w:numPr>
        <w:autoSpaceDE w:val="0"/>
        <w:autoSpaceDN w:val="0"/>
        <w:adjustRightInd w:val="0"/>
        <w:spacing w:after="101" w:line="360" w:lineRule="auto"/>
        <w:rPr>
          <w:rFonts w:ascii="Times New Roman" w:hAnsi="Times New Roman" w:cs="Times New Roman"/>
          <w:color w:val="000000"/>
          <w:sz w:val="24"/>
          <w:szCs w:val="24"/>
        </w:rPr>
      </w:pPr>
      <w:r w:rsidRPr="008D0AD0">
        <w:rPr>
          <w:rFonts w:ascii="Times New Roman" w:hAnsi="Times New Roman" w:cs="Times New Roman"/>
          <w:b/>
          <w:bCs/>
          <w:color w:val="000000"/>
          <w:sz w:val="24"/>
          <w:szCs w:val="24"/>
        </w:rPr>
        <w:t>odpisu lub informacji z Krajowego Rejestru Sądowego lub z Centralnej Ewidencji i Informacji o Działalności Gospodarczej</w:t>
      </w:r>
      <w:r w:rsidRPr="008D0AD0">
        <w:rPr>
          <w:rFonts w:ascii="Times New Roman" w:hAnsi="Times New Roman" w:cs="Times New Roman"/>
          <w:color w:val="000000"/>
          <w:sz w:val="24"/>
          <w:szCs w:val="24"/>
        </w:rPr>
        <w:t>, sporządzonych nie wcześniej niż 3 miesiące przed jej złożeniem, w celu potwierdzenia braku podstaw wykluczenia na podstawie art. 109 ust. 1</w:t>
      </w:r>
      <w:r w:rsidR="009339D4">
        <w:rPr>
          <w:rFonts w:ascii="Times New Roman" w:hAnsi="Times New Roman" w:cs="Times New Roman"/>
          <w:color w:val="000000"/>
          <w:sz w:val="24"/>
          <w:szCs w:val="24"/>
        </w:rPr>
        <w:t xml:space="preserve">, pkt 4 </w:t>
      </w:r>
      <w:r w:rsidRPr="008D0AD0">
        <w:rPr>
          <w:rFonts w:ascii="Times New Roman" w:hAnsi="Times New Roman" w:cs="Times New Roman"/>
          <w:color w:val="000000"/>
          <w:sz w:val="24"/>
          <w:szCs w:val="24"/>
        </w:rPr>
        <w:t>ustawy</w:t>
      </w:r>
      <w:r w:rsidR="00EB141F">
        <w:rPr>
          <w:rFonts w:ascii="Times New Roman" w:hAnsi="Times New Roman" w:cs="Times New Roman"/>
          <w:color w:val="000000"/>
          <w:sz w:val="24"/>
          <w:szCs w:val="24"/>
        </w:rPr>
        <w:t>.</w:t>
      </w:r>
    </w:p>
    <w:p w:rsidR="00E142CB" w:rsidRPr="003106BE" w:rsidRDefault="00E142CB" w:rsidP="00E142CB">
      <w:pPr>
        <w:pStyle w:val="Nagwek1"/>
        <w:rPr>
          <w:color w:val="0070C0"/>
        </w:rPr>
      </w:pPr>
      <w:bookmarkStart w:id="8" w:name="_Toc95377963"/>
      <w:r w:rsidRPr="003106BE">
        <w:rPr>
          <w:color w:val="0070C0"/>
        </w:rPr>
        <w:t xml:space="preserve">Rozdział </w:t>
      </w:r>
      <w:r w:rsidR="00CC28CB" w:rsidRPr="003106BE">
        <w:rPr>
          <w:color w:val="0070C0"/>
        </w:rPr>
        <w:t>8</w:t>
      </w:r>
      <w:r w:rsidRPr="003106BE">
        <w:rPr>
          <w:color w:val="0070C0"/>
        </w:rPr>
        <w:t>. Przedmiotowe środki dowodowe</w:t>
      </w:r>
      <w:bookmarkEnd w:id="8"/>
    </w:p>
    <w:p w:rsidR="00E142CB" w:rsidRDefault="00E142CB" w:rsidP="00E142CB"/>
    <w:p w:rsidR="00F50327" w:rsidRDefault="00F50327" w:rsidP="00E142CB">
      <w:pPr>
        <w:autoSpaceDE w:val="0"/>
        <w:autoSpaceDN w:val="0"/>
        <w:adjustRightInd w:val="0"/>
        <w:jc w:val="left"/>
        <w:rPr>
          <w:rFonts w:ascii="Times New Roman" w:hAnsi="Times New Roman" w:cs="Times New Roman"/>
          <w:color w:val="FF0000"/>
          <w:sz w:val="24"/>
          <w:szCs w:val="24"/>
        </w:rPr>
      </w:pPr>
    </w:p>
    <w:p w:rsidR="00F177A9" w:rsidRPr="006F62B0" w:rsidRDefault="00F177A9" w:rsidP="00F177A9">
      <w:pPr>
        <w:autoSpaceDE w:val="0"/>
        <w:autoSpaceDN w:val="0"/>
        <w:adjustRightInd w:val="0"/>
        <w:spacing w:line="360" w:lineRule="auto"/>
        <w:jc w:val="left"/>
        <w:rPr>
          <w:rFonts w:ascii="Times New Roman" w:hAnsi="Times New Roman" w:cs="Times New Roman"/>
          <w:b/>
          <w:bCs/>
          <w:sz w:val="24"/>
          <w:szCs w:val="24"/>
        </w:rPr>
      </w:pPr>
      <w:r w:rsidRPr="006F62B0">
        <w:rPr>
          <w:rFonts w:ascii="Times New Roman" w:hAnsi="Times New Roman" w:cs="Times New Roman"/>
          <w:b/>
          <w:bCs/>
          <w:sz w:val="24"/>
          <w:szCs w:val="24"/>
        </w:rPr>
        <w:t xml:space="preserve">Zamawiający żąda przedłożenia: </w:t>
      </w:r>
    </w:p>
    <w:p w:rsidR="00F177A9" w:rsidRPr="00F177A9" w:rsidRDefault="00F177A9" w:rsidP="00DA4CE2">
      <w:pPr>
        <w:pStyle w:val="Akapitzlist"/>
        <w:numPr>
          <w:ilvl w:val="0"/>
          <w:numId w:val="33"/>
        </w:numPr>
        <w:spacing w:line="360" w:lineRule="auto"/>
        <w:rPr>
          <w:rFonts w:ascii="Times New Roman" w:hAnsi="Times New Roman" w:cs="Times New Roman"/>
          <w:color w:val="FF0000"/>
          <w:sz w:val="24"/>
          <w:szCs w:val="24"/>
        </w:rPr>
      </w:pPr>
      <w:r>
        <w:rPr>
          <w:rFonts w:ascii="Times New Roman" w:hAnsi="Times New Roman" w:cs="Times New Roman"/>
          <w:sz w:val="24"/>
          <w:szCs w:val="24"/>
        </w:rPr>
        <w:t>D</w:t>
      </w:r>
      <w:r w:rsidR="0036431C" w:rsidRPr="00F177A9">
        <w:rPr>
          <w:rFonts w:ascii="Times New Roman" w:hAnsi="Times New Roman" w:cs="Times New Roman"/>
          <w:sz w:val="24"/>
          <w:szCs w:val="24"/>
        </w:rPr>
        <w:t xml:space="preserve">okumentów potwierdzających, że wykonawca </w:t>
      </w:r>
      <w:r w:rsidR="000718D0" w:rsidRPr="00DD63B8">
        <w:rPr>
          <w:rFonts w:ascii="Times New Roman" w:hAnsi="Times New Roman" w:cs="Times New Roman"/>
          <w:b/>
          <w:bCs/>
          <w:sz w:val="24"/>
          <w:szCs w:val="24"/>
        </w:rPr>
        <w:t xml:space="preserve">jest ubezpieczony od odpowiedzialności cywilnej w zakresie prowadzonej działalności, związanej z przedmiotem zamówienia na sumę gwarancyjną w wysokości co najmniej </w:t>
      </w:r>
      <w:r w:rsidR="00037948" w:rsidRPr="00037948">
        <w:rPr>
          <w:rFonts w:ascii="Times New Roman" w:hAnsi="Times New Roman" w:cs="Times New Roman"/>
          <w:b/>
          <w:bCs/>
          <w:sz w:val="24"/>
          <w:szCs w:val="24"/>
        </w:rPr>
        <w:t>5</w:t>
      </w:r>
      <w:r w:rsidR="000718D0" w:rsidRPr="00037948">
        <w:rPr>
          <w:rFonts w:ascii="Times New Roman" w:hAnsi="Times New Roman" w:cs="Times New Roman"/>
          <w:b/>
          <w:bCs/>
          <w:sz w:val="24"/>
          <w:szCs w:val="24"/>
        </w:rPr>
        <w:t>00.000,00 zł</w:t>
      </w:r>
      <w:r w:rsidR="0036431C" w:rsidRPr="00037948">
        <w:rPr>
          <w:rFonts w:ascii="Times New Roman" w:hAnsi="Times New Roman" w:cs="Times New Roman"/>
          <w:sz w:val="24"/>
          <w:szCs w:val="24"/>
        </w:rPr>
        <w:t xml:space="preserve">. </w:t>
      </w:r>
    </w:p>
    <w:p w:rsidR="00F177A9" w:rsidRPr="0021570E" w:rsidRDefault="00F177A9" w:rsidP="00DA4CE2">
      <w:pPr>
        <w:pStyle w:val="Akapitzlist"/>
        <w:numPr>
          <w:ilvl w:val="0"/>
          <w:numId w:val="33"/>
        </w:numPr>
        <w:spacing w:line="360" w:lineRule="auto"/>
        <w:rPr>
          <w:rFonts w:ascii="Times New Roman" w:hAnsi="Times New Roman" w:cs="Times New Roman"/>
          <w:color w:val="FF0000"/>
          <w:sz w:val="24"/>
          <w:szCs w:val="24"/>
        </w:rPr>
      </w:pPr>
      <w:r>
        <w:rPr>
          <w:rFonts w:ascii="Times New Roman" w:hAnsi="Times New Roman" w:cs="Times New Roman"/>
          <w:sz w:val="24"/>
          <w:szCs w:val="24"/>
        </w:rPr>
        <w:t>W</w:t>
      </w:r>
      <w:r w:rsidR="005B0207" w:rsidRPr="00F177A9">
        <w:rPr>
          <w:rFonts w:ascii="Times New Roman" w:hAnsi="Times New Roman" w:cs="Times New Roman"/>
          <w:sz w:val="24"/>
          <w:szCs w:val="24"/>
        </w:rPr>
        <w:t xml:space="preserve">ykazu robót budowlanych wykonanych </w:t>
      </w:r>
      <w:r w:rsidRPr="00DA7C4B">
        <w:rPr>
          <w:rFonts w:ascii="Times New Roman" w:hAnsi="Times New Roman" w:cs="Times New Roman"/>
          <w:b/>
          <w:bCs/>
          <w:sz w:val="24"/>
          <w:szCs w:val="24"/>
        </w:rPr>
        <w:t xml:space="preserve">nie wcześniej niż w okresie ostatnich </w:t>
      </w:r>
      <w:r w:rsidR="002C1808">
        <w:rPr>
          <w:rFonts w:ascii="Times New Roman" w:hAnsi="Times New Roman" w:cs="Times New Roman"/>
          <w:b/>
          <w:bCs/>
          <w:sz w:val="24"/>
          <w:szCs w:val="24"/>
        </w:rPr>
        <w:t>5</w:t>
      </w:r>
      <w:r w:rsidRPr="00DA7C4B">
        <w:rPr>
          <w:rFonts w:ascii="Times New Roman" w:hAnsi="Times New Roman" w:cs="Times New Roman"/>
          <w:b/>
          <w:bCs/>
          <w:sz w:val="24"/>
          <w:szCs w:val="24"/>
        </w:rPr>
        <w:t xml:space="preserve"> lat, a jeżeli okres prowadzenia działalności jest krótszy - w tym okresie, co najmniej </w:t>
      </w:r>
      <w:r w:rsidR="007E5E2E" w:rsidRPr="007E5E2E">
        <w:rPr>
          <w:rFonts w:ascii="Times New Roman" w:hAnsi="Times New Roman" w:cs="Times New Roman"/>
          <w:b/>
          <w:bCs/>
          <w:sz w:val="24"/>
          <w:szCs w:val="24"/>
        </w:rPr>
        <w:t>dwa</w:t>
      </w:r>
      <w:r w:rsidRPr="007E5E2E">
        <w:rPr>
          <w:rFonts w:ascii="Times New Roman" w:hAnsi="Times New Roman" w:cs="Times New Roman"/>
          <w:b/>
          <w:bCs/>
          <w:sz w:val="24"/>
          <w:szCs w:val="24"/>
        </w:rPr>
        <w:t xml:space="preserve"> zamówieni</w:t>
      </w:r>
      <w:r w:rsidR="00DA7C4B" w:rsidRPr="007E5E2E">
        <w:rPr>
          <w:rFonts w:ascii="Times New Roman" w:hAnsi="Times New Roman" w:cs="Times New Roman"/>
          <w:b/>
          <w:bCs/>
          <w:sz w:val="24"/>
          <w:szCs w:val="24"/>
        </w:rPr>
        <w:t>a</w:t>
      </w:r>
      <w:r w:rsidRPr="00DA7C4B">
        <w:rPr>
          <w:rFonts w:ascii="Times New Roman" w:hAnsi="Times New Roman" w:cs="Times New Roman"/>
          <w:b/>
          <w:bCs/>
          <w:sz w:val="24"/>
          <w:szCs w:val="24"/>
        </w:rPr>
        <w:t>, które obejmował</w:t>
      </w:r>
      <w:r w:rsidR="00167B50">
        <w:rPr>
          <w:rFonts w:ascii="Times New Roman" w:hAnsi="Times New Roman" w:cs="Times New Roman"/>
          <w:b/>
          <w:bCs/>
          <w:sz w:val="24"/>
          <w:szCs w:val="24"/>
        </w:rPr>
        <w:t>y</w:t>
      </w:r>
      <w:r w:rsidRPr="00DA7C4B">
        <w:rPr>
          <w:rFonts w:ascii="Times New Roman" w:hAnsi="Times New Roman" w:cs="Times New Roman"/>
          <w:b/>
          <w:bCs/>
          <w:sz w:val="24"/>
          <w:szCs w:val="24"/>
        </w:rPr>
        <w:t xml:space="preserve"> wykonanie robót budowlanych polegających na</w:t>
      </w:r>
      <w:r w:rsidR="0021570E">
        <w:rPr>
          <w:rFonts w:ascii="Times New Roman" w:hAnsi="Times New Roman" w:cs="Times New Roman"/>
          <w:b/>
          <w:bCs/>
          <w:sz w:val="24"/>
          <w:szCs w:val="24"/>
        </w:rPr>
        <w:t xml:space="preserve"> </w:t>
      </w:r>
      <w:r w:rsidR="008736AB">
        <w:rPr>
          <w:rFonts w:ascii="Times New Roman" w:hAnsi="Times New Roman" w:cs="Times New Roman"/>
          <w:b/>
          <w:bCs/>
        </w:rPr>
        <w:t>montażu klimatyzacji wraz z wentylacją mechaniczną nawiewno-wywiewną</w:t>
      </w:r>
      <w:r w:rsidR="008736AB" w:rsidRPr="00F177A9">
        <w:rPr>
          <w:rFonts w:ascii="Times New Roman" w:hAnsi="Times New Roman" w:cs="Times New Roman"/>
          <w:sz w:val="24"/>
          <w:szCs w:val="24"/>
        </w:rPr>
        <w:t xml:space="preserve"> </w:t>
      </w:r>
      <w:r w:rsidR="008736AB">
        <w:rPr>
          <w:rFonts w:ascii="Times New Roman" w:hAnsi="Times New Roman" w:cs="Times New Roman"/>
          <w:sz w:val="24"/>
          <w:szCs w:val="24"/>
        </w:rPr>
        <w:t xml:space="preserve">na kwotę co najmniej </w:t>
      </w:r>
      <w:r w:rsidR="007E5E2E" w:rsidRPr="007E5E2E">
        <w:rPr>
          <w:rFonts w:ascii="Times New Roman" w:hAnsi="Times New Roman" w:cs="Times New Roman"/>
          <w:b/>
          <w:bCs/>
          <w:sz w:val="24"/>
          <w:szCs w:val="24"/>
        </w:rPr>
        <w:t>12</w:t>
      </w:r>
      <w:r w:rsidR="008736AB" w:rsidRPr="007E5E2E">
        <w:rPr>
          <w:rFonts w:ascii="Times New Roman" w:hAnsi="Times New Roman" w:cs="Times New Roman"/>
          <w:b/>
          <w:bCs/>
          <w:sz w:val="24"/>
          <w:szCs w:val="24"/>
        </w:rPr>
        <w:t xml:space="preserve">0.000,00 zł </w:t>
      </w:r>
      <w:r w:rsidR="007E5E2E" w:rsidRPr="007E5E2E">
        <w:rPr>
          <w:rFonts w:ascii="Times New Roman" w:hAnsi="Times New Roman" w:cs="Times New Roman"/>
          <w:b/>
          <w:bCs/>
          <w:sz w:val="24"/>
          <w:szCs w:val="24"/>
        </w:rPr>
        <w:t xml:space="preserve">netto </w:t>
      </w:r>
      <w:r w:rsidR="008736AB" w:rsidRPr="007E5E2E">
        <w:rPr>
          <w:rFonts w:ascii="Times New Roman" w:hAnsi="Times New Roman" w:cs="Times New Roman"/>
          <w:b/>
          <w:bCs/>
          <w:sz w:val="24"/>
          <w:szCs w:val="24"/>
        </w:rPr>
        <w:t>każda,</w:t>
      </w:r>
      <w:r w:rsidR="008736AB" w:rsidRPr="007E5E2E">
        <w:rPr>
          <w:rFonts w:ascii="Times New Roman" w:hAnsi="Times New Roman" w:cs="Times New Roman"/>
          <w:sz w:val="24"/>
          <w:szCs w:val="24"/>
        </w:rPr>
        <w:t xml:space="preserve"> </w:t>
      </w:r>
      <w:r w:rsidR="005B0207" w:rsidRPr="00F177A9">
        <w:rPr>
          <w:rFonts w:ascii="Times New Roman" w:hAnsi="Times New Roman" w:cs="Times New Roman"/>
          <w:sz w:val="24"/>
          <w:szCs w:val="24"/>
        </w:rPr>
        <w:t>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w:t>
      </w:r>
      <w:r w:rsidR="008736AB">
        <w:rPr>
          <w:rFonts w:ascii="Times New Roman" w:hAnsi="Times New Roman" w:cs="Times New Roman"/>
          <w:sz w:val="24"/>
          <w:szCs w:val="24"/>
        </w:rPr>
        <w:t>.</w:t>
      </w:r>
      <w:r w:rsidR="005B0207" w:rsidRPr="00F177A9">
        <w:rPr>
          <w:rFonts w:ascii="Times New Roman" w:hAnsi="Times New Roman" w:cs="Times New Roman"/>
          <w:sz w:val="24"/>
          <w:szCs w:val="24"/>
        </w:rPr>
        <w:t xml:space="preserve"> </w:t>
      </w:r>
    </w:p>
    <w:p w:rsidR="005B0207" w:rsidRPr="0023173A" w:rsidRDefault="00F177A9" w:rsidP="00DA4CE2">
      <w:pPr>
        <w:pStyle w:val="Akapitzlist"/>
        <w:numPr>
          <w:ilvl w:val="0"/>
          <w:numId w:val="33"/>
        </w:numPr>
        <w:spacing w:line="360" w:lineRule="auto"/>
        <w:rPr>
          <w:rFonts w:ascii="Times New Roman" w:hAnsi="Times New Roman" w:cs="Times New Roman"/>
          <w:color w:val="FF0000"/>
          <w:sz w:val="24"/>
          <w:szCs w:val="24"/>
        </w:rPr>
      </w:pPr>
      <w:r w:rsidRPr="00DC0249">
        <w:rPr>
          <w:rFonts w:ascii="Times New Roman" w:hAnsi="Times New Roman" w:cs="Times New Roman"/>
          <w:b/>
          <w:bCs/>
          <w:sz w:val="24"/>
          <w:szCs w:val="24"/>
        </w:rPr>
        <w:t>W</w:t>
      </w:r>
      <w:r w:rsidR="005B0207" w:rsidRPr="00DC0249">
        <w:rPr>
          <w:rFonts w:ascii="Times New Roman" w:hAnsi="Times New Roman" w:cs="Times New Roman"/>
          <w:b/>
          <w:bCs/>
          <w:sz w:val="24"/>
          <w:szCs w:val="24"/>
        </w:rPr>
        <w:t>ykazu osób</w:t>
      </w:r>
      <w:r w:rsidR="005B0207" w:rsidRPr="00F177A9">
        <w:rPr>
          <w:rFonts w:ascii="Times New Roman" w:hAnsi="Times New Roman" w:cs="Times New Roman"/>
          <w:sz w:val="24"/>
          <w:szCs w:val="24"/>
        </w:rPr>
        <w:t xml:space="preserve">, skierowanych przez wykonawcę do realizacji zamówienia, wraz z informacjami na temat ich kwalifikacji zawodowych, uprawnień, doświadczenia i wykształcenia niezbędnych do wykonania zamówienia publicznego, a także zakresu </w:t>
      </w:r>
      <w:r w:rsidR="005B0207" w:rsidRPr="00F177A9">
        <w:rPr>
          <w:rFonts w:ascii="Times New Roman" w:hAnsi="Times New Roman" w:cs="Times New Roman"/>
          <w:sz w:val="24"/>
          <w:szCs w:val="24"/>
        </w:rPr>
        <w:lastRenderedPageBreak/>
        <w:t>wykonywanych przez nie czynności oraz informacją o podstawie do dysponowania tymi osobami</w:t>
      </w:r>
      <w:r w:rsidRPr="00F177A9">
        <w:rPr>
          <w:rFonts w:ascii="Times New Roman" w:hAnsi="Times New Roman" w:cs="Times New Roman"/>
          <w:sz w:val="24"/>
          <w:szCs w:val="24"/>
        </w:rPr>
        <w:t>.</w:t>
      </w:r>
      <w:r w:rsidR="00DC0249">
        <w:rPr>
          <w:rFonts w:ascii="Times New Roman" w:hAnsi="Times New Roman" w:cs="Times New Roman"/>
          <w:sz w:val="24"/>
          <w:szCs w:val="24"/>
        </w:rPr>
        <w:t xml:space="preserve"> Zgodnie z wymaganiami podanymi w Rozdziale 8 pkt. 1d.</w:t>
      </w:r>
    </w:p>
    <w:p w:rsidR="00504438" w:rsidRDefault="00086843" w:rsidP="00DA4CE2">
      <w:pPr>
        <w:pStyle w:val="Akapitzlist"/>
        <w:numPr>
          <w:ilvl w:val="0"/>
          <w:numId w:val="33"/>
        </w:numPr>
        <w:autoSpaceDE w:val="0"/>
        <w:autoSpaceDN w:val="0"/>
        <w:adjustRightInd w:val="0"/>
        <w:spacing w:line="360" w:lineRule="auto"/>
        <w:rPr>
          <w:rFonts w:ascii="Times New Roman" w:hAnsi="Times New Roman" w:cs="Times New Roman"/>
          <w:b/>
          <w:bCs/>
          <w:color w:val="000000"/>
          <w:sz w:val="24"/>
          <w:szCs w:val="24"/>
        </w:rPr>
      </w:pPr>
      <w:r w:rsidRPr="00086843">
        <w:rPr>
          <w:rFonts w:ascii="Times New Roman" w:hAnsi="Times New Roman" w:cs="Times New Roman"/>
          <w:color w:val="000000"/>
          <w:sz w:val="24"/>
          <w:szCs w:val="24"/>
        </w:rPr>
        <w:t xml:space="preserve">Zamawiający informuje, iż zgodnie z art. 101 ust. 4 ustawy Pzp, jeżeli w opisie przedmiotu zamówienia znajdzie się odniesienie do norm, ocen technicznych, specyfikacji technicznych i systemów referencji technicznych, o których mowa w art. 101 ust. 1 pkt 2 oraz ust. 3, zamawiający dopuszcza rozwiązania równoważne opisywanym. </w:t>
      </w:r>
      <w:r w:rsidRPr="00086843">
        <w:rPr>
          <w:rFonts w:ascii="Times New Roman" w:hAnsi="Times New Roman" w:cs="Times New Roman"/>
          <w:b/>
          <w:bCs/>
          <w:color w:val="000000"/>
          <w:sz w:val="24"/>
          <w:szCs w:val="24"/>
        </w:rPr>
        <w:t xml:space="preserve">Jeżeli Wykonawca zamierza zastosować rozwiązania równoważne, musi uzyskać zgodę Miejskiego Konserwatora Zabytków </w:t>
      </w:r>
      <w:r w:rsidR="00C219D3">
        <w:rPr>
          <w:rFonts w:ascii="Times New Roman" w:hAnsi="Times New Roman" w:cs="Times New Roman"/>
          <w:b/>
          <w:bCs/>
          <w:color w:val="000000"/>
          <w:sz w:val="24"/>
          <w:szCs w:val="24"/>
        </w:rPr>
        <w:t xml:space="preserve">na ich zastosowanie </w:t>
      </w:r>
      <w:r w:rsidRPr="00086843">
        <w:rPr>
          <w:rFonts w:ascii="Times New Roman" w:hAnsi="Times New Roman" w:cs="Times New Roman"/>
          <w:b/>
          <w:bCs/>
          <w:color w:val="000000"/>
          <w:sz w:val="24"/>
          <w:szCs w:val="24"/>
        </w:rPr>
        <w:t>w celu prawidłowego wykonania przedmiotu zamówienia.</w:t>
      </w:r>
    </w:p>
    <w:p w:rsidR="00504438" w:rsidRPr="00504438" w:rsidRDefault="00504438" w:rsidP="00504438">
      <w:pPr>
        <w:pStyle w:val="Akapitzlist"/>
        <w:autoSpaceDE w:val="0"/>
        <w:autoSpaceDN w:val="0"/>
        <w:adjustRightInd w:val="0"/>
        <w:spacing w:line="360" w:lineRule="auto"/>
        <w:rPr>
          <w:rFonts w:ascii="Times New Roman" w:hAnsi="Times New Roman" w:cs="Times New Roman"/>
          <w:b/>
          <w:bCs/>
          <w:color w:val="000000"/>
          <w:sz w:val="24"/>
          <w:szCs w:val="24"/>
        </w:rPr>
      </w:pPr>
    </w:p>
    <w:p w:rsidR="00504438" w:rsidRDefault="00504438" w:rsidP="00504438">
      <w:pPr>
        <w:pStyle w:val="Default"/>
        <w:spacing w:after="130" w:line="360" w:lineRule="auto"/>
        <w:jc w:val="both"/>
        <w:rPr>
          <w:rFonts w:ascii="Times New Roman" w:hAnsi="Times New Roman" w:cs="Times New Roman"/>
        </w:rPr>
      </w:pPr>
      <w:r w:rsidRPr="002A6DB7">
        <w:rPr>
          <w:rFonts w:ascii="Times New Roman" w:hAnsi="Times New Roman" w:cs="Times New Roman"/>
        </w:rPr>
        <w:t>Zamawiający może najpierw dokonać badania i oceny ofert, a następnie dokonać kwalifikacji podmiotowej wykonawcy, którego oferta została najwyżej oceniona, w zakresie braku podstaw wykluczenia oraz spełniania warunków udziału w postępowaniu</w:t>
      </w:r>
      <w:r>
        <w:rPr>
          <w:rFonts w:ascii="Times New Roman" w:hAnsi="Times New Roman" w:cs="Times New Roman"/>
        </w:rPr>
        <w:t xml:space="preserve"> zgodnie z art. 139 ustawy Pzp.</w:t>
      </w:r>
    </w:p>
    <w:p w:rsidR="00EF555B" w:rsidRPr="00E74A04" w:rsidRDefault="00EF555B" w:rsidP="00EF555B">
      <w:pPr>
        <w:pStyle w:val="Nagwek1"/>
      </w:pPr>
      <w:bookmarkStart w:id="9" w:name="_Toc95377964"/>
      <w:r w:rsidRPr="00E74A04">
        <w:t xml:space="preserve">Rozdział 9. Informacja o sposobie porozumiewania się Zamawiającego z wykonawcami </w:t>
      </w:r>
      <w:r w:rsidRPr="00043277">
        <w:t>oraz przekazywania oświadczeń i dokumentów</w:t>
      </w:r>
      <w:bookmarkEnd w:id="9"/>
      <w:r w:rsidRPr="00043277">
        <w:t xml:space="preserve"> </w:t>
      </w:r>
    </w:p>
    <w:p w:rsidR="007873DD" w:rsidRPr="007873DD" w:rsidRDefault="007873DD" w:rsidP="007873DD">
      <w:pPr>
        <w:autoSpaceDE w:val="0"/>
        <w:autoSpaceDN w:val="0"/>
        <w:adjustRightInd w:val="0"/>
        <w:jc w:val="left"/>
        <w:rPr>
          <w:rFonts w:ascii="Times New Roman" w:hAnsi="Times New Roman" w:cs="Times New Roman"/>
          <w:color w:val="000000"/>
          <w:sz w:val="24"/>
          <w:szCs w:val="24"/>
        </w:rPr>
      </w:pPr>
    </w:p>
    <w:p w:rsidR="007873DD" w:rsidRDefault="007873DD" w:rsidP="00C83D94">
      <w:pPr>
        <w:pStyle w:val="Akapitzlist"/>
        <w:numPr>
          <w:ilvl w:val="0"/>
          <w:numId w:val="15"/>
        </w:numPr>
        <w:autoSpaceDE w:val="0"/>
        <w:autoSpaceDN w:val="0"/>
        <w:adjustRightInd w:val="0"/>
        <w:spacing w:line="360" w:lineRule="auto"/>
        <w:rPr>
          <w:rFonts w:ascii="Times New Roman" w:hAnsi="Times New Roman" w:cs="Times New Roman"/>
          <w:color w:val="000000"/>
          <w:sz w:val="24"/>
          <w:szCs w:val="24"/>
        </w:rPr>
      </w:pPr>
      <w:r w:rsidRPr="00E254FE">
        <w:rPr>
          <w:rFonts w:ascii="Times New Roman" w:hAnsi="Times New Roman" w:cs="Times New Roman"/>
          <w:color w:val="000000"/>
          <w:sz w:val="24"/>
          <w:szCs w:val="24"/>
        </w:rPr>
        <w:t xml:space="preserve">W niniejszym postępowaniu komunikacja między Zamawiającym a Wykonawcami odbywa się przy </w:t>
      </w:r>
      <w:r w:rsidRPr="00A64BE2">
        <w:rPr>
          <w:rFonts w:ascii="Times New Roman" w:hAnsi="Times New Roman" w:cs="Times New Roman"/>
          <w:sz w:val="24"/>
          <w:szCs w:val="24"/>
        </w:rPr>
        <w:t xml:space="preserve">użyciu mini portalu </w:t>
      </w:r>
      <w:hyperlink r:id="rId11" w:history="1">
        <w:r w:rsidRPr="00A64BE2">
          <w:rPr>
            <w:rStyle w:val="Hipercze"/>
            <w:rFonts w:ascii="Times New Roman" w:hAnsi="Times New Roman" w:cs="Times New Roman"/>
            <w:color w:val="auto"/>
            <w:sz w:val="24"/>
            <w:szCs w:val="24"/>
            <w:u w:val="none"/>
          </w:rPr>
          <w:t>https://miniportal.uzp.gov.pl</w:t>
        </w:r>
      </w:hyperlink>
      <w:r w:rsidRPr="00A64BE2">
        <w:rPr>
          <w:rFonts w:ascii="Times New Roman" w:hAnsi="Times New Roman" w:cs="Times New Roman"/>
          <w:sz w:val="24"/>
          <w:szCs w:val="24"/>
        </w:rPr>
        <w:t>,</w:t>
      </w:r>
      <w:r w:rsidR="005F1A6D" w:rsidRPr="00A64BE2">
        <w:rPr>
          <w:rFonts w:ascii="Times New Roman" w:hAnsi="Times New Roman" w:cs="Times New Roman"/>
          <w:sz w:val="24"/>
          <w:szCs w:val="24"/>
        </w:rPr>
        <w:t xml:space="preserve"> </w:t>
      </w:r>
      <w:proofErr w:type="spellStart"/>
      <w:r w:rsidR="005F1A6D" w:rsidRPr="00A64BE2">
        <w:rPr>
          <w:rFonts w:ascii="Times New Roman" w:hAnsi="Times New Roman" w:cs="Times New Roman"/>
          <w:sz w:val="24"/>
          <w:szCs w:val="24"/>
        </w:rPr>
        <w:t>ePUAPu</w:t>
      </w:r>
      <w:proofErr w:type="spellEnd"/>
      <w:r w:rsidR="005F1A6D" w:rsidRPr="00A64BE2">
        <w:rPr>
          <w:rFonts w:ascii="Times New Roman" w:hAnsi="Times New Roman" w:cs="Times New Roman"/>
          <w:sz w:val="24"/>
          <w:szCs w:val="24"/>
        </w:rPr>
        <w:t xml:space="preserve"> https://epuap.gov.pl/wps/portal</w:t>
      </w:r>
      <w:r w:rsidRPr="00A64BE2">
        <w:rPr>
          <w:rFonts w:ascii="Times New Roman" w:hAnsi="Times New Roman" w:cs="Times New Roman"/>
          <w:color w:val="000000"/>
          <w:sz w:val="24"/>
          <w:szCs w:val="24"/>
        </w:rPr>
        <w:t xml:space="preserve"> </w:t>
      </w:r>
      <w:r w:rsidRPr="00E254FE">
        <w:rPr>
          <w:rFonts w:ascii="Times New Roman" w:hAnsi="Times New Roman" w:cs="Times New Roman"/>
          <w:color w:val="000000"/>
          <w:sz w:val="24"/>
          <w:szCs w:val="24"/>
        </w:rPr>
        <w:t xml:space="preserve">oraz poczty elektronicznej email: </w:t>
      </w:r>
      <w:hyperlink r:id="rId12" w:history="1">
        <w:r w:rsidR="00B914C6" w:rsidRPr="00B914C6">
          <w:rPr>
            <w:rStyle w:val="Hipercze"/>
            <w:rFonts w:ascii="Times New Roman" w:hAnsi="Times New Roman" w:cs="Times New Roman"/>
            <w:color w:val="auto"/>
            <w:sz w:val="24"/>
            <w:szCs w:val="24"/>
            <w:u w:val="none"/>
          </w:rPr>
          <w:t>sekreatriat@artus.torun.pl</w:t>
        </w:r>
      </w:hyperlink>
      <w:r w:rsidR="00B914C6" w:rsidRPr="00B914C6">
        <w:rPr>
          <w:rFonts w:ascii="Times New Roman" w:hAnsi="Times New Roman" w:cs="Times New Roman"/>
          <w:sz w:val="24"/>
          <w:szCs w:val="24"/>
        </w:rPr>
        <w:t xml:space="preserve"> oraz </w:t>
      </w:r>
      <w:r w:rsidR="00B914C6">
        <w:rPr>
          <w:rFonts w:ascii="Times New Roman" w:hAnsi="Times New Roman" w:cs="Times New Roman"/>
          <w:color w:val="000000"/>
          <w:sz w:val="24"/>
          <w:szCs w:val="24"/>
        </w:rPr>
        <w:t>marcin.sobczak@artus.torun.pl</w:t>
      </w:r>
      <w:r w:rsidRPr="00E254FE">
        <w:rPr>
          <w:rFonts w:ascii="Times New Roman" w:hAnsi="Times New Roman" w:cs="Times New Roman"/>
          <w:color w:val="000000"/>
          <w:sz w:val="24"/>
          <w:szCs w:val="24"/>
        </w:rPr>
        <w:t xml:space="preserve"> (przy czym ten sposób komunikacji nie jest właściwy dla oferty oraz dokumentów składanych wraz z ofertą). </w:t>
      </w:r>
    </w:p>
    <w:p w:rsidR="00E254FE" w:rsidRPr="00A64BE2" w:rsidRDefault="00E254FE" w:rsidP="00C83D94">
      <w:pPr>
        <w:pStyle w:val="Akapitzlist"/>
        <w:numPr>
          <w:ilvl w:val="0"/>
          <w:numId w:val="15"/>
        </w:numPr>
        <w:autoSpaceDE w:val="0"/>
        <w:autoSpaceDN w:val="0"/>
        <w:adjustRightInd w:val="0"/>
        <w:spacing w:line="360" w:lineRule="auto"/>
        <w:rPr>
          <w:rFonts w:ascii="Times New Roman" w:hAnsi="Times New Roman" w:cs="Times New Roman"/>
          <w:sz w:val="24"/>
          <w:szCs w:val="24"/>
        </w:rPr>
      </w:pPr>
      <w:r w:rsidRPr="00A64BE2">
        <w:rPr>
          <w:rFonts w:ascii="Times New Roman" w:hAnsi="Times New Roman" w:cs="Times New Roman"/>
          <w:sz w:val="24"/>
          <w:szCs w:val="24"/>
        </w:rPr>
        <w:t xml:space="preserve">W postępowaniu o udzielenie zamówienia komunikacja pomiędzy Zamawiającym a Wykonawcami w szczególności składanie oświadczeń, wniosków (innych niż wskazanych w rozdz. XII), zawiadomień oraz przekazywanie informacji odbywa się elektronicznie za pośrednictwem dedykowanego formularza: </w:t>
      </w:r>
      <w:r w:rsidRPr="00A64BE2">
        <w:rPr>
          <w:rFonts w:ascii="Times New Roman" w:hAnsi="Times New Roman" w:cs="Times New Roman"/>
          <w:b/>
          <w:bCs/>
          <w:sz w:val="24"/>
          <w:szCs w:val="24"/>
        </w:rPr>
        <w:t xml:space="preserve">„Formularz do komunikacji” </w:t>
      </w:r>
      <w:r w:rsidRPr="00A64BE2">
        <w:rPr>
          <w:rFonts w:ascii="Times New Roman" w:hAnsi="Times New Roman" w:cs="Times New Roman"/>
          <w:sz w:val="24"/>
          <w:szCs w:val="24"/>
        </w:rPr>
        <w:t xml:space="preserve">dostępnego na </w:t>
      </w:r>
      <w:proofErr w:type="spellStart"/>
      <w:r w:rsidRPr="00A64BE2">
        <w:rPr>
          <w:rFonts w:ascii="Times New Roman" w:hAnsi="Times New Roman" w:cs="Times New Roman"/>
          <w:sz w:val="24"/>
          <w:szCs w:val="24"/>
        </w:rPr>
        <w:t>ePUAP</w:t>
      </w:r>
      <w:proofErr w:type="spellEnd"/>
      <w:r w:rsidRPr="00A64BE2">
        <w:rPr>
          <w:rFonts w:ascii="Times New Roman" w:hAnsi="Times New Roman" w:cs="Times New Roman"/>
          <w:sz w:val="24"/>
          <w:szCs w:val="24"/>
        </w:rPr>
        <w:t xml:space="preserve"> oraz udostępnionego przez </w:t>
      </w:r>
      <w:proofErr w:type="spellStart"/>
      <w:r w:rsidRPr="00A64BE2">
        <w:rPr>
          <w:rFonts w:ascii="Times New Roman" w:hAnsi="Times New Roman" w:cs="Times New Roman"/>
          <w:sz w:val="24"/>
          <w:szCs w:val="24"/>
        </w:rPr>
        <w:t>miniPortal</w:t>
      </w:r>
      <w:proofErr w:type="spellEnd"/>
      <w:r w:rsidRPr="00A64BE2">
        <w:rPr>
          <w:rFonts w:ascii="Times New Roman" w:hAnsi="Times New Roman" w:cs="Times New Roman"/>
          <w:sz w:val="24"/>
          <w:szCs w:val="24"/>
        </w:rPr>
        <w:t xml:space="preserve"> lub za pomocą poczty elektronicznej. We wszelkiej korespondencji związanej z niniejszym postępowaniem Zamawiający i Wykonawcy posługują się numerem ogłoszenia (BZP lub ID postępowania). </w:t>
      </w:r>
    </w:p>
    <w:p w:rsidR="001F1EAC" w:rsidRPr="001F1EAC" w:rsidRDefault="001F1EAC" w:rsidP="00C83D94">
      <w:pPr>
        <w:pStyle w:val="Akapitzlist"/>
        <w:numPr>
          <w:ilvl w:val="0"/>
          <w:numId w:val="15"/>
        </w:numPr>
        <w:autoSpaceDE w:val="0"/>
        <w:autoSpaceDN w:val="0"/>
        <w:adjustRightInd w:val="0"/>
        <w:spacing w:line="360" w:lineRule="auto"/>
        <w:rPr>
          <w:rFonts w:ascii="Times New Roman" w:hAnsi="Times New Roman" w:cs="Times New Roman"/>
          <w:color w:val="FF0000"/>
          <w:sz w:val="24"/>
          <w:szCs w:val="24"/>
        </w:rPr>
      </w:pPr>
      <w:r w:rsidRPr="00A64BE2">
        <w:rPr>
          <w:rFonts w:ascii="Times New Roman" w:hAnsi="Times New Roman" w:cs="Times New Roman"/>
          <w:sz w:val="24"/>
          <w:szCs w:val="24"/>
        </w:rPr>
        <w:t xml:space="preserve">Dokumenty elektroniczne składane są przez Wykonawcę za pośrednictwem „Formularza do komunikacji” jako załączniki. Zamawiający dopuszcza również możliwość składania dokumentów elektronicznych, za pomocą poczty elektronicznej, na wskazany w ust. 8 adres email. Sposób sporządzenia dokumentów elektronicznych </w:t>
      </w:r>
      <w:r w:rsidRPr="00A64BE2">
        <w:rPr>
          <w:rFonts w:ascii="Times New Roman" w:hAnsi="Times New Roman" w:cs="Times New Roman"/>
          <w:sz w:val="24"/>
          <w:szCs w:val="24"/>
        </w:rPr>
        <w:lastRenderedPageBreak/>
        <w:t xml:space="preserve">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rsidR="00BB16DA" w:rsidRPr="00BB16DA" w:rsidRDefault="00BB16DA" w:rsidP="00C83D94">
      <w:pPr>
        <w:pStyle w:val="Default"/>
        <w:numPr>
          <w:ilvl w:val="0"/>
          <w:numId w:val="15"/>
        </w:numPr>
        <w:spacing w:line="360" w:lineRule="auto"/>
        <w:rPr>
          <w:rFonts w:ascii="Times New Roman" w:hAnsi="Times New Roman" w:cs="Times New Roman"/>
          <w:color w:val="auto"/>
        </w:rPr>
      </w:pPr>
      <w:r w:rsidRPr="00BB16DA">
        <w:rPr>
          <w:rFonts w:ascii="Times New Roman" w:hAnsi="Times New Roman" w:cs="Times New Roman"/>
          <w:color w:val="auto"/>
        </w:rPr>
        <w:t xml:space="preserve">Adres strony internetowej: </w:t>
      </w:r>
      <w:hyperlink r:id="rId13" w:history="1">
        <w:r w:rsidRPr="00BB16DA">
          <w:rPr>
            <w:rStyle w:val="Hipercze"/>
            <w:rFonts w:ascii="Times New Roman" w:hAnsi="Times New Roman" w:cs="Times New Roman"/>
            <w:color w:val="auto"/>
            <w:u w:val="none"/>
          </w:rPr>
          <w:t>www.artus.torun.pl</w:t>
        </w:r>
      </w:hyperlink>
    </w:p>
    <w:p w:rsidR="00BB16DA" w:rsidRPr="00BB16DA" w:rsidRDefault="00BB16DA" w:rsidP="00C83D94">
      <w:pPr>
        <w:pStyle w:val="Default"/>
        <w:numPr>
          <w:ilvl w:val="0"/>
          <w:numId w:val="15"/>
        </w:numPr>
        <w:spacing w:line="360" w:lineRule="auto"/>
        <w:rPr>
          <w:rFonts w:ascii="Times New Roman" w:hAnsi="Times New Roman" w:cs="Times New Roman"/>
          <w:color w:val="auto"/>
        </w:rPr>
      </w:pPr>
      <w:r w:rsidRPr="00BB16DA">
        <w:rPr>
          <w:rFonts w:ascii="Times New Roman" w:hAnsi="Times New Roman" w:cs="Times New Roman"/>
          <w:color w:val="auto"/>
        </w:rPr>
        <w:t>Adres strony na której prowadzone jest postępowanie: https://www.e-bip.org.pl/artus/</w:t>
      </w:r>
    </w:p>
    <w:p w:rsidR="00B914C6" w:rsidRPr="00C84047" w:rsidRDefault="00E254FE" w:rsidP="00386A24">
      <w:pPr>
        <w:pStyle w:val="Akapitzlist"/>
        <w:numPr>
          <w:ilvl w:val="0"/>
          <w:numId w:val="15"/>
        </w:numPr>
        <w:autoSpaceDE w:val="0"/>
        <w:autoSpaceDN w:val="0"/>
        <w:adjustRightInd w:val="0"/>
        <w:spacing w:line="360" w:lineRule="auto"/>
        <w:rPr>
          <w:rFonts w:ascii="Times New Roman" w:hAnsi="Times New Roman" w:cs="Times New Roman"/>
          <w:sz w:val="24"/>
          <w:szCs w:val="24"/>
        </w:rPr>
      </w:pPr>
      <w:r w:rsidRPr="00C84047">
        <w:rPr>
          <w:rFonts w:ascii="Times New Roman" w:hAnsi="Times New Roman" w:cs="Times New Roman"/>
          <w:sz w:val="24"/>
          <w:szCs w:val="24"/>
        </w:rPr>
        <w:t xml:space="preserve">Adres poczty elektronicznej: </w:t>
      </w:r>
      <w:hyperlink r:id="rId14" w:history="1">
        <w:r w:rsidR="00B914C6" w:rsidRPr="00C84047">
          <w:rPr>
            <w:rStyle w:val="Hipercze"/>
            <w:rFonts w:ascii="Times New Roman" w:hAnsi="Times New Roman" w:cs="Times New Roman"/>
            <w:color w:val="auto"/>
            <w:sz w:val="24"/>
            <w:szCs w:val="24"/>
            <w:u w:val="none"/>
          </w:rPr>
          <w:t>sekretariat@artus.torun.pl</w:t>
        </w:r>
      </w:hyperlink>
      <w:r w:rsidR="00B914C6" w:rsidRPr="00C84047">
        <w:rPr>
          <w:rFonts w:ascii="Times New Roman" w:hAnsi="Times New Roman" w:cs="Times New Roman"/>
          <w:sz w:val="24"/>
          <w:szCs w:val="24"/>
        </w:rPr>
        <w:t xml:space="preserve"> oraz </w:t>
      </w:r>
      <w:hyperlink r:id="rId15" w:history="1">
        <w:r w:rsidR="00B914C6" w:rsidRPr="00C84047">
          <w:rPr>
            <w:rStyle w:val="Hipercze"/>
            <w:rFonts w:ascii="Times New Roman" w:hAnsi="Times New Roman" w:cs="Times New Roman"/>
            <w:color w:val="auto"/>
            <w:sz w:val="24"/>
            <w:szCs w:val="24"/>
            <w:u w:val="none"/>
          </w:rPr>
          <w:t>marcin.sobczak@artus.torun.pl</w:t>
        </w:r>
      </w:hyperlink>
      <w:r w:rsidR="00386A24" w:rsidRPr="00C84047">
        <w:rPr>
          <w:rStyle w:val="Hipercze"/>
          <w:rFonts w:ascii="Times New Roman" w:hAnsi="Times New Roman" w:cs="Times New Roman"/>
          <w:color w:val="auto"/>
          <w:sz w:val="24"/>
          <w:szCs w:val="24"/>
          <w:u w:val="none"/>
        </w:rPr>
        <w:t xml:space="preserve">. </w:t>
      </w:r>
      <w:r w:rsidR="00B914C6" w:rsidRPr="00C84047">
        <w:rPr>
          <w:rFonts w:ascii="Times New Roman" w:hAnsi="Times New Roman" w:cs="Times New Roman"/>
          <w:sz w:val="24"/>
          <w:szCs w:val="24"/>
        </w:rPr>
        <w:t xml:space="preserve">Zamawiający prosi aby korespondencję kierować na oba adresy z tym, </w:t>
      </w:r>
      <w:r w:rsidR="00386A24" w:rsidRPr="00C84047">
        <w:rPr>
          <w:rFonts w:ascii="Times New Roman" w:hAnsi="Times New Roman" w:cs="Times New Roman"/>
          <w:sz w:val="24"/>
          <w:szCs w:val="24"/>
        </w:rPr>
        <w:t>aby</w:t>
      </w:r>
      <w:r w:rsidR="00B914C6" w:rsidRPr="00C84047">
        <w:rPr>
          <w:rFonts w:ascii="Times New Roman" w:hAnsi="Times New Roman" w:cs="Times New Roman"/>
          <w:sz w:val="24"/>
          <w:szCs w:val="24"/>
        </w:rPr>
        <w:t xml:space="preserve"> adres </w:t>
      </w:r>
      <w:hyperlink r:id="rId16" w:history="1">
        <w:r w:rsidR="00B914C6" w:rsidRPr="00C84047">
          <w:rPr>
            <w:rStyle w:val="Hipercze"/>
            <w:rFonts w:ascii="Times New Roman" w:hAnsi="Times New Roman" w:cs="Times New Roman"/>
            <w:color w:val="auto"/>
            <w:sz w:val="24"/>
            <w:szCs w:val="24"/>
            <w:u w:val="none"/>
          </w:rPr>
          <w:t>marcin.sobczak@artus.torun.pl</w:t>
        </w:r>
      </w:hyperlink>
      <w:r w:rsidR="00B914C6" w:rsidRPr="00C84047">
        <w:rPr>
          <w:rFonts w:ascii="Times New Roman" w:hAnsi="Times New Roman" w:cs="Times New Roman"/>
          <w:sz w:val="24"/>
          <w:szCs w:val="24"/>
        </w:rPr>
        <w:t xml:space="preserve"> dodawany był w formie „do wiadomości”.</w:t>
      </w:r>
    </w:p>
    <w:p w:rsidR="003F2D35" w:rsidRDefault="00E254FE" w:rsidP="00C83D94">
      <w:pPr>
        <w:pStyle w:val="Akapitzlist"/>
        <w:numPr>
          <w:ilvl w:val="0"/>
          <w:numId w:val="15"/>
        </w:numPr>
        <w:autoSpaceDE w:val="0"/>
        <w:autoSpaceDN w:val="0"/>
        <w:adjustRightInd w:val="0"/>
        <w:spacing w:line="360" w:lineRule="auto"/>
        <w:rPr>
          <w:rFonts w:ascii="Times New Roman" w:hAnsi="Times New Roman" w:cs="Times New Roman"/>
          <w:sz w:val="24"/>
          <w:szCs w:val="24"/>
        </w:rPr>
      </w:pPr>
      <w:r w:rsidRPr="00E254FE">
        <w:rPr>
          <w:rFonts w:ascii="Times New Roman" w:hAnsi="Times New Roman" w:cs="Times New Roman"/>
          <w:sz w:val="24"/>
          <w:szCs w:val="24"/>
        </w:rPr>
        <w:t>Osobą uprawnioną do porozumiewania się z wykonawcami jest: Marcin Sobczak (56) 655 49 39 wew. 29 w godz. 8:00-16:00.</w:t>
      </w:r>
    </w:p>
    <w:p w:rsidR="003F2D35" w:rsidRPr="003F2D35" w:rsidRDefault="00D1278E" w:rsidP="00C83D94">
      <w:pPr>
        <w:pStyle w:val="Akapitzlist"/>
        <w:numPr>
          <w:ilvl w:val="0"/>
          <w:numId w:val="15"/>
        </w:numPr>
        <w:autoSpaceDE w:val="0"/>
        <w:autoSpaceDN w:val="0"/>
        <w:adjustRightInd w:val="0"/>
        <w:spacing w:line="360" w:lineRule="auto"/>
        <w:rPr>
          <w:rFonts w:ascii="Times New Roman" w:hAnsi="Times New Roman" w:cs="Times New Roman"/>
          <w:sz w:val="24"/>
          <w:szCs w:val="24"/>
        </w:rPr>
      </w:pPr>
      <w:r w:rsidRPr="003F2D35">
        <w:rPr>
          <w:rFonts w:ascii="Times New Roman" w:hAnsi="Times New Roman" w:cs="Times New Roman"/>
          <w:color w:val="000000"/>
          <w:sz w:val="24"/>
          <w:szCs w:val="24"/>
        </w:rPr>
        <w:t>Każdy wykonawca ma prawo zwrócić się do Zamawiającego z wnioskiem o wyjaśnienie treści specyfikacji warunków zamówienia (art.</w:t>
      </w:r>
      <w:r w:rsidR="00384ED0">
        <w:rPr>
          <w:rFonts w:ascii="Times New Roman" w:hAnsi="Times New Roman" w:cs="Times New Roman"/>
          <w:color w:val="000000"/>
          <w:sz w:val="24"/>
          <w:szCs w:val="24"/>
        </w:rPr>
        <w:t xml:space="preserve"> </w:t>
      </w:r>
      <w:r w:rsidRPr="003F2D35">
        <w:rPr>
          <w:rFonts w:ascii="Times New Roman" w:hAnsi="Times New Roman" w:cs="Times New Roman"/>
          <w:color w:val="000000"/>
          <w:sz w:val="24"/>
          <w:szCs w:val="24"/>
        </w:rPr>
        <w:t>284 ust.1)</w:t>
      </w:r>
      <w:r w:rsidR="00B914C6">
        <w:rPr>
          <w:rFonts w:ascii="Times New Roman" w:hAnsi="Times New Roman" w:cs="Times New Roman"/>
          <w:color w:val="000000"/>
          <w:sz w:val="24"/>
          <w:szCs w:val="24"/>
        </w:rPr>
        <w:t>.</w:t>
      </w:r>
      <w:r w:rsidRPr="003F2D35">
        <w:rPr>
          <w:rFonts w:ascii="Times New Roman" w:hAnsi="Times New Roman" w:cs="Times New Roman"/>
          <w:color w:val="000000"/>
          <w:sz w:val="24"/>
          <w:szCs w:val="24"/>
        </w:rPr>
        <w:t xml:space="preserve"> Zamawiający udzieli niezwłocznie wyjaśnień/odpowiedzi wszystkim Wykonawcom, którzy otrzymali specyfikację warunków zamówienia, bez ujawniania źródła zapytania oraz zamieszcza na stronie internetowej prowadzonego postępowania. </w:t>
      </w:r>
    </w:p>
    <w:p w:rsidR="003F2D35" w:rsidRPr="003F2D35" w:rsidRDefault="006B61B4" w:rsidP="003F2D35">
      <w:pPr>
        <w:pStyle w:val="Akapitzlist"/>
        <w:autoSpaceDE w:val="0"/>
        <w:autoSpaceDN w:val="0"/>
        <w:adjustRightInd w:val="0"/>
        <w:spacing w:line="360" w:lineRule="auto"/>
        <w:rPr>
          <w:rFonts w:ascii="Times New Roman" w:hAnsi="Times New Roman" w:cs="Times New Roman"/>
          <w:color w:val="000000"/>
          <w:sz w:val="24"/>
          <w:szCs w:val="24"/>
        </w:rPr>
      </w:pPr>
      <w:r w:rsidRPr="003F2D35">
        <w:rPr>
          <w:rFonts w:ascii="Times New Roman" w:hAnsi="Times New Roman" w:cs="Times New Roman"/>
          <w:color w:val="000000"/>
          <w:sz w:val="24"/>
          <w:szCs w:val="24"/>
        </w:rPr>
        <w:t xml:space="preserve">W szczególnie uzasadnionych przypadkach Zamawiający może, przed upływem terminu do składania ofert zmienić treść SWZ, którą udostępnia </w:t>
      </w:r>
      <w:r w:rsidR="007B2A91" w:rsidRPr="003F2D35">
        <w:rPr>
          <w:rFonts w:ascii="Times New Roman" w:hAnsi="Times New Roman" w:cs="Times New Roman"/>
          <w:color w:val="000000"/>
          <w:sz w:val="24"/>
          <w:szCs w:val="24"/>
        </w:rPr>
        <w:t xml:space="preserve">w Biuletynie Zamówień Publicznych oraz </w:t>
      </w:r>
      <w:r w:rsidRPr="003F2D35">
        <w:rPr>
          <w:rFonts w:ascii="Times New Roman" w:hAnsi="Times New Roman" w:cs="Times New Roman"/>
          <w:color w:val="000000"/>
          <w:sz w:val="24"/>
          <w:szCs w:val="24"/>
        </w:rPr>
        <w:t>na stronie internetowej prowadzonego postępowania</w:t>
      </w:r>
      <w:r w:rsidR="007B2A91" w:rsidRPr="003F2D35">
        <w:rPr>
          <w:rFonts w:ascii="Times New Roman" w:hAnsi="Times New Roman" w:cs="Times New Roman"/>
          <w:color w:val="000000"/>
          <w:sz w:val="24"/>
          <w:szCs w:val="24"/>
        </w:rPr>
        <w:t>.</w:t>
      </w:r>
    </w:p>
    <w:p w:rsidR="003F2D35" w:rsidRPr="003F2D35" w:rsidRDefault="006B61B4" w:rsidP="003F2D35">
      <w:pPr>
        <w:pStyle w:val="Akapitzlist"/>
        <w:autoSpaceDE w:val="0"/>
        <w:autoSpaceDN w:val="0"/>
        <w:adjustRightInd w:val="0"/>
        <w:spacing w:line="360" w:lineRule="auto"/>
        <w:rPr>
          <w:rFonts w:ascii="Times New Roman" w:hAnsi="Times New Roman" w:cs="Times New Roman"/>
          <w:sz w:val="24"/>
          <w:szCs w:val="24"/>
        </w:rPr>
      </w:pPr>
      <w:r w:rsidRPr="003F2D35">
        <w:rPr>
          <w:rFonts w:ascii="Times New Roman" w:hAnsi="Times New Roman" w:cs="Times New Roman"/>
          <w:color w:val="000000"/>
          <w:sz w:val="24"/>
          <w:szCs w:val="24"/>
        </w:rPr>
        <w:t>Wyjaśnienia dotyczące Specyfikacji Warunków Zamówienia udzielane będą</w:t>
      </w:r>
      <w:r w:rsidR="000A0263" w:rsidRPr="003F2D35">
        <w:rPr>
          <w:rFonts w:ascii="Times New Roman" w:hAnsi="Times New Roman" w:cs="Times New Roman"/>
          <w:sz w:val="24"/>
          <w:szCs w:val="24"/>
        </w:rPr>
        <w:t xml:space="preserve"> niezwłocznie, jednak nie później niż na 2 dni przed upływem terminu składania ofert pod warunkiem że wniosek o wyjaśnienie treści odpowiednio SWZ albo opisu potrzeb i wymagań wpłynął do zamawiającego nie później niż na 4 dni przed upływem terminu składania ofert.</w:t>
      </w:r>
    </w:p>
    <w:p w:rsidR="003F2D35" w:rsidRPr="003F2D35" w:rsidRDefault="00EF555B" w:rsidP="003F2D35">
      <w:pPr>
        <w:pStyle w:val="Akapitzlist"/>
        <w:autoSpaceDE w:val="0"/>
        <w:autoSpaceDN w:val="0"/>
        <w:adjustRightInd w:val="0"/>
        <w:spacing w:line="360" w:lineRule="auto"/>
        <w:rPr>
          <w:rFonts w:ascii="Times New Roman" w:hAnsi="Times New Roman" w:cs="Times New Roman"/>
          <w:sz w:val="24"/>
          <w:szCs w:val="24"/>
        </w:rPr>
      </w:pPr>
      <w:r w:rsidRPr="003F2D35">
        <w:rPr>
          <w:rFonts w:ascii="Times New Roman" w:hAnsi="Times New Roman" w:cs="Times New Roman"/>
          <w:sz w:val="24"/>
          <w:szCs w:val="24"/>
        </w:rPr>
        <w:t xml:space="preserve">Jeżeli Zamawiający lub </w:t>
      </w:r>
      <w:r w:rsidR="00AF6CEF">
        <w:rPr>
          <w:rFonts w:ascii="Times New Roman" w:hAnsi="Times New Roman" w:cs="Times New Roman"/>
          <w:sz w:val="24"/>
          <w:szCs w:val="24"/>
        </w:rPr>
        <w:t>W</w:t>
      </w:r>
      <w:r w:rsidRPr="003F2D35">
        <w:rPr>
          <w:rFonts w:ascii="Times New Roman" w:hAnsi="Times New Roman" w:cs="Times New Roman"/>
          <w:sz w:val="24"/>
          <w:szCs w:val="24"/>
        </w:rPr>
        <w:t xml:space="preserve">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EF555B" w:rsidRPr="003F2D35" w:rsidRDefault="00EF555B" w:rsidP="003F2D35">
      <w:pPr>
        <w:pStyle w:val="Akapitzlist"/>
        <w:autoSpaceDE w:val="0"/>
        <w:autoSpaceDN w:val="0"/>
        <w:adjustRightInd w:val="0"/>
        <w:spacing w:line="360" w:lineRule="auto"/>
        <w:rPr>
          <w:rFonts w:ascii="Times New Roman" w:hAnsi="Times New Roman" w:cs="Times New Roman"/>
          <w:sz w:val="24"/>
          <w:szCs w:val="24"/>
        </w:rPr>
      </w:pPr>
      <w:r w:rsidRPr="003F2D35">
        <w:rPr>
          <w:rFonts w:ascii="Times New Roman" w:hAnsi="Times New Roman" w:cs="Times New Roman"/>
          <w:sz w:val="24"/>
          <w:szCs w:val="24"/>
        </w:rPr>
        <w:lastRenderedPageBreak/>
        <w:t xml:space="preserve">W przypadku braku potwierdzenia otrzymania wiadomości przez Wykonawcę, Zamawiający uzna, że pismo wysłane przez Zamawiającego na adres poczty elektronicznej podany przez Wykonawcę, zostało mu doręczone w sposób umożliwiający zapoznanie się Wykonawcy z treścią pisma. </w:t>
      </w:r>
    </w:p>
    <w:p w:rsidR="004F39CA" w:rsidRDefault="004F39CA" w:rsidP="004F39CA">
      <w:pPr>
        <w:pStyle w:val="Nagwek1"/>
        <w:rPr>
          <w:color w:val="0070C0"/>
        </w:rPr>
      </w:pPr>
      <w:bookmarkStart w:id="10" w:name="_Toc95377965"/>
      <w:r w:rsidRPr="00E74A04">
        <w:t>Rozdział 1</w:t>
      </w:r>
      <w:r w:rsidR="00464071">
        <w:t>0</w:t>
      </w:r>
      <w:r w:rsidRPr="00E74A04">
        <w:t>. Wymagania dotyczące wadium</w:t>
      </w:r>
      <w:bookmarkEnd w:id="10"/>
      <w:r>
        <w:t xml:space="preserve"> </w:t>
      </w:r>
    </w:p>
    <w:p w:rsidR="007D0AE6" w:rsidRPr="007D0AE6" w:rsidRDefault="007D0AE6" w:rsidP="007D0AE6"/>
    <w:p w:rsidR="007D0AE6" w:rsidRDefault="007D0AE6" w:rsidP="00A93174">
      <w:pPr>
        <w:pStyle w:val="Default"/>
        <w:spacing w:line="360" w:lineRule="auto"/>
        <w:jc w:val="both"/>
        <w:rPr>
          <w:rFonts w:ascii="Times New Roman" w:hAnsi="Times New Roman" w:cs="Times New Roman"/>
        </w:rPr>
      </w:pPr>
      <w:r w:rsidRPr="007D0AE6">
        <w:rPr>
          <w:rFonts w:ascii="Times New Roman" w:hAnsi="Times New Roman" w:cs="Times New Roman"/>
        </w:rPr>
        <w:t xml:space="preserve">Zamawiający </w:t>
      </w:r>
      <w:r w:rsidR="00A93174">
        <w:rPr>
          <w:rFonts w:ascii="Times New Roman" w:hAnsi="Times New Roman" w:cs="Times New Roman"/>
        </w:rPr>
        <w:t>nie wymaga wniesienia wadium.</w:t>
      </w:r>
    </w:p>
    <w:p w:rsidR="00BB16DA" w:rsidRPr="007D0AE6" w:rsidRDefault="00BB16DA" w:rsidP="00A93174">
      <w:pPr>
        <w:pStyle w:val="Default"/>
        <w:spacing w:line="360" w:lineRule="auto"/>
        <w:jc w:val="both"/>
        <w:rPr>
          <w:rFonts w:ascii="Times New Roman" w:hAnsi="Times New Roman" w:cs="Times New Roman"/>
        </w:rPr>
      </w:pPr>
    </w:p>
    <w:p w:rsidR="007D0AE6" w:rsidRDefault="007D0AE6" w:rsidP="00BB16DA">
      <w:pPr>
        <w:pStyle w:val="Nagwek1"/>
        <w:spacing w:before="0"/>
      </w:pPr>
      <w:bookmarkStart w:id="11" w:name="_Toc95377966"/>
      <w:r w:rsidRPr="00E74A04">
        <w:t>Rozdział 1</w:t>
      </w:r>
      <w:r w:rsidR="00464071">
        <w:t>1</w:t>
      </w:r>
      <w:r w:rsidRPr="00E74A04">
        <w:t>. Termin związania ofertą</w:t>
      </w:r>
      <w:bookmarkEnd w:id="11"/>
    </w:p>
    <w:p w:rsidR="007D0AE6" w:rsidRDefault="007D0AE6" w:rsidP="007D0AE6"/>
    <w:p w:rsidR="007D0AE6" w:rsidRPr="00B1330D" w:rsidRDefault="00660F25" w:rsidP="00C83D94">
      <w:pPr>
        <w:pStyle w:val="Akapitzlist"/>
        <w:numPr>
          <w:ilvl w:val="0"/>
          <w:numId w:val="6"/>
        </w:numPr>
        <w:autoSpaceDE w:val="0"/>
        <w:autoSpaceDN w:val="0"/>
        <w:adjustRightInd w:val="0"/>
        <w:spacing w:line="360" w:lineRule="auto"/>
        <w:rPr>
          <w:rFonts w:ascii="Times New Roman" w:hAnsi="Times New Roman" w:cs="Times New Roman"/>
          <w:color w:val="000000"/>
          <w:sz w:val="24"/>
          <w:szCs w:val="24"/>
        </w:rPr>
      </w:pPr>
      <w:r w:rsidRPr="00B1330D">
        <w:rPr>
          <w:rFonts w:ascii="Times New Roman" w:hAnsi="Times New Roman" w:cs="Times New Roman"/>
          <w:color w:val="000000"/>
          <w:sz w:val="24"/>
          <w:szCs w:val="24"/>
        </w:rPr>
        <w:t xml:space="preserve">Wykonawca pozostaje związany z ofertą przez okres 30 dni tj. do </w:t>
      </w:r>
      <w:r w:rsidR="00450E74">
        <w:rPr>
          <w:rFonts w:ascii="Times New Roman" w:hAnsi="Times New Roman" w:cs="Times New Roman"/>
          <w:color w:val="000000"/>
          <w:sz w:val="24"/>
          <w:szCs w:val="24"/>
        </w:rPr>
        <w:t>12.03</w:t>
      </w:r>
      <w:r w:rsidR="00F00830">
        <w:rPr>
          <w:rFonts w:ascii="Times New Roman" w:hAnsi="Times New Roman" w:cs="Times New Roman"/>
          <w:color w:val="000000"/>
          <w:sz w:val="24"/>
          <w:szCs w:val="24"/>
        </w:rPr>
        <w:t>.2022</w:t>
      </w:r>
      <w:r w:rsidRPr="00B1330D">
        <w:rPr>
          <w:rFonts w:ascii="Times New Roman" w:hAnsi="Times New Roman" w:cs="Times New Roman"/>
          <w:color w:val="000000"/>
          <w:sz w:val="24"/>
          <w:szCs w:val="24"/>
        </w:rPr>
        <w:t xml:space="preserve"> r. Bieg </w:t>
      </w:r>
      <w:r w:rsidR="007D0AE6" w:rsidRPr="00B1330D">
        <w:rPr>
          <w:rFonts w:ascii="Times New Roman" w:hAnsi="Times New Roman" w:cs="Times New Roman"/>
          <w:sz w:val="24"/>
          <w:szCs w:val="24"/>
        </w:rPr>
        <w:t xml:space="preserve"> terminu rozpoczyna się wraz z upływem terminu składania ofert. </w:t>
      </w:r>
    </w:p>
    <w:p w:rsidR="00B52503" w:rsidRPr="00B1330D" w:rsidRDefault="007D0AE6" w:rsidP="00C83D94">
      <w:pPr>
        <w:pStyle w:val="Default"/>
        <w:numPr>
          <w:ilvl w:val="0"/>
          <w:numId w:val="6"/>
        </w:numPr>
        <w:spacing w:line="360" w:lineRule="auto"/>
        <w:jc w:val="both"/>
        <w:rPr>
          <w:rFonts w:ascii="Times New Roman" w:hAnsi="Times New Roman" w:cs="Times New Roman"/>
        </w:rPr>
      </w:pPr>
      <w:r w:rsidRPr="00B1330D">
        <w:rPr>
          <w:rFonts w:ascii="Times New Roman" w:hAnsi="Times New Roman" w:cs="Times New Roman"/>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38114D" w:rsidRPr="00B1330D">
        <w:rPr>
          <w:rFonts w:ascii="Times New Roman" w:hAnsi="Times New Roman" w:cs="Times New Roman"/>
        </w:rPr>
        <w:t>3</w:t>
      </w:r>
      <w:r w:rsidRPr="00B1330D">
        <w:rPr>
          <w:rFonts w:ascii="Times New Roman" w:hAnsi="Times New Roman" w:cs="Times New Roman"/>
        </w:rPr>
        <w:t xml:space="preserve">0 dni. Odmowa wyrażenia zgody, o której mowa wyżej, nie powoduje utraty wadium. </w:t>
      </w:r>
    </w:p>
    <w:p w:rsidR="00B52503" w:rsidRPr="00B1330D" w:rsidRDefault="00B52503" w:rsidP="00C83D94">
      <w:pPr>
        <w:pStyle w:val="Default"/>
        <w:numPr>
          <w:ilvl w:val="0"/>
          <w:numId w:val="6"/>
        </w:numPr>
        <w:spacing w:line="360" w:lineRule="auto"/>
        <w:jc w:val="both"/>
        <w:rPr>
          <w:rFonts w:ascii="Times New Roman" w:hAnsi="Times New Roman" w:cs="Times New Roman"/>
        </w:rPr>
      </w:pPr>
      <w:r w:rsidRPr="00B1330D">
        <w:rPr>
          <w:rFonts w:ascii="Times New Roman" w:hAnsi="Times New Roman" w:cs="Times New Roman"/>
        </w:rPr>
        <w:t xml:space="preserve">Przedłużenie terminu związania ofertą, wymaga złożenia przez wykonawcę pisemnego oświadczenia o wyrażenie zgody na przedłużenie terminu związania z ofertą. </w:t>
      </w:r>
    </w:p>
    <w:p w:rsidR="00B52503" w:rsidRPr="00B1330D" w:rsidRDefault="00B52503" w:rsidP="00C83D94">
      <w:pPr>
        <w:pStyle w:val="Default"/>
        <w:numPr>
          <w:ilvl w:val="0"/>
          <w:numId w:val="6"/>
        </w:numPr>
        <w:spacing w:after="130" w:line="360" w:lineRule="auto"/>
        <w:jc w:val="both"/>
        <w:rPr>
          <w:rFonts w:ascii="Times New Roman" w:hAnsi="Times New Roman" w:cs="Times New Roman"/>
        </w:rPr>
      </w:pPr>
      <w:r w:rsidRPr="00B1330D">
        <w:rPr>
          <w:rFonts w:ascii="Times New Roman" w:hAnsi="Times New Roman" w:cs="Times New Roman"/>
        </w:rPr>
        <w:t>Wniesienie środków ochrony prawnej po upływie terminu składania ofert zawiesza bieg terminu związania ofertą do czasu ich rozstrzygnięcia.</w:t>
      </w:r>
    </w:p>
    <w:p w:rsidR="00066F21" w:rsidRPr="00A579FD" w:rsidRDefault="00066F21" w:rsidP="00B1330D">
      <w:pPr>
        <w:pStyle w:val="Nagwek1"/>
        <w:spacing w:line="360" w:lineRule="auto"/>
        <w:rPr>
          <w:rFonts w:ascii="Times New Roman" w:hAnsi="Times New Roman" w:cs="Times New Roman"/>
        </w:rPr>
      </w:pPr>
      <w:bookmarkStart w:id="12" w:name="_Toc95377967"/>
      <w:r w:rsidRPr="00A579FD">
        <w:rPr>
          <w:rFonts w:ascii="Times New Roman" w:hAnsi="Times New Roman" w:cs="Times New Roman"/>
        </w:rPr>
        <w:t>Rozdział 1</w:t>
      </w:r>
      <w:r w:rsidR="00464071">
        <w:rPr>
          <w:rFonts w:ascii="Times New Roman" w:hAnsi="Times New Roman" w:cs="Times New Roman"/>
        </w:rPr>
        <w:t>2</w:t>
      </w:r>
      <w:r w:rsidRPr="00A579FD">
        <w:rPr>
          <w:rFonts w:ascii="Times New Roman" w:hAnsi="Times New Roman" w:cs="Times New Roman"/>
        </w:rPr>
        <w:t>. Opis sposobu przygotow</w:t>
      </w:r>
      <w:r w:rsidR="00886FBA">
        <w:rPr>
          <w:rFonts w:ascii="Times New Roman" w:hAnsi="Times New Roman" w:cs="Times New Roman"/>
        </w:rPr>
        <w:t>ania</w:t>
      </w:r>
      <w:r w:rsidRPr="00A579FD">
        <w:rPr>
          <w:rFonts w:ascii="Times New Roman" w:hAnsi="Times New Roman" w:cs="Times New Roman"/>
        </w:rPr>
        <w:t xml:space="preserve"> ofert</w:t>
      </w:r>
      <w:r w:rsidR="00886FBA">
        <w:rPr>
          <w:rFonts w:ascii="Times New Roman" w:hAnsi="Times New Roman" w:cs="Times New Roman"/>
        </w:rPr>
        <w:t>y</w:t>
      </w:r>
      <w:bookmarkEnd w:id="12"/>
    </w:p>
    <w:p w:rsidR="006F475E" w:rsidRPr="006F475E" w:rsidRDefault="006F475E" w:rsidP="006F475E">
      <w:pPr>
        <w:autoSpaceDE w:val="0"/>
        <w:autoSpaceDN w:val="0"/>
        <w:adjustRightInd w:val="0"/>
        <w:jc w:val="left"/>
        <w:rPr>
          <w:rFonts w:ascii="Arial" w:hAnsi="Arial" w:cs="Arial"/>
          <w:color w:val="000000"/>
          <w:sz w:val="24"/>
          <w:szCs w:val="24"/>
        </w:rPr>
      </w:pPr>
    </w:p>
    <w:p w:rsidR="006F475E" w:rsidRPr="006F475E" w:rsidRDefault="006F475E" w:rsidP="006F475E">
      <w:pPr>
        <w:autoSpaceDE w:val="0"/>
        <w:autoSpaceDN w:val="0"/>
        <w:adjustRightInd w:val="0"/>
        <w:spacing w:after="43" w:line="360" w:lineRule="auto"/>
        <w:rPr>
          <w:rFonts w:ascii="Times New Roman" w:hAnsi="Times New Roman" w:cs="Times New Roman"/>
          <w:color w:val="000000"/>
          <w:sz w:val="24"/>
          <w:szCs w:val="24"/>
        </w:rPr>
      </w:pPr>
      <w:r w:rsidRPr="007D7FE9">
        <w:rPr>
          <w:rFonts w:ascii="Times New Roman" w:hAnsi="Times New Roman" w:cs="Times New Roman"/>
          <w:b/>
          <w:bCs/>
          <w:color w:val="000000"/>
          <w:sz w:val="24"/>
          <w:szCs w:val="24"/>
        </w:rPr>
        <w:t>I.</w:t>
      </w:r>
      <w:r w:rsidRPr="006F475E">
        <w:rPr>
          <w:rFonts w:ascii="Times New Roman" w:hAnsi="Times New Roman" w:cs="Times New Roman"/>
          <w:color w:val="000000"/>
          <w:sz w:val="24"/>
          <w:szCs w:val="24"/>
        </w:rPr>
        <w:t xml:space="preserve"> </w:t>
      </w:r>
      <w:r w:rsidRPr="006F475E">
        <w:rPr>
          <w:rFonts w:ascii="Times New Roman" w:hAnsi="Times New Roman" w:cs="Times New Roman"/>
          <w:b/>
          <w:bCs/>
          <w:color w:val="000000"/>
          <w:sz w:val="24"/>
          <w:szCs w:val="24"/>
        </w:rPr>
        <w:t xml:space="preserve">Informacje ogólne </w:t>
      </w:r>
    </w:p>
    <w:p w:rsidR="003A4EC5" w:rsidRPr="005D1A66" w:rsidRDefault="003A4EC5" w:rsidP="003A4EC5">
      <w:pPr>
        <w:pStyle w:val="Akapitzlist"/>
        <w:numPr>
          <w:ilvl w:val="0"/>
          <w:numId w:val="40"/>
        </w:numPr>
        <w:autoSpaceDE w:val="0"/>
        <w:autoSpaceDN w:val="0"/>
        <w:adjustRightInd w:val="0"/>
        <w:spacing w:line="360" w:lineRule="auto"/>
        <w:rPr>
          <w:rFonts w:ascii="Times New Roman" w:hAnsi="Times New Roman" w:cs="Times New Roman"/>
          <w:sz w:val="24"/>
          <w:szCs w:val="24"/>
        </w:rPr>
      </w:pPr>
      <w:r w:rsidRPr="005D1A66">
        <w:rPr>
          <w:rFonts w:ascii="Times New Roman" w:hAnsi="Times New Roman" w:cs="Times New Roman"/>
          <w:sz w:val="24"/>
          <w:szCs w:val="24"/>
        </w:rPr>
        <w:t xml:space="preserve">Wykonawca zamierzający wziąć udział w postępowaniu o udzielenie zamówienia publicznego, musi posiadać konto na </w:t>
      </w:r>
      <w:proofErr w:type="spellStart"/>
      <w:r w:rsidRPr="005D1A66">
        <w:rPr>
          <w:rFonts w:ascii="Times New Roman" w:hAnsi="Times New Roman" w:cs="Times New Roman"/>
          <w:sz w:val="24"/>
          <w:szCs w:val="24"/>
        </w:rPr>
        <w:t>ePUAP</w:t>
      </w:r>
      <w:proofErr w:type="spellEnd"/>
      <w:r w:rsidRPr="005D1A66">
        <w:rPr>
          <w:rFonts w:ascii="Times New Roman" w:hAnsi="Times New Roman" w:cs="Times New Roman"/>
          <w:sz w:val="24"/>
          <w:szCs w:val="24"/>
        </w:rPr>
        <w:t xml:space="preserve">. Wykonawca posiadający konto na </w:t>
      </w:r>
      <w:proofErr w:type="spellStart"/>
      <w:r w:rsidRPr="005D1A66">
        <w:rPr>
          <w:rFonts w:ascii="Times New Roman" w:hAnsi="Times New Roman" w:cs="Times New Roman"/>
          <w:sz w:val="24"/>
          <w:szCs w:val="24"/>
        </w:rPr>
        <w:t>ePUAP</w:t>
      </w:r>
      <w:proofErr w:type="spellEnd"/>
      <w:r w:rsidRPr="005D1A66">
        <w:rPr>
          <w:rFonts w:ascii="Times New Roman" w:hAnsi="Times New Roman" w:cs="Times New Roman"/>
          <w:sz w:val="24"/>
          <w:szCs w:val="24"/>
        </w:rPr>
        <w:t xml:space="preserve"> ma dostęp do formularzy: </w:t>
      </w:r>
      <w:r w:rsidRPr="005D1A66">
        <w:rPr>
          <w:rFonts w:ascii="Times New Roman" w:hAnsi="Times New Roman" w:cs="Times New Roman"/>
          <w:b/>
          <w:bCs/>
          <w:sz w:val="24"/>
          <w:szCs w:val="24"/>
        </w:rPr>
        <w:t xml:space="preserve">„Formularz do złożenia, zmiany, wycofania oferty lub wniosku” </w:t>
      </w:r>
      <w:r w:rsidRPr="005D1A66">
        <w:rPr>
          <w:rFonts w:ascii="Times New Roman" w:hAnsi="Times New Roman" w:cs="Times New Roman"/>
          <w:sz w:val="24"/>
          <w:szCs w:val="24"/>
        </w:rPr>
        <w:t>oraz do „</w:t>
      </w:r>
      <w:r w:rsidRPr="005D1A66">
        <w:rPr>
          <w:rFonts w:ascii="Times New Roman" w:hAnsi="Times New Roman" w:cs="Times New Roman"/>
          <w:b/>
          <w:bCs/>
          <w:sz w:val="24"/>
          <w:szCs w:val="24"/>
        </w:rPr>
        <w:t xml:space="preserve">Formularza do komunikacji”. </w:t>
      </w:r>
    </w:p>
    <w:p w:rsidR="003A4EC5" w:rsidRPr="003449B2" w:rsidRDefault="003A4EC5" w:rsidP="003A4EC5">
      <w:pPr>
        <w:pStyle w:val="Akapitzlist"/>
        <w:numPr>
          <w:ilvl w:val="0"/>
          <w:numId w:val="40"/>
        </w:numPr>
        <w:autoSpaceDE w:val="0"/>
        <w:autoSpaceDN w:val="0"/>
        <w:adjustRightInd w:val="0"/>
        <w:spacing w:line="360" w:lineRule="auto"/>
        <w:rPr>
          <w:rFonts w:ascii="Times New Roman" w:hAnsi="Times New Roman" w:cs="Times New Roman"/>
          <w:sz w:val="24"/>
          <w:szCs w:val="24"/>
        </w:rPr>
      </w:pPr>
      <w:r w:rsidRPr="003449B2">
        <w:rPr>
          <w:rFonts w:ascii="Times New Roman" w:hAnsi="Times New Roman" w:cs="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3449B2">
        <w:rPr>
          <w:rFonts w:ascii="Times New Roman" w:hAnsi="Times New Roman" w:cs="Times New Roman"/>
          <w:sz w:val="24"/>
          <w:szCs w:val="24"/>
        </w:rPr>
        <w:lastRenderedPageBreak/>
        <w:t>miniPortalu</w:t>
      </w:r>
      <w:proofErr w:type="spellEnd"/>
      <w:r w:rsidRPr="003449B2">
        <w:rPr>
          <w:rFonts w:ascii="Times New Roman" w:hAnsi="Times New Roman" w:cs="Times New Roman"/>
          <w:sz w:val="24"/>
          <w:szCs w:val="24"/>
        </w:rPr>
        <w:t xml:space="preserve"> oraz Warunkach korzystania z elektronicznej platformy usług administracji publicznej (</w:t>
      </w:r>
      <w:proofErr w:type="spellStart"/>
      <w:r w:rsidRPr="003449B2">
        <w:rPr>
          <w:rFonts w:ascii="Times New Roman" w:hAnsi="Times New Roman" w:cs="Times New Roman"/>
          <w:sz w:val="24"/>
          <w:szCs w:val="24"/>
        </w:rPr>
        <w:t>ePUAP</w:t>
      </w:r>
      <w:proofErr w:type="spellEnd"/>
      <w:r w:rsidRPr="003449B2">
        <w:rPr>
          <w:rFonts w:ascii="Times New Roman" w:hAnsi="Times New Roman" w:cs="Times New Roman"/>
          <w:sz w:val="24"/>
          <w:szCs w:val="24"/>
        </w:rPr>
        <w:t xml:space="preserve">). </w:t>
      </w:r>
    </w:p>
    <w:p w:rsidR="003A4EC5" w:rsidRPr="003449B2" w:rsidRDefault="003A4EC5" w:rsidP="003A4EC5">
      <w:pPr>
        <w:pStyle w:val="Akapitzlist"/>
        <w:numPr>
          <w:ilvl w:val="0"/>
          <w:numId w:val="40"/>
        </w:numPr>
        <w:autoSpaceDE w:val="0"/>
        <w:autoSpaceDN w:val="0"/>
        <w:adjustRightInd w:val="0"/>
        <w:spacing w:line="360" w:lineRule="auto"/>
        <w:rPr>
          <w:rFonts w:ascii="Times New Roman" w:hAnsi="Times New Roman" w:cs="Times New Roman"/>
          <w:sz w:val="24"/>
          <w:szCs w:val="24"/>
        </w:rPr>
      </w:pPr>
      <w:r w:rsidRPr="003449B2">
        <w:rPr>
          <w:rFonts w:ascii="Times New Roman" w:hAnsi="Times New Roman" w:cs="Times New Roman"/>
          <w:sz w:val="24"/>
          <w:szCs w:val="24"/>
        </w:rPr>
        <w:t xml:space="preserve">Maksymalny rozmiar plików przesyłanych za pośrednictwem dedykowanych formularzy do: </w:t>
      </w:r>
      <w:r w:rsidRPr="003449B2">
        <w:rPr>
          <w:rFonts w:ascii="Times New Roman" w:hAnsi="Times New Roman" w:cs="Times New Roman"/>
          <w:b/>
          <w:bCs/>
          <w:sz w:val="24"/>
          <w:szCs w:val="24"/>
        </w:rPr>
        <w:t xml:space="preserve">„Formularz złożenia, zmiany, wycofania oferty lub wniosku” i „formularza do komunikacji” </w:t>
      </w:r>
      <w:r w:rsidRPr="003449B2">
        <w:rPr>
          <w:rFonts w:ascii="Times New Roman" w:hAnsi="Times New Roman" w:cs="Times New Roman"/>
          <w:sz w:val="24"/>
          <w:szCs w:val="24"/>
        </w:rPr>
        <w:t xml:space="preserve">wynosi 150 MB. </w:t>
      </w:r>
    </w:p>
    <w:p w:rsidR="003A4EC5" w:rsidRPr="003449B2" w:rsidRDefault="003A4EC5" w:rsidP="003A4EC5">
      <w:pPr>
        <w:pStyle w:val="Akapitzlist"/>
        <w:numPr>
          <w:ilvl w:val="0"/>
          <w:numId w:val="40"/>
        </w:numPr>
        <w:autoSpaceDE w:val="0"/>
        <w:autoSpaceDN w:val="0"/>
        <w:adjustRightInd w:val="0"/>
        <w:spacing w:line="360" w:lineRule="auto"/>
        <w:rPr>
          <w:rFonts w:ascii="Times New Roman" w:hAnsi="Times New Roman" w:cs="Times New Roman"/>
          <w:sz w:val="24"/>
          <w:szCs w:val="24"/>
        </w:rPr>
      </w:pPr>
      <w:r w:rsidRPr="003449B2">
        <w:rPr>
          <w:rFonts w:ascii="Times New Roman" w:hAnsi="Times New Roman" w:cs="Times New Roman"/>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3449B2">
        <w:rPr>
          <w:rFonts w:ascii="Times New Roman" w:hAnsi="Times New Roman" w:cs="Times New Roman"/>
          <w:sz w:val="24"/>
          <w:szCs w:val="24"/>
        </w:rPr>
        <w:t>ePUAP</w:t>
      </w:r>
      <w:proofErr w:type="spellEnd"/>
      <w:r w:rsidRPr="003449B2">
        <w:rPr>
          <w:rFonts w:ascii="Times New Roman" w:hAnsi="Times New Roman" w:cs="Times New Roman"/>
          <w:sz w:val="24"/>
          <w:szCs w:val="24"/>
        </w:rPr>
        <w:t xml:space="preserve"> Zamawiającego. </w:t>
      </w:r>
    </w:p>
    <w:p w:rsidR="003A4EC5" w:rsidRPr="007D2729" w:rsidRDefault="003A4EC5" w:rsidP="003A4EC5">
      <w:pPr>
        <w:pStyle w:val="Akapitzlist"/>
        <w:numPr>
          <w:ilvl w:val="0"/>
          <w:numId w:val="40"/>
        </w:numPr>
        <w:autoSpaceDE w:val="0"/>
        <w:autoSpaceDN w:val="0"/>
        <w:adjustRightInd w:val="0"/>
        <w:spacing w:line="360" w:lineRule="auto"/>
        <w:rPr>
          <w:rFonts w:ascii="Times New Roman" w:hAnsi="Times New Roman" w:cs="Times New Roman"/>
          <w:color w:val="FF0000"/>
          <w:sz w:val="24"/>
          <w:szCs w:val="24"/>
        </w:rPr>
      </w:pPr>
      <w:r w:rsidRPr="003449B2">
        <w:rPr>
          <w:rFonts w:ascii="Times New Roman" w:hAnsi="Times New Roman" w:cs="Times New Roman"/>
          <w:sz w:val="24"/>
          <w:szCs w:val="24"/>
        </w:rPr>
        <w:t xml:space="preserve">Dane postępowania można wyszukać na Liście wszystkich postępowań klikając wcześniej opcję „Dla Wykonawców” lub ze strony głównej z zakładki Postępowania na </w:t>
      </w:r>
      <w:proofErr w:type="spellStart"/>
      <w:r w:rsidRPr="003449B2">
        <w:rPr>
          <w:rFonts w:ascii="Times New Roman" w:hAnsi="Times New Roman" w:cs="Times New Roman"/>
          <w:sz w:val="24"/>
          <w:szCs w:val="24"/>
        </w:rPr>
        <w:t>miniPortalu</w:t>
      </w:r>
      <w:proofErr w:type="spellEnd"/>
      <w:r w:rsidRPr="003449B2">
        <w:rPr>
          <w:rFonts w:ascii="Times New Roman" w:hAnsi="Times New Roman" w:cs="Times New Roman"/>
          <w:sz w:val="24"/>
          <w:szCs w:val="24"/>
        </w:rPr>
        <w:t xml:space="preserve">. </w:t>
      </w:r>
    </w:p>
    <w:p w:rsidR="006F475E" w:rsidRPr="007D2729" w:rsidRDefault="006F475E" w:rsidP="003A4EC5">
      <w:pPr>
        <w:pStyle w:val="Akapitzlist"/>
        <w:autoSpaceDE w:val="0"/>
        <w:autoSpaceDN w:val="0"/>
        <w:adjustRightInd w:val="0"/>
        <w:spacing w:line="360" w:lineRule="auto"/>
        <w:rPr>
          <w:rFonts w:ascii="Times New Roman" w:hAnsi="Times New Roman" w:cs="Times New Roman"/>
          <w:color w:val="FF0000"/>
          <w:sz w:val="24"/>
          <w:szCs w:val="24"/>
        </w:rPr>
      </w:pPr>
    </w:p>
    <w:p w:rsidR="006F475E" w:rsidRPr="006F475E" w:rsidRDefault="006F475E" w:rsidP="006F475E">
      <w:pPr>
        <w:autoSpaceDE w:val="0"/>
        <w:autoSpaceDN w:val="0"/>
        <w:adjustRightInd w:val="0"/>
        <w:spacing w:after="105" w:line="360" w:lineRule="auto"/>
        <w:rPr>
          <w:rFonts w:ascii="Times New Roman" w:hAnsi="Times New Roman" w:cs="Times New Roman"/>
          <w:color w:val="000000"/>
          <w:sz w:val="24"/>
          <w:szCs w:val="24"/>
        </w:rPr>
      </w:pPr>
      <w:r w:rsidRPr="007D7FE9">
        <w:rPr>
          <w:rFonts w:ascii="Times New Roman" w:hAnsi="Times New Roman" w:cs="Times New Roman"/>
          <w:b/>
          <w:bCs/>
          <w:color w:val="000000"/>
          <w:sz w:val="24"/>
          <w:szCs w:val="24"/>
        </w:rPr>
        <w:t>II.</w:t>
      </w:r>
      <w:r w:rsidRPr="006F475E">
        <w:rPr>
          <w:rFonts w:ascii="Times New Roman" w:hAnsi="Times New Roman" w:cs="Times New Roman"/>
          <w:color w:val="000000"/>
          <w:sz w:val="24"/>
          <w:szCs w:val="24"/>
        </w:rPr>
        <w:t xml:space="preserve"> </w:t>
      </w:r>
      <w:r w:rsidRPr="006F475E">
        <w:rPr>
          <w:rFonts w:ascii="Times New Roman" w:hAnsi="Times New Roman" w:cs="Times New Roman"/>
          <w:b/>
          <w:bCs/>
          <w:color w:val="000000"/>
          <w:sz w:val="24"/>
          <w:szCs w:val="24"/>
        </w:rPr>
        <w:t xml:space="preserve">Złożenie oferty </w:t>
      </w:r>
    </w:p>
    <w:p w:rsidR="003A4EC5" w:rsidRDefault="003A4EC5" w:rsidP="003A4EC5">
      <w:pPr>
        <w:pStyle w:val="Akapitzlist"/>
        <w:numPr>
          <w:ilvl w:val="0"/>
          <w:numId w:val="41"/>
        </w:numPr>
        <w:autoSpaceDE w:val="0"/>
        <w:autoSpaceDN w:val="0"/>
        <w:adjustRightInd w:val="0"/>
        <w:spacing w:line="360" w:lineRule="auto"/>
        <w:rPr>
          <w:rFonts w:ascii="Times New Roman" w:hAnsi="Times New Roman" w:cs="Times New Roman"/>
          <w:color w:val="FF0000"/>
          <w:sz w:val="24"/>
          <w:szCs w:val="24"/>
        </w:rPr>
      </w:pPr>
      <w:r w:rsidRPr="001D3209">
        <w:rPr>
          <w:rFonts w:ascii="Times New Roman" w:hAnsi="Times New Roman" w:cs="Times New Roman"/>
          <w:sz w:val="24"/>
          <w:szCs w:val="24"/>
        </w:rPr>
        <w:t>Wykonawca składa ofertę za pośrednictwem „</w:t>
      </w:r>
      <w:r w:rsidRPr="001D3209">
        <w:rPr>
          <w:rFonts w:ascii="Times New Roman" w:hAnsi="Times New Roman" w:cs="Times New Roman"/>
          <w:b/>
          <w:bCs/>
          <w:i/>
          <w:iCs/>
          <w:sz w:val="24"/>
          <w:szCs w:val="24"/>
        </w:rPr>
        <w:t xml:space="preserve">Formularza do złożenia, zmiany, wycofania oferty lub wniosku” </w:t>
      </w:r>
      <w:r w:rsidRPr="001D3209">
        <w:rPr>
          <w:rFonts w:ascii="Times New Roman" w:hAnsi="Times New Roman" w:cs="Times New Roman"/>
          <w:sz w:val="24"/>
          <w:szCs w:val="24"/>
        </w:rPr>
        <w:t xml:space="preserve">dostępnego na </w:t>
      </w:r>
      <w:proofErr w:type="spellStart"/>
      <w:r w:rsidRPr="001D3209">
        <w:rPr>
          <w:rFonts w:ascii="Times New Roman" w:hAnsi="Times New Roman" w:cs="Times New Roman"/>
          <w:sz w:val="24"/>
          <w:szCs w:val="24"/>
        </w:rPr>
        <w:t>ePUAP</w:t>
      </w:r>
      <w:proofErr w:type="spellEnd"/>
      <w:r w:rsidRPr="001D3209">
        <w:rPr>
          <w:rFonts w:ascii="Times New Roman" w:hAnsi="Times New Roman" w:cs="Times New Roman"/>
          <w:sz w:val="24"/>
          <w:szCs w:val="24"/>
        </w:rPr>
        <w:t xml:space="preserve"> i udostępnionego również na </w:t>
      </w:r>
      <w:proofErr w:type="spellStart"/>
      <w:r w:rsidRPr="001D3209">
        <w:rPr>
          <w:rFonts w:ascii="Times New Roman" w:hAnsi="Times New Roman" w:cs="Times New Roman"/>
          <w:sz w:val="24"/>
          <w:szCs w:val="24"/>
        </w:rPr>
        <w:t>miniPortalu</w:t>
      </w:r>
      <w:proofErr w:type="spellEnd"/>
      <w:r w:rsidRPr="001D3209">
        <w:rPr>
          <w:rFonts w:ascii="Times New Roman" w:hAnsi="Times New Roman" w:cs="Times New Roman"/>
          <w:sz w:val="24"/>
          <w:szCs w:val="24"/>
        </w:rPr>
        <w:t xml:space="preserve">. Funkcjonalność do zaszyfrowania oferty przez Wykonawcę jest dostępna dla Wykonawców na </w:t>
      </w:r>
      <w:proofErr w:type="spellStart"/>
      <w:r w:rsidRPr="001D3209">
        <w:rPr>
          <w:rFonts w:ascii="Times New Roman" w:hAnsi="Times New Roman" w:cs="Times New Roman"/>
          <w:sz w:val="24"/>
          <w:szCs w:val="24"/>
        </w:rPr>
        <w:t>miniPortalu</w:t>
      </w:r>
      <w:proofErr w:type="spellEnd"/>
      <w:r w:rsidRPr="001D3209">
        <w:rPr>
          <w:rFonts w:ascii="Times New Roman" w:hAnsi="Times New Roman" w:cs="Times New Roman"/>
          <w:sz w:val="24"/>
          <w:szCs w:val="24"/>
        </w:rPr>
        <w:t xml:space="preserve">, w szczegółach danego postępowania. </w:t>
      </w:r>
      <w:r w:rsidRPr="00DB08B7">
        <w:rPr>
          <w:rFonts w:ascii="Times New Roman" w:hAnsi="Times New Roman" w:cs="Times New Roman"/>
          <w:sz w:val="24"/>
          <w:szCs w:val="24"/>
        </w:rPr>
        <w:t xml:space="preserve">W formularzu oferty Wykonawca zobowiązany jest podać adres skrzynki pocztowej lub skrzynki </w:t>
      </w:r>
      <w:proofErr w:type="spellStart"/>
      <w:r w:rsidRPr="00DB08B7">
        <w:rPr>
          <w:rFonts w:ascii="Times New Roman" w:hAnsi="Times New Roman" w:cs="Times New Roman"/>
          <w:sz w:val="24"/>
          <w:szCs w:val="24"/>
        </w:rPr>
        <w:t>ePUAP</w:t>
      </w:r>
      <w:proofErr w:type="spellEnd"/>
      <w:r w:rsidRPr="00DB08B7">
        <w:rPr>
          <w:rFonts w:ascii="Times New Roman" w:hAnsi="Times New Roman" w:cs="Times New Roman"/>
          <w:sz w:val="24"/>
          <w:szCs w:val="24"/>
        </w:rPr>
        <w:t xml:space="preserve">, na którym prowadzona będzie korespondencja związana z postępowaniem. </w:t>
      </w:r>
    </w:p>
    <w:p w:rsidR="003A4EC5" w:rsidRDefault="003A4EC5" w:rsidP="003A4EC5">
      <w:pPr>
        <w:pStyle w:val="Akapitzlist"/>
        <w:numPr>
          <w:ilvl w:val="0"/>
          <w:numId w:val="41"/>
        </w:numPr>
        <w:autoSpaceDE w:val="0"/>
        <w:autoSpaceDN w:val="0"/>
        <w:adjustRightInd w:val="0"/>
        <w:spacing w:line="360" w:lineRule="auto"/>
        <w:rPr>
          <w:rFonts w:ascii="Times New Roman" w:hAnsi="Times New Roman" w:cs="Times New Roman"/>
          <w:color w:val="FF0000"/>
          <w:sz w:val="24"/>
          <w:szCs w:val="24"/>
        </w:rPr>
      </w:pPr>
      <w:r w:rsidRPr="00F44C5D">
        <w:rPr>
          <w:rFonts w:ascii="Times New Roman" w:hAnsi="Times New Roman" w:cs="Times New Roman"/>
          <w:color w:val="000000"/>
          <w:sz w:val="24"/>
          <w:szCs w:val="24"/>
        </w:rPr>
        <w:t>Oferta powinna być sporządzona w języku polskim. Ofertę składa się, pod rygorem nieważności, w formie elektronicznej lub w postaci elektronicznej opatrzonej podpisem zaufanym</w:t>
      </w:r>
      <w:r>
        <w:rPr>
          <w:rFonts w:ascii="Times New Roman" w:hAnsi="Times New Roman" w:cs="Times New Roman"/>
          <w:color w:val="000000"/>
          <w:sz w:val="24"/>
          <w:szCs w:val="24"/>
        </w:rPr>
        <w:t>, podpisem kwalifikowanym</w:t>
      </w:r>
      <w:r w:rsidRPr="00F44C5D">
        <w:rPr>
          <w:rFonts w:ascii="Times New Roman" w:hAnsi="Times New Roman" w:cs="Times New Roman"/>
          <w:color w:val="000000"/>
          <w:sz w:val="24"/>
          <w:szCs w:val="24"/>
        </w:rPr>
        <w:t xml:space="preserve"> lub podpisem osobistym (rekomendowany format danych </w:t>
      </w:r>
      <w:proofErr w:type="spellStart"/>
      <w:r w:rsidRPr="00F44C5D">
        <w:rPr>
          <w:rFonts w:ascii="Times New Roman" w:hAnsi="Times New Roman" w:cs="Times New Roman"/>
          <w:color w:val="000000"/>
          <w:sz w:val="24"/>
          <w:szCs w:val="24"/>
        </w:rPr>
        <w:t>doc</w:t>
      </w:r>
      <w:proofErr w:type="spellEnd"/>
      <w:r w:rsidRPr="00F44C5D">
        <w:rPr>
          <w:rFonts w:ascii="Times New Roman" w:hAnsi="Times New Roman" w:cs="Times New Roman"/>
          <w:color w:val="000000"/>
          <w:sz w:val="24"/>
          <w:szCs w:val="24"/>
        </w:rPr>
        <w:t xml:space="preserve">, </w:t>
      </w:r>
      <w:proofErr w:type="spellStart"/>
      <w:r w:rsidRPr="00F44C5D">
        <w:rPr>
          <w:rFonts w:ascii="Times New Roman" w:hAnsi="Times New Roman" w:cs="Times New Roman"/>
          <w:color w:val="000000"/>
          <w:sz w:val="24"/>
          <w:szCs w:val="24"/>
        </w:rPr>
        <w:t>docx</w:t>
      </w:r>
      <w:proofErr w:type="spellEnd"/>
      <w:r w:rsidRPr="00F44C5D">
        <w:rPr>
          <w:rFonts w:ascii="Times New Roman" w:hAnsi="Times New Roman" w:cs="Times New Roman"/>
          <w:color w:val="000000"/>
          <w:sz w:val="24"/>
          <w:szCs w:val="24"/>
        </w:rPr>
        <w:t xml:space="preserve">, jpg, pdf). </w:t>
      </w:r>
      <w:r w:rsidRPr="00817B95">
        <w:rPr>
          <w:rFonts w:ascii="Times New Roman" w:hAnsi="Times New Roman" w:cs="Times New Roman"/>
          <w:sz w:val="24"/>
          <w:szCs w:val="24"/>
        </w:rPr>
        <w:t xml:space="preserve">Sposób złożenia oferty, w tym zaszyfrowania oferty opisany został w „Instrukcji użytkownika”, dostępnej na stronie: https://miniportal.uzp.gov.pl/. </w:t>
      </w:r>
    </w:p>
    <w:p w:rsidR="003A4EC5" w:rsidRPr="00F44C5D" w:rsidRDefault="003A4EC5" w:rsidP="003A4EC5">
      <w:pPr>
        <w:pStyle w:val="Akapitzlist"/>
        <w:numPr>
          <w:ilvl w:val="0"/>
          <w:numId w:val="41"/>
        </w:numPr>
        <w:autoSpaceDE w:val="0"/>
        <w:autoSpaceDN w:val="0"/>
        <w:adjustRightInd w:val="0"/>
        <w:spacing w:line="360" w:lineRule="auto"/>
        <w:rPr>
          <w:rFonts w:ascii="Times New Roman" w:hAnsi="Times New Roman" w:cs="Times New Roman"/>
          <w:color w:val="FF0000"/>
          <w:sz w:val="24"/>
          <w:szCs w:val="24"/>
        </w:rPr>
      </w:pPr>
      <w:r w:rsidRPr="00F44C5D">
        <w:rPr>
          <w:rFonts w:ascii="Times New Roman" w:hAnsi="Times New Roman" w:cs="Times New Roman"/>
          <w:color w:val="000000"/>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t>
      </w:r>
      <w:r w:rsidRPr="00F44C5D">
        <w:rPr>
          <w:rFonts w:ascii="Times New Roman" w:hAnsi="Times New Roman" w:cs="Times New Roman"/>
          <w:b/>
          <w:bCs/>
          <w:color w:val="000000"/>
          <w:sz w:val="24"/>
          <w:szCs w:val="24"/>
        </w:rPr>
        <w:t>wydzielonym i odpowiednio oznaczonym pliku</w:t>
      </w:r>
      <w:r w:rsidRPr="00F44C5D">
        <w:rPr>
          <w:rFonts w:ascii="Times New Roman" w:hAnsi="Times New Roman" w:cs="Times New Roman"/>
          <w:color w:val="000000"/>
          <w:sz w:val="24"/>
          <w:szCs w:val="24"/>
        </w:rPr>
        <w:t xml:space="preserve">, wraz z jednoczesnym zaznaczeniem polecenia </w:t>
      </w:r>
      <w:r w:rsidRPr="00F44C5D">
        <w:rPr>
          <w:rFonts w:ascii="Times New Roman" w:hAnsi="Times New Roman" w:cs="Times New Roman"/>
          <w:b/>
          <w:bCs/>
          <w:color w:val="000000"/>
          <w:sz w:val="24"/>
          <w:szCs w:val="24"/>
        </w:rPr>
        <w:t>„Załącznik stanowiący tajemnicę przedsiębiorstwa”</w:t>
      </w:r>
      <w:r w:rsidRPr="00F44C5D">
        <w:rPr>
          <w:rFonts w:ascii="Times New Roman" w:hAnsi="Times New Roman" w:cs="Times New Roman"/>
          <w:color w:val="000000"/>
          <w:sz w:val="24"/>
          <w:szCs w:val="24"/>
        </w:rPr>
        <w:t xml:space="preserve"> a następnie wraz z plikami stanowiącymi jawną część należy ten plik zaszyfrować. </w:t>
      </w:r>
    </w:p>
    <w:p w:rsidR="003A4EC5" w:rsidRPr="0035669F" w:rsidRDefault="0035669F" w:rsidP="0035669F">
      <w:pPr>
        <w:pStyle w:val="Akapitzlist"/>
        <w:numPr>
          <w:ilvl w:val="0"/>
          <w:numId w:val="41"/>
        </w:numPr>
        <w:autoSpaceDE w:val="0"/>
        <w:autoSpaceDN w:val="0"/>
        <w:adjustRightInd w:val="0"/>
        <w:spacing w:after="1" w:line="360" w:lineRule="auto"/>
        <w:rPr>
          <w:rFonts w:ascii="Times New Roman" w:hAnsi="Times New Roman" w:cs="Times New Roman"/>
          <w:color w:val="000000"/>
          <w:sz w:val="24"/>
          <w:szCs w:val="24"/>
        </w:rPr>
      </w:pPr>
      <w:r w:rsidRPr="0035669F">
        <w:rPr>
          <w:rFonts w:ascii="Times New Roman" w:hAnsi="Times New Roman" w:cs="Times New Roman"/>
          <w:color w:val="000000"/>
          <w:sz w:val="24"/>
          <w:szCs w:val="24"/>
        </w:rPr>
        <w:lastRenderedPageBreak/>
        <w:t>Oferta i załączniki do oferty muszą być podpisane przez upoważnionego przedstawiciela Wykonawcy za pomocą kwalifikowanego podpisu elektronicznego lub w postaci elektronicznej opatrzonej podpisem zaufanym lub podpisem osobistym</w:t>
      </w:r>
      <w:r>
        <w:rPr>
          <w:rFonts w:ascii="Times New Roman" w:hAnsi="Times New Roman" w:cs="Times New Roman"/>
          <w:color w:val="000000"/>
          <w:sz w:val="24"/>
          <w:szCs w:val="24"/>
        </w:rPr>
        <w:t xml:space="preserve"> </w:t>
      </w:r>
      <w:r w:rsidR="003A4EC5" w:rsidRPr="0035669F">
        <w:rPr>
          <w:rFonts w:ascii="Times New Roman" w:hAnsi="Times New Roman" w:cs="Times New Roman"/>
          <w:sz w:val="24"/>
          <w:szCs w:val="24"/>
        </w:rPr>
        <w:t>a następnie zaszyfrowa</w:t>
      </w:r>
      <w:r>
        <w:rPr>
          <w:rFonts w:ascii="Times New Roman" w:hAnsi="Times New Roman" w:cs="Times New Roman"/>
          <w:sz w:val="24"/>
          <w:szCs w:val="24"/>
        </w:rPr>
        <w:t>ne</w:t>
      </w:r>
      <w:r w:rsidR="003A4EC5" w:rsidRPr="0035669F">
        <w:rPr>
          <w:rFonts w:ascii="Times New Roman" w:hAnsi="Times New Roman" w:cs="Times New Roman"/>
          <w:sz w:val="24"/>
          <w:szCs w:val="24"/>
        </w:rPr>
        <w:t xml:space="preserve"> wraz z plikami stanowiącymi ofertę. </w:t>
      </w:r>
    </w:p>
    <w:p w:rsidR="003A4EC5" w:rsidRPr="00F44C5D" w:rsidRDefault="003A4EC5" w:rsidP="003A4EC5">
      <w:pPr>
        <w:pStyle w:val="Akapitzlist"/>
        <w:numPr>
          <w:ilvl w:val="0"/>
          <w:numId w:val="41"/>
        </w:numPr>
        <w:autoSpaceDE w:val="0"/>
        <w:autoSpaceDN w:val="0"/>
        <w:adjustRightInd w:val="0"/>
        <w:spacing w:line="360" w:lineRule="auto"/>
        <w:rPr>
          <w:rFonts w:ascii="Times New Roman" w:hAnsi="Times New Roman" w:cs="Times New Roman"/>
          <w:color w:val="FF0000"/>
          <w:sz w:val="24"/>
          <w:szCs w:val="24"/>
        </w:rPr>
      </w:pPr>
      <w:r w:rsidRPr="00C4281C">
        <w:rPr>
          <w:rFonts w:ascii="Times New Roman" w:hAnsi="Times New Roman" w:cs="Times New Roman"/>
          <w:sz w:val="24"/>
          <w:szCs w:val="24"/>
        </w:rPr>
        <w:t xml:space="preserve">Oferta może być złożona </w:t>
      </w:r>
      <w:r w:rsidRPr="00F44C5D">
        <w:rPr>
          <w:rFonts w:ascii="Times New Roman" w:hAnsi="Times New Roman" w:cs="Times New Roman"/>
          <w:color w:val="000000"/>
          <w:sz w:val="24"/>
          <w:szCs w:val="24"/>
        </w:rPr>
        <w:t xml:space="preserve">tylko do upływu terminu składania ofert </w:t>
      </w:r>
    </w:p>
    <w:p w:rsidR="003A4EC5" w:rsidRPr="00B476FF" w:rsidRDefault="003A4EC5" w:rsidP="003A4EC5">
      <w:pPr>
        <w:pStyle w:val="Akapitzlist"/>
        <w:numPr>
          <w:ilvl w:val="0"/>
          <w:numId w:val="41"/>
        </w:numPr>
        <w:autoSpaceDE w:val="0"/>
        <w:autoSpaceDN w:val="0"/>
        <w:adjustRightInd w:val="0"/>
        <w:spacing w:line="360" w:lineRule="auto"/>
        <w:rPr>
          <w:rFonts w:ascii="Times New Roman" w:hAnsi="Times New Roman" w:cs="Times New Roman"/>
          <w:sz w:val="24"/>
          <w:szCs w:val="24"/>
        </w:rPr>
      </w:pPr>
      <w:r w:rsidRPr="00B476FF">
        <w:rPr>
          <w:rFonts w:ascii="Times New Roman" w:hAnsi="Times New Roman" w:cs="Times New Roman"/>
          <w:sz w:val="24"/>
          <w:szCs w:val="24"/>
        </w:rPr>
        <w:t>Wykonawca może przed upływem terminu do składania ofert wycofać ofertę za pośrednictwem „</w:t>
      </w:r>
      <w:r w:rsidRPr="00B476FF">
        <w:rPr>
          <w:rFonts w:ascii="Times New Roman" w:hAnsi="Times New Roman" w:cs="Times New Roman"/>
          <w:b/>
          <w:bCs/>
          <w:sz w:val="24"/>
          <w:szCs w:val="24"/>
        </w:rPr>
        <w:t>Formularza do złożenia, zmiany, wycofania oferty lub wniosku</w:t>
      </w:r>
      <w:r w:rsidRPr="00B476FF">
        <w:rPr>
          <w:rFonts w:ascii="Times New Roman" w:hAnsi="Times New Roman" w:cs="Times New Roman"/>
          <w:sz w:val="24"/>
          <w:szCs w:val="24"/>
        </w:rPr>
        <w:t xml:space="preserve">” dostępnego na </w:t>
      </w:r>
      <w:proofErr w:type="spellStart"/>
      <w:r w:rsidRPr="00B476FF">
        <w:rPr>
          <w:rFonts w:ascii="Times New Roman" w:hAnsi="Times New Roman" w:cs="Times New Roman"/>
          <w:sz w:val="24"/>
          <w:szCs w:val="24"/>
        </w:rPr>
        <w:t>ePUAP</w:t>
      </w:r>
      <w:proofErr w:type="spellEnd"/>
      <w:r w:rsidRPr="00B476FF">
        <w:rPr>
          <w:rFonts w:ascii="Times New Roman" w:hAnsi="Times New Roman" w:cs="Times New Roman"/>
          <w:sz w:val="24"/>
          <w:szCs w:val="24"/>
        </w:rPr>
        <w:t xml:space="preserve"> i udostępnionego również na </w:t>
      </w:r>
      <w:proofErr w:type="spellStart"/>
      <w:r w:rsidRPr="00B476FF">
        <w:rPr>
          <w:rFonts w:ascii="Times New Roman" w:hAnsi="Times New Roman" w:cs="Times New Roman"/>
          <w:sz w:val="24"/>
          <w:szCs w:val="24"/>
        </w:rPr>
        <w:t>miniPortalu</w:t>
      </w:r>
      <w:proofErr w:type="spellEnd"/>
      <w:r w:rsidRPr="00B476FF">
        <w:rPr>
          <w:rFonts w:ascii="Times New Roman" w:hAnsi="Times New Roman" w:cs="Times New Roman"/>
          <w:sz w:val="24"/>
          <w:szCs w:val="24"/>
        </w:rPr>
        <w:t xml:space="preserve">. Sposób wycofania oferty został opisany w „Instrukcji użytkownika” dostępnej na mini portalu. </w:t>
      </w:r>
    </w:p>
    <w:p w:rsidR="003A4EC5" w:rsidRPr="00F44C5D" w:rsidRDefault="003A4EC5" w:rsidP="003A4EC5">
      <w:pPr>
        <w:pStyle w:val="Akapitzlist"/>
        <w:numPr>
          <w:ilvl w:val="0"/>
          <w:numId w:val="41"/>
        </w:numPr>
        <w:autoSpaceDE w:val="0"/>
        <w:autoSpaceDN w:val="0"/>
        <w:adjustRightInd w:val="0"/>
        <w:spacing w:line="360" w:lineRule="auto"/>
        <w:rPr>
          <w:rFonts w:ascii="Times New Roman" w:hAnsi="Times New Roman" w:cs="Times New Roman"/>
          <w:color w:val="FF0000"/>
          <w:sz w:val="24"/>
          <w:szCs w:val="24"/>
        </w:rPr>
      </w:pPr>
      <w:r w:rsidRPr="00F44C5D">
        <w:rPr>
          <w:rFonts w:ascii="Times New Roman" w:hAnsi="Times New Roman" w:cs="Times New Roman"/>
          <w:color w:val="000000"/>
          <w:sz w:val="24"/>
          <w:szCs w:val="24"/>
        </w:rPr>
        <w:t xml:space="preserve">Wykonawca po upływie terminu do składania ofert nie może skutecznie dokonać zmiany ani wycofać złożonej oferty. </w:t>
      </w:r>
    </w:p>
    <w:p w:rsidR="00C57739" w:rsidRPr="00C57739" w:rsidRDefault="00C57739" w:rsidP="00C57739">
      <w:pPr>
        <w:autoSpaceDE w:val="0"/>
        <w:autoSpaceDN w:val="0"/>
        <w:adjustRightInd w:val="0"/>
        <w:jc w:val="left"/>
        <w:rPr>
          <w:rFonts w:ascii="Arial" w:hAnsi="Arial" w:cs="Arial"/>
          <w:color w:val="000000"/>
          <w:sz w:val="24"/>
          <w:szCs w:val="24"/>
        </w:rPr>
      </w:pPr>
    </w:p>
    <w:p w:rsidR="00C57739" w:rsidRDefault="00C57739" w:rsidP="00C57739">
      <w:pPr>
        <w:autoSpaceDE w:val="0"/>
        <w:autoSpaceDN w:val="0"/>
        <w:adjustRightInd w:val="0"/>
        <w:spacing w:after="107" w:line="360" w:lineRule="auto"/>
        <w:rPr>
          <w:rFonts w:ascii="Times New Roman" w:hAnsi="Times New Roman" w:cs="Times New Roman"/>
          <w:b/>
          <w:bCs/>
          <w:color w:val="000000"/>
          <w:sz w:val="24"/>
          <w:szCs w:val="24"/>
        </w:rPr>
      </w:pPr>
      <w:r w:rsidRPr="00EE61D8">
        <w:rPr>
          <w:rFonts w:ascii="Times New Roman" w:hAnsi="Times New Roman" w:cs="Times New Roman"/>
          <w:b/>
          <w:bCs/>
          <w:color w:val="000000"/>
          <w:sz w:val="24"/>
          <w:szCs w:val="24"/>
        </w:rPr>
        <w:t>III</w:t>
      </w:r>
      <w:r w:rsidRPr="00C57739">
        <w:rPr>
          <w:rFonts w:ascii="Times New Roman" w:hAnsi="Times New Roman" w:cs="Times New Roman"/>
          <w:color w:val="000000"/>
          <w:sz w:val="24"/>
          <w:szCs w:val="24"/>
        </w:rPr>
        <w:t xml:space="preserve">. </w:t>
      </w:r>
      <w:r w:rsidRPr="00C57739">
        <w:rPr>
          <w:rFonts w:ascii="Times New Roman" w:hAnsi="Times New Roman" w:cs="Times New Roman"/>
          <w:b/>
          <w:bCs/>
          <w:color w:val="000000"/>
          <w:sz w:val="24"/>
          <w:szCs w:val="24"/>
        </w:rPr>
        <w:t>Dokumenty składające się na ofertę</w:t>
      </w:r>
      <w:r w:rsidR="006F10DA">
        <w:rPr>
          <w:rFonts w:ascii="Times New Roman" w:hAnsi="Times New Roman" w:cs="Times New Roman"/>
          <w:b/>
          <w:bCs/>
          <w:color w:val="000000"/>
          <w:sz w:val="24"/>
          <w:szCs w:val="24"/>
        </w:rPr>
        <w:t xml:space="preserve"> (etap składania ofert)</w:t>
      </w:r>
      <w:r w:rsidR="006F10DA" w:rsidRPr="00C57739">
        <w:rPr>
          <w:rFonts w:ascii="Times New Roman" w:hAnsi="Times New Roman" w:cs="Times New Roman"/>
          <w:b/>
          <w:bCs/>
          <w:color w:val="000000"/>
          <w:sz w:val="24"/>
          <w:szCs w:val="24"/>
        </w:rPr>
        <w:t>:</w:t>
      </w:r>
    </w:p>
    <w:p w:rsidR="006F10DA" w:rsidRPr="00D4653B" w:rsidRDefault="006F10DA" w:rsidP="0035669F">
      <w:pPr>
        <w:pStyle w:val="Akapitzlist"/>
        <w:numPr>
          <w:ilvl w:val="0"/>
          <w:numId w:val="41"/>
        </w:numPr>
        <w:autoSpaceDE w:val="0"/>
        <w:autoSpaceDN w:val="0"/>
        <w:adjustRightInd w:val="0"/>
        <w:spacing w:after="107" w:line="360" w:lineRule="auto"/>
        <w:rPr>
          <w:rFonts w:ascii="Times New Roman" w:hAnsi="Times New Roman" w:cs="Times New Roman"/>
          <w:b/>
          <w:bCs/>
          <w:color w:val="000000"/>
          <w:sz w:val="24"/>
          <w:szCs w:val="24"/>
        </w:rPr>
      </w:pPr>
      <w:r w:rsidRPr="00D4653B">
        <w:rPr>
          <w:rFonts w:ascii="Times New Roman" w:hAnsi="Times New Roman" w:cs="Times New Roman"/>
          <w:b/>
          <w:bCs/>
          <w:color w:val="000000"/>
          <w:sz w:val="24"/>
          <w:szCs w:val="24"/>
        </w:rPr>
        <w:t>Wykaz dokumentów:</w:t>
      </w:r>
    </w:p>
    <w:p w:rsidR="006F10DA" w:rsidRPr="00540DB8" w:rsidRDefault="006F10DA" w:rsidP="006F10DA">
      <w:pPr>
        <w:pStyle w:val="Default"/>
        <w:numPr>
          <w:ilvl w:val="0"/>
          <w:numId w:val="29"/>
        </w:numPr>
        <w:spacing w:line="360" w:lineRule="auto"/>
        <w:jc w:val="both"/>
        <w:rPr>
          <w:rFonts w:ascii="Times New Roman" w:hAnsi="Times New Roman" w:cs="Times New Roman"/>
        </w:rPr>
      </w:pPr>
      <w:r w:rsidRPr="00540DB8">
        <w:rPr>
          <w:rFonts w:ascii="Times New Roman" w:hAnsi="Times New Roman" w:cs="Times New Roman"/>
        </w:rPr>
        <w:t xml:space="preserve">Załącznik 2 </w:t>
      </w:r>
      <w:r>
        <w:rPr>
          <w:rFonts w:ascii="Times New Roman" w:hAnsi="Times New Roman" w:cs="Times New Roman"/>
        </w:rPr>
        <w:t>-</w:t>
      </w:r>
      <w:r w:rsidRPr="00540DB8">
        <w:rPr>
          <w:rFonts w:ascii="Times New Roman" w:hAnsi="Times New Roman" w:cs="Times New Roman"/>
        </w:rPr>
        <w:t xml:space="preserve"> Formularz oferty</w:t>
      </w:r>
    </w:p>
    <w:p w:rsidR="006F10DA" w:rsidRDefault="006F10DA" w:rsidP="006F10DA">
      <w:pPr>
        <w:pStyle w:val="Default"/>
        <w:numPr>
          <w:ilvl w:val="0"/>
          <w:numId w:val="29"/>
        </w:numPr>
        <w:spacing w:line="360" w:lineRule="auto"/>
        <w:jc w:val="both"/>
        <w:rPr>
          <w:rFonts w:ascii="Times New Roman" w:hAnsi="Times New Roman" w:cs="Times New Roman"/>
        </w:rPr>
      </w:pPr>
      <w:r w:rsidRPr="00540DB8">
        <w:rPr>
          <w:rFonts w:ascii="Times New Roman" w:hAnsi="Times New Roman" w:cs="Times New Roman"/>
        </w:rPr>
        <w:t xml:space="preserve">Załącznik 4 </w:t>
      </w:r>
      <w:r>
        <w:rPr>
          <w:rFonts w:ascii="Times New Roman" w:hAnsi="Times New Roman" w:cs="Times New Roman"/>
        </w:rPr>
        <w:t>-</w:t>
      </w:r>
      <w:r w:rsidRPr="00540DB8">
        <w:rPr>
          <w:rFonts w:ascii="Times New Roman" w:hAnsi="Times New Roman" w:cs="Times New Roman"/>
        </w:rPr>
        <w:t xml:space="preserve"> Wykaz osób</w:t>
      </w:r>
    </w:p>
    <w:p w:rsidR="006F10DA" w:rsidRPr="00383365" w:rsidRDefault="006F10DA" w:rsidP="006F10DA">
      <w:pPr>
        <w:pStyle w:val="Akapitzlist"/>
        <w:spacing w:line="360" w:lineRule="auto"/>
        <w:rPr>
          <w:rFonts w:ascii="Times New Roman" w:hAnsi="Times New Roman" w:cs="Times New Roman"/>
          <w:sz w:val="24"/>
          <w:szCs w:val="24"/>
        </w:rPr>
      </w:pPr>
      <w:r w:rsidRPr="00383365">
        <w:rPr>
          <w:rFonts w:ascii="Times New Roman" w:hAnsi="Times New Roman" w:cs="Times New Roman"/>
          <w:sz w:val="24"/>
          <w:szCs w:val="24"/>
        </w:rPr>
        <w:t xml:space="preserve">Wykaz osób, skierowanych przez wykonawcę do realizacji zamówienia, wraz z informacjami na temat ich kwalifikacji zawodowych, uprawnień, doświadczenia i wykształcenia niezbędnych do wykonania zamówienia publicznego, a także zakresu wykonywanych przez nie czynności oraz informacją o podstawie do dysponowania tymi osobami. Zgodnie z wymaganiami podanymi w Rozdziale 6. </w:t>
      </w:r>
    </w:p>
    <w:p w:rsidR="006F10DA" w:rsidRDefault="006F10DA" w:rsidP="006F10DA">
      <w:pPr>
        <w:pStyle w:val="Default"/>
        <w:numPr>
          <w:ilvl w:val="0"/>
          <w:numId w:val="29"/>
        </w:numPr>
        <w:spacing w:line="360" w:lineRule="auto"/>
        <w:jc w:val="both"/>
        <w:rPr>
          <w:rFonts w:ascii="Times New Roman" w:hAnsi="Times New Roman" w:cs="Times New Roman"/>
        </w:rPr>
      </w:pPr>
      <w:r w:rsidRPr="00540DB8">
        <w:rPr>
          <w:rFonts w:ascii="Times New Roman" w:hAnsi="Times New Roman" w:cs="Times New Roman"/>
        </w:rPr>
        <w:t xml:space="preserve">Załącznik 5 </w:t>
      </w:r>
      <w:r>
        <w:rPr>
          <w:rFonts w:ascii="Times New Roman" w:hAnsi="Times New Roman" w:cs="Times New Roman"/>
        </w:rPr>
        <w:t>-</w:t>
      </w:r>
      <w:r w:rsidRPr="00540DB8">
        <w:rPr>
          <w:rFonts w:ascii="Times New Roman" w:hAnsi="Times New Roman" w:cs="Times New Roman"/>
        </w:rPr>
        <w:t xml:space="preserve"> Wykaz robót budowlanych</w:t>
      </w:r>
    </w:p>
    <w:p w:rsidR="006F10DA" w:rsidRPr="00383365" w:rsidRDefault="006F10DA" w:rsidP="006F10DA">
      <w:pPr>
        <w:pStyle w:val="Akapitzlist"/>
        <w:spacing w:line="360" w:lineRule="auto"/>
        <w:rPr>
          <w:rFonts w:ascii="Times New Roman" w:hAnsi="Times New Roman" w:cs="Times New Roman"/>
          <w:sz w:val="24"/>
          <w:szCs w:val="24"/>
        </w:rPr>
      </w:pPr>
      <w:r w:rsidRPr="00383365">
        <w:rPr>
          <w:rFonts w:ascii="Times New Roman" w:hAnsi="Times New Roman" w:cs="Times New Roman"/>
          <w:sz w:val="24"/>
          <w:szCs w:val="24"/>
        </w:rPr>
        <w:t>Wykaz robót budowlanych przy zabytkach wpisanych do rejestru zabytków, wykonanych nie wcześniej niż w okresie ostatnich 5 lat, a jeżeli okres prowadzenia działalności jest krótszy - w tym okresie:</w:t>
      </w:r>
    </w:p>
    <w:p w:rsidR="006F10DA" w:rsidRPr="0054561E" w:rsidRDefault="006F10DA" w:rsidP="006F10DA">
      <w:pPr>
        <w:pStyle w:val="Akapitzlist"/>
        <w:numPr>
          <w:ilvl w:val="0"/>
          <w:numId w:val="45"/>
        </w:numPr>
        <w:autoSpaceDE w:val="0"/>
        <w:autoSpaceDN w:val="0"/>
        <w:adjustRightInd w:val="0"/>
        <w:spacing w:line="360" w:lineRule="auto"/>
        <w:rPr>
          <w:rFonts w:ascii="Times New Roman" w:hAnsi="Times New Roman" w:cs="Times New Roman"/>
          <w:color w:val="FF0000"/>
          <w:sz w:val="24"/>
          <w:szCs w:val="24"/>
        </w:rPr>
      </w:pPr>
      <w:r w:rsidRPr="00C87311">
        <w:rPr>
          <w:rFonts w:ascii="Times New Roman" w:hAnsi="Times New Roman" w:cs="Times New Roman"/>
          <w:sz w:val="24"/>
          <w:szCs w:val="24"/>
        </w:rPr>
        <w:t xml:space="preserve">co najmniej </w:t>
      </w:r>
      <w:r w:rsidR="00206941">
        <w:rPr>
          <w:rFonts w:ascii="Times New Roman" w:hAnsi="Times New Roman" w:cs="Times New Roman"/>
          <w:sz w:val="24"/>
          <w:szCs w:val="24"/>
        </w:rPr>
        <w:t>dwa</w:t>
      </w:r>
      <w:r w:rsidRPr="00C87311">
        <w:rPr>
          <w:rFonts w:ascii="Times New Roman" w:hAnsi="Times New Roman" w:cs="Times New Roman"/>
          <w:sz w:val="24"/>
          <w:szCs w:val="24"/>
        </w:rPr>
        <w:t xml:space="preserve"> zamówienia, </w:t>
      </w:r>
      <w:r w:rsidR="00C87311" w:rsidRPr="00C87311">
        <w:rPr>
          <w:rFonts w:ascii="Times New Roman" w:hAnsi="Times New Roman" w:cs="Times New Roman"/>
          <w:sz w:val="24"/>
          <w:szCs w:val="24"/>
        </w:rPr>
        <w:t xml:space="preserve">które obejmowały wykonanie robót budowlanych polegających na montażu klimatyzacji wraz z wentylacją mechaniczną nawiewno-wywiewną </w:t>
      </w:r>
      <w:r w:rsidRPr="00206941">
        <w:rPr>
          <w:rFonts w:ascii="Times New Roman" w:hAnsi="Times New Roman" w:cs="Times New Roman"/>
          <w:sz w:val="24"/>
          <w:szCs w:val="24"/>
        </w:rPr>
        <w:t xml:space="preserve">o wartości nie mniejszej niż </w:t>
      </w:r>
      <w:r w:rsidR="00206941" w:rsidRPr="00206941">
        <w:rPr>
          <w:rFonts w:ascii="Times New Roman" w:hAnsi="Times New Roman" w:cs="Times New Roman"/>
          <w:sz w:val="24"/>
          <w:szCs w:val="24"/>
        </w:rPr>
        <w:t>12</w:t>
      </w:r>
      <w:r w:rsidR="00C87311" w:rsidRPr="00206941">
        <w:rPr>
          <w:rFonts w:ascii="Times New Roman" w:hAnsi="Times New Roman" w:cs="Times New Roman"/>
          <w:sz w:val="24"/>
          <w:szCs w:val="24"/>
        </w:rPr>
        <w:t>0</w:t>
      </w:r>
      <w:r w:rsidRPr="00206941">
        <w:rPr>
          <w:rFonts w:ascii="Times New Roman" w:hAnsi="Times New Roman" w:cs="Times New Roman"/>
          <w:sz w:val="24"/>
          <w:szCs w:val="24"/>
        </w:rPr>
        <w:t>.000,00 zł</w:t>
      </w:r>
      <w:r w:rsidR="00C87311" w:rsidRPr="00206941">
        <w:rPr>
          <w:rFonts w:ascii="Times New Roman" w:hAnsi="Times New Roman" w:cs="Times New Roman"/>
          <w:sz w:val="24"/>
          <w:szCs w:val="24"/>
        </w:rPr>
        <w:t xml:space="preserve"> </w:t>
      </w:r>
      <w:r w:rsidR="00206941">
        <w:rPr>
          <w:rFonts w:ascii="Times New Roman" w:hAnsi="Times New Roman" w:cs="Times New Roman"/>
          <w:sz w:val="24"/>
          <w:szCs w:val="24"/>
        </w:rPr>
        <w:t xml:space="preserve">netto </w:t>
      </w:r>
      <w:r w:rsidR="00C87311" w:rsidRPr="00C87311">
        <w:rPr>
          <w:rFonts w:ascii="Times New Roman" w:hAnsi="Times New Roman" w:cs="Times New Roman"/>
          <w:sz w:val="24"/>
          <w:szCs w:val="24"/>
        </w:rPr>
        <w:t>każda.</w:t>
      </w:r>
    </w:p>
    <w:p w:rsidR="006F10DA" w:rsidRPr="00540DB8" w:rsidRDefault="006F10DA" w:rsidP="006F10DA">
      <w:pPr>
        <w:pStyle w:val="Default"/>
        <w:numPr>
          <w:ilvl w:val="0"/>
          <w:numId w:val="29"/>
        </w:numPr>
        <w:spacing w:line="360" w:lineRule="auto"/>
        <w:jc w:val="both"/>
        <w:rPr>
          <w:rFonts w:ascii="Times New Roman" w:hAnsi="Times New Roman" w:cs="Times New Roman"/>
        </w:rPr>
      </w:pPr>
      <w:r w:rsidRPr="00540DB8">
        <w:rPr>
          <w:rFonts w:ascii="Times New Roman" w:hAnsi="Times New Roman" w:cs="Times New Roman"/>
        </w:rPr>
        <w:t>Załącznik 6 - Oświadczeni</w:t>
      </w:r>
      <w:r>
        <w:rPr>
          <w:rFonts w:ascii="Times New Roman" w:hAnsi="Times New Roman" w:cs="Times New Roman"/>
        </w:rPr>
        <w:t>e</w:t>
      </w:r>
      <w:r w:rsidRPr="00540DB8">
        <w:rPr>
          <w:rFonts w:ascii="Times New Roman" w:hAnsi="Times New Roman" w:cs="Times New Roman"/>
        </w:rPr>
        <w:t xml:space="preserve"> o spełnianiu warunków udziału w postępowaniu</w:t>
      </w:r>
    </w:p>
    <w:p w:rsidR="006F10DA" w:rsidRPr="00540DB8" w:rsidRDefault="006F10DA" w:rsidP="006F10DA">
      <w:pPr>
        <w:pStyle w:val="Default"/>
        <w:numPr>
          <w:ilvl w:val="0"/>
          <w:numId w:val="29"/>
        </w:numPr>
        <w:spacing w:line="360" w:lineRule="auto"/>
        <w:jc w:val="both"/>
        <w:rPr>
          <w:rFonts w:ascii="Times New Roman" w:hAnsi="Times New Roman" w:cs="Times New Roman"/>
        </w:rPr>
      </w:pPr>
      <w:r w:rsidRPr="00540DB8">
        <w:rPr>
          <w:rFonts w:ascii="Times New Roman" w:hAnsi="Times New Roman" w:cs="Times New Roman"/>
        </w:rPr>
        <w:t>Załącznik 7 - Oświadczenie o braku podstaw do wykluczenia z postępowania</w:t>
      </w:r>
    </w:p>
    <w:p w:rsidR="006F10DA" w:rsidRPr="00540DB8" w:rsidRDefault="006F10DA" w:rsidP="006F10DA">
      <w:pPr>
        <w:pStyle w:val="Default"/>
        <w:numPr>
          <w:ilvl w:val="0"/>
          <w:numId w:val="29"/>
        </w:numPr>
        <w:spacing w:line="360" w:lineRule="auto"/>
        <w:jc w:val="both"/>
        <w:rPr>
          <w:rFonts w:ascii="Times New Roman" w:hAnsi="Times New Roman" w:cs="Times New Roman"/>
        </w:rPr>
      </w:pPr>
      <w:r w:rsidRPr="00540DB8">
        <w:rPr>
          <w:rFonts w:ascii="Times New Roman" w:hAnsi="Times New Roman" w:cs="Times New Roman"/>
        </w:rPr>
        <w:t xml:space="preserve">Załącznik 8 - Oświadczenie dotyczące grupy kapitałowej </w:t>
      </w:r>
    </w:p>
    <w:p w:rsidR="006F10DA" w:rsidRPr="00540DB8" w:rsidRDefault="006F10DA" w:rsidP="006F10DA">
      <w:pPr>
        <w:pStyle w:val="Default"/>
        <w:numPr>
          <w:ilvl w:val="0"/>
          <w:numId w:val="29"/>
        </w:numPr>
        <w:spacing w:line="360" w:lineRule="auto"/>
        <w:jc w:val="both"/>
        <w:rPr>
          <w:rFonts w:ascii="Times New Roman" w:hAnsi="Times New Roman" w:cs="Times New Roman"/>
        </w:rPr>
      </w:pPr>
      <w:r w:rsidRPr="00540DB8">
        <w:rPr>
          <w:rFonts w:ascii="Times New Roman" w:hAnsi="Times New Roman" w:cs="Times New Roman"/>
        </w:rPr>
        <w:t>Załącznik 9 - Klauzula RODO</w:t>
      </w:r>
    </w:p>
    <w:p w:rsidR="006F10DA" w:rsidRPr="00540DB8" w:rsidRDefault="006F10DA" w:rsidP="006F10DA">
      <w:pPr>
        <w:pStyle w:val="Default"/>
        <w:numPr>
          <w:ilvl w:val="0"/>
          <w:numId w:val="29"/>
        </w:numPr>
        <w:spacing w:line="360" w:lineRule="auto"/>
        <w:jc w:val="both"/>
        <w:rPr>
          <w:rFonts w:ascii="Times New Roman" w:hAnsi="Times New Roman" w:cs="Times New Roman"/>
        </w:rPr>
      </w:pPr>
      <w:r w:rsidRPr="00540DB8">
        <w:rPr>
          <w:rFonts w:ascii="Times New Roman" w:hAnsi="Times New Roman" w:cs="Times New Roman"/>
        </w:rPr>
        <w:t xml:space="preserve">w przypadku Wykonawców działających przez pełnomocnika – pełnomocnictwo </w:t>
      </w:r>
    </w:p>
    <w:p w:rsidR="006F10DA" w:rsidRDefault="00A748AF" w:rsidP="006F10DA">
      <w:pPr>
        <w:pStyle w:val="Default"/>
        <w:numPr>
          <w:ilvl w:val="0"/>
          <w:numId w:val="29"/>
        </w:numPr>
        <w:spacing w:line="360" w:lineRule="auto"/>
        <w:jc w:val="both"/>
        <w:rPr>
          <w:rFonts w:ascii="Times New Roman" w:hAnsi="Times New Roman" w:cs="Times New Roman"/>
        </w:rPr>
      </w:pPr>
      <w:r>
        <w:rPr>
          <w:rFonts w:ascii="Times New Roman" w:hAnsi="Times New Roman" w:cs="Times New Roman"/>
        </w:rPr>
        <w:lastRenderedPageBreak/>
        <w:t>O</w:t>
      </w:r>
      <w:r w:rsidR="006F10DA" w:rsidRPr="005276A4">
        <w:rPr>
          <w:rFonts w:ascii="Times New Roman" w:hAnsi="Times New Roman" w:cs="Times New Roman"/>
        </w:rPr>
        <w:t>dpis lub informację z Krajowego Rejestru Sądowego lub z Centralnej Ewidencji i Informacji o Działalności Gospodarczej,</w:t>
      </w:r>
      <w:r w:rsidR="006F10DA" w:rsidRPr="00562A6D">
        <w:rPr>
          <w:rFonts w:ascii="Times New Roman" w:hAnsi="Times New Roman" w:cs="Times New Roman"/>
        </w:rPr>
        <w:t xml:space="preserve"> sporządzonych nie wcześniej niż 3 miesiące przed jej złożeniem </w:t>
      </w:r>
    </w:p>
    <w:p w:rsidR="006F10DA" w:rsidRPr="0053390C" w:rsidRDefault="006F10DA" w:rsidP="006F10DA">
      <w:pPr>
        <w:pStyle w:val="Akapitzlist"/>
        <w:numPr>
          <w:ilvl w:val="0"/>
          <w:numId w:val="29"/>
        </w:numPr>
        <w:autoSpaceDE w:val="0"/>
        <w:autoSpaceDN w:val="0"/>
        <w:adjustRightInd w:val="0"/>
        <w:spacing w:line="360" w:lineRule="auto"/>
        <w:rPr>
          <w:rFonts w:ascii="Times New Roman" w:hAnsi="Times New Roman" w:cs="Times New Roman"/>
          <w:sz w:val="24"/>
          <w:szCs w:val="24"/>
        </w:rPr>
      </w:pPr>
      <w:r w:rsidRPr="0053390C">
        <w:rPr>
          <w:rFonts w:ascii="Times New Roman" w:hAnsi="Times New Roman"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p w:rsidR="006F10DA" w:rsidRPr="0053390C" w:rsidRDefault="006F10DA" w:rsidP="006F10DA">
      <w:pPr>
        <w:pStyle w:val="Akapitzlist"/>
        <w:numPr>
          <w:ilvl w:val="0"/>
          <w:numId w:val="29"/>
        </w:numPr>
        <w:autoSpaceDE w:val="0"/>
        <w:autoSpaceDN w:val="0"/>
        <w:adjustRightInd w:val="0"/>
        <w:spacing w:line="360" w:lineRule="auto"/>
        <w:rPr>
          <w:rFonts w:ascii="Times New Roman" w:hAnsi="Times New Roman" w:cs="Times New Roman"/>
          <w:sz w:val="24"/>
          <w:szCs w:val="24"/>
        </w:rPr>
      </w:pPr>
      <w:r w:rsidRPr="0053390C">
        <w:rPr>
          <w:rFonts w:ascii="Times New Roman" w:hAnsi="Times New Roman" w:cs="Times New Roman"/>
          <w:sz w:val="24"/>
          <w:szCs w:val="24"/>
        </w:rPr>
        <w:t>Oświadczenia podwykonawców na którego zasoby wykonawca powoływał się, na zasadach określonych w art. 118 ust. 1, w celu wykazania spełniania warunków udziału w postępowaniu</w:t>
      </w:r>
    </w:p>
    <w:p w:rsidR="006F10DA" w:rsidRPr="001A441C" w:rsidRDefault="00A748AF" w:rsidP="006F10DA">
      <w:pPr>
        <w:pStyle w:val="Akapitzlist"/>
        <w:numPr>
          <w:ilvl w:val="0"/>
          <w:numId w:val="29"/>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D</w:t>
      </w:r>
      <w:r w:rsidR="006F10DA" w:rsidRPr="001A441C">
        <w:rPr>
          <w:rFonts w:ascii="Times New Roman" w:hAnsi="Times New Roman" w:cs="Times New Roman"/>
          <w:sz w:val="24"/>
          <w:szCs w:val="24"/>
        </w:rPr>
        <w:t xml:space="preserve">okument potwierdzający, że wykonawca jest ubezpieczony od odpowiedzialności cywilnej w zakresie prowadzonej działalności, związanej z przedmiotem zamówienia na sumę gwarancyjną w wysokości co </w:t>
      </w:r>
      <w:r w:rsidR="006F10DA" w:rsidRPr="009C1501">
        <w:rPr>
          <w:rFonts w:ascii="Times New Roman" w:hAnsi="Times New Roman" w:cs="Times New Roman"/>
          <w:sz w:val="24"/>
          <w:szCs w:val="24"/>
        </w:rPr>
        <w:t xml:space="preserve">najmniej </w:t>
      </w:r>
      <w:r w:rsidR="009C1501" w:rsidRPr="009C1501">
        <w:rPr>
          <w:rFonts w:ascii="Times New Roman" w:hAnsi="Times New Roman" w:cs="Times New Roman"/>
          <w:sz w:val="24"/>
          <w:szCs w:val="24"/>
        </w:rPr>
        <w:t>5</w:t>
      </w:r>
      <w:r w:rsidR="006F10DA" w:rsidRPr="009C1501">
        <w:rPr>
          <w:rFonts w:ascii="Times New Roman" w:hAnsi="Times New Roman" w:cs="Times New Roman"/>
          <w:sz w:val="24"/>
          <w:szCs w:val="24"/>
        </w:rPr>
        <w:t xml:space="preserve">00.000,00 zł. </w:t>
      </w:r>
    </w:p>
    <w:p w:rsidR="006F10DA" w:rsidRPr="001A441C" w:rsidRDefault="00A748AF" w:rsidP="006F10DA">
      <w:pPr>
        <w:pStyle w:val="Akapitzlist"/>
        <w:numPr>
          <w:ilvl w:val="0"/>
          <w:numId w:val="29"/>
        </w:num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D</w:t>
      </w:r>
      <w:r w:rsidR="006F10DA" w:rsidRPr="001A441C">
        <w:rPr>
          <w:rFonts w:ascii="Times New Roman" w:hAnsi="Times New Roman" w:cs="Times New Roman"/>
          <w:sz w:val="24"/>
          <w:szCs w:val="24"/>
        </w:rPr>
        <w:t xml:space="preserve">owód opłacenia składki ubezpieczeniowej </w:t>
      </w:r>
    </w:p>
    <w:p w:rsidR="006F10DA" w:rsidRDefault="006F10DA" w:rsidP="006F10DA">
      <w:pPr>
        <w:pStyle w:val="Akapitzlist"/>
        <w:numPr>
          <w:ilvl w:val="0"/>
          <w:numId w:val="29"/>
        </w:numPr>
        <w:autoSpaceDE w:val="0"/>
        <w:autoSpaceDN w:val="0"/>
        <w:adjustRightInd w:val="0"/>
        <w:spacing w:line="360" w:lineRule="auto"/>
        <w:rPr>
          <w:rFonts w:ascii="Times New Roman" w:hAnsi="Times New Roman" w:cs="Times New Roman"/>
          <w:sz w:val="24"/>
          <w:szCs w:val="24"/>
        </w:rPr>
      </w:pPr>
      <w:r w:rsidRPr="001A441C">
        <w:rPr>
          <w:rFonts w:ascii="Times New Roman" w:hAnsi="Times New Roman" w:cs="Times New Roman"/>
          <w:sz w:val="24"/>
          <w:szCs w:val="24"/>
        </w:rPr>
        <w:t>Wykaz rozwiązań równoważnych wraz z jego opisem lub normami</w:t>
      </w:r>
    </w:p>
    <w:p w:rsidR="00A748AF" w:rsidRDefault="00A748AF" w:rsidP="00E73668">
      <w:pPr>
        <w:pStyle w:val="gwp3ff581c0msonormal"/>
        <w:numPr>
          <w:ilvl w:val="0"/>
          <w:numId w:val="29"/>
        </w:numPr>
        <w:spacing w:line="360" w:lineRule="auto"/>
        <w:jc w:val="both"/>
      </w:pPr>
      <w:r>
        <w:t>Dokument potwierdzający przygotowanie zawodowe upoważniające do wykonywania samodzielnej funkcji kierownika budowy i robót w specjalności instalacyjno-sanitarnych w zakresie sieci sanitarnych,</w:t>
      </w:r>
    </w:p>
    <w:p w:rsidR="00A748AF" w:rsidRDefault="00A748AF" w:rsidP="00E73668">
      <w:pPr>
        <w:pStyle w:val="gwp3ff581c0msonormal"/>
        <w:numPr>
          <w:ilvl w:val="0"/>
          <w:numId w:val="29"/>
        </w:numPr>
        <w:spacing w:line="360" w:lineRule="auto"/>
        <w:jc w:val="both"/>
      </w:pPr>
      <w:r>
        <w:t xml:space="preserve">Dokument potwierdzający aktualne członkostwo w Polskiej Izbie Inżynierów Budownictwa, </w:t>
      </w:r>
    </w:p>
    <w:p w:rsidR="00A748AF" w:rsidRPr="00D85912" w:rsidRDefault="00A748AF" w:rsidP="00E73668">
      <w:pPr>
        <w:pStyle w:val="gwp3ff581c0msonormal"/>
        <w:numPr>
          <w:ilvl w:val="0"/>
          <w:numId w:val="29"/>
        </w:numPr>
        <w:spacing w:line="360" w:lineRule="auto"/>
        <w:jc w:val="both"/>
      </w:pPr>
      <w:r>
        <w:t xml:space="preserve">Dokument potwierdzający uprawnienia </w:t>
      </w:r>
      <w:r w:rsidRPr="00D85912">
        <w:rPr>
          <w:rStyle w:val="gwp3ff581c0hgkelc"/>
          <w:rFonts w:eastAsiaTheme="majorEastAsia"/>
        </w:rPr>
        <w:t>dozorowe dla osób dokonujących oględzin urządzeń, instalacji i sieci elektroenergetycznych,</w:t>
      </w:r>
    </w:p>
    <w:p w:rsidR="00A748AF" w:rsidRPr="00A748AF" w:rsidRDefault="00A748AF" w:rsidP="00E73668">
      <w:pPr>
        <w:pStyle w:val="gwp3ff581c0msonormal"/>
        <w:numPr>
          <w:ilvl w:val="0"/>
          <w:numId w:val="29"/>
        </w:numPr>
        <w:spacing w:line="360" w:lineRule="auto"/>
        <w:jc w:val="both"/>
      </w:pPr>
      <w:r w:rsidRPr="00D85912">
        <w:t>Dokument potwierdzający uprawnienia</w:t>
      </w:r>
      <w:r w:rsidRPr="00D85912">
        <w:rPr>
          <w:rStyle w:val="gwp3ff581c0hgkelc"/>
          <w:rFonts w:eastAsiaTheme="majorEastAsia"/>
        </w:rPr>
        <w:t xml:space="preserve"> eksploatacyjne dla</w:t>
      </w:r>
      <w:r w:rsidRPr="00A748AF">
        <w:rPr>
          <w:rStyle w:val="gwp3ff581c0hgkelc"/>
          <w:rFonts w:eastAsiaTheme="majorEastAsia"/>
        </w:rPr>
        <w:t xml:space="preserve"> osób wykonujących.</w:t>
      </w:r>
    </w:p>
    <w:p w:rsidR="006F10DA" w:rsidRDefault="006F10DA" w:rsidP="006F10DA">
      <w:pPr>
        <w:pStyle w:val="Akapitzlist"/>
        <w:autoSpaceDE w:val="0"/>
        <w:autoSpaceDN w:val="0"/>
        <w:adjustRightInd w:val="0"/>
        <w:spacing w:after="101" w:line="360" w:lineRule="auto"/>
        <w:rPr>
          <w:rFonts w:ascii="Times New Roman" w:hAnsi="Times New Roman" w:cs="Times New Roman"/>
          <w:color w:val="000000"/>
          <w:sz w:val="24"/>
          <w:szCs w:val="24"/>
        </w:rPr>
      </w:pPr>
    </w:p>
    <w:p w:rsidR="006F10DA" w:rsidRDefault="006F10DA" w:rsidP="0035669F">
      <w:pPr>
        <w:pStyle w:val="Akapitzlist"/>
        <w:numPr>
          <w:ilvl w:val="0"/>
          <w:numId w:val="41"/>
        </w:numPr>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b/>
          <w:bCs/>
          <w:color w:val="000000"/>
          <w:sz w:val="24"/>
          <w:szCs w:val="24"/>
        </w:rPr>
        <w:t xml:space="preserve">Treść złożonej oferty musi odpowiadać treści Specyfikacji. Zamawiający zaleca aby przy sporządzeniu oferty, Wykonawca skorzystał z wzorów przygotowanych przez Zamawiającego. </w:t>
      </w:r>
      <w:r w:rsidRPr="00C57739">
        <w:rPr>
          <w:rFonts w:ascii="Times New Roman" w:hAnsi="Times New Roman" w:cs="Times New Roman"/>
          <w:color w:val="000000"/>
          <w:sz w:val="24"/>
          <w:szCs w:val="24"/>
        </w:rPr>
        <w:t xml:space="preserve">Wykonawca może przedstawić ofertę na swoich formularzach z zastrzeżeniem, że muszą one zawierać wszystkie informacje określone przez Zamawiającego w Specyfikacji. </w:t>
      </w:r>
    </w:p>
    <w:p w:rsidR="006F10DA" w:rsidRDefault="006F10DA" w:rsidP="0035669F">
      <w:pPr>
        <w:pStyle w:val="Akapitzlist"/>
        <w:numPr>
          <w:ilvl w:val="0"/>
          <w:numId w:val="41"/>
        </w:numPr>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Ofertę należy sporządzić w języku polskim. Dokumenty sporządzone w języku obcym muszą być składane wraz z tłumaczeniem na język polski. </w:t>
      </w:r>
    </w:p>
    <w:p w:rsidR="006F10DA" w:rsidRDefault="006F10DA" w:rsidP="0035669F">
      <w:pPr>
        <w:pStyle w:val="Akapitzlist"/>
        <w:numPr>
          <w:ilvl w:val="0"/>
          <w:numId w:val="41"/>
        </w:numPr>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lastRenderedPageBreak/>
        <w:t xml:space="preserve">Wykonawca ma prawo złożyć tylko jedną ofertę. Wykonawca ponosi wszelkie koszty związane z przygotowaniem i złożeniem oferty. </w:t>
      </w:r>
    </w:p>
    <w:p w:rsidR="006F10DA" w:rsidRPr="00C57739" w:rsidRDefault="006F10DA" w:rsidP="0035669F">
      <w:pPr>
        <w:pStyle w:val="Akapitzlist"/>
        <w:numPr>
          <w:ilvl w:val="0"/>
          <w:numId w:val="41"/>
        </w:numPr>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b/>
          <w:bCs/>
          <w:color w:val="000000"/>
          <w:sz w:val="24"/>
          <w:szCs w:val="24"/>
        </w:rPr>
        <w:t xml:space="preserve">Oferta i załączniki do oferty muszą być podpisane przez upoważnionego przedstawiciela Wykonawcy za pomocą kwalifikowanego podpisu elektronicznego lub w postaci elektronicznej opatrzonej podpisem zaufanym lub podpisem osobistym. </w:t>
      </w:r>
    </w:p>
    <w:p w:rsidR="006F10DA" w:rsidRDefault="006F10DA" w:rsidP="0035669F">
      <w:pPr>
        <w:pStyle w:val="Akapitzlist"/>
        <w:numPr>
          <w:ilvl w:val="0"/>
          <w:numId w:val="41"/>
        </w:numPr>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 przypadku, gdy Wykonawcę reprezentuje Pełnomocnik wraz z ofertą winno być złożone pełnomocnictwo dla tej osoby określające jego zakres. Pełnomocnictwo winno być podpisane przez osoby uprawnione do reprezentowania Wykonawcy. </w:t>
      </w:r>
    </w:p>
    <w:p w:rsidR="006F10DA" w:rsidRDefault="006F10DA" w:rsidP="006F10DA">
      <w:pPr>
        <w:pStyle w:val="Akapitzlist"/>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Wszelkie pełnomocnictwa winny być załączone do oferty w formie oryginału lub urzędowo poświadczonego odpisu pełnomocnictwa (notarialnie – art. 97 ust. 2 ustawy z 14 lutego 1991 r. – Prawo o notariacie (tekst jednolity Dz. U. z 2014 poz. 164 z późniejszymi zmianami)). </w:t>
      </w:r>
    </w:p>
    <w:p w:rsidR="006F10DA" w:rsidRDefault="006F10DA" w:rsidP="0035669F">
      <w:pPr>
        <w:pStyle w:val="Akapitzlist"/>
        <w:numPr>
          <w:ilvl w:val="0"/>
          <w:numId w:val="41"/>
        </w:numPr>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Wykonawca jest związany ofertą </w:t>
      </w:r>
      <w:r w:rsidRPr="008E27BA">
        <w:rPr>
          <w:rFonts w:ascii="Times New Roman" w:hAnsi="Times New Roman" w:cs="Times New Roman"/>
          <w:color w:val="000000"/>
          <w:sz w:val="24"/>
          <w:szCs w:val="24"/>
        </w:rPr>
        <w:t>do dnia</w:t>
      </w:r>
      <w:r w:rsidRPr="00C57739">
        <w:rPr>
          <w:rFonts w:ascii="Times New Roman" w:hAnsi="Times New Roman" w:cs="Times New Roman"/>
          <w:b/>
          <w:bCs/>
          <w:color w:val="000000"/>
          <w:sz w:val="24"/>
          <w:szCs w:val="24"/>
        </w:rPr>
        <w:t xml:space="preserve"> </w:t>
      </w:r>
      <w:r w:rsidR="008E27BA" w:rsidRPr="008E27BA">
        <w:rPr>
          <w:rFonts w:ascii="Times New Roman" w:hAnsi="Times New Roman" w:cs="Times New Roman"/>
          <w:b/>
          <w:bCs/>
          <w:color w:val="00B0F0"/>
          <w:sz w:val="24"/>
          <w:szCs w:val="24"/>
        </w:rPr>
        <w:t>12</w:t>
      </w:r>
      <w:r w:rsidR="00DA19F2" w:rsidRPr="00DA19F2">
        <w:rPr>
          <w:rFonts w:ascii="Times New Roman" w:hAnsi="Times New Roman" w:cs="Times New Roman"/>
          <w:b/>
          <w:bCs/>
          <w:color w:val="00B0F0"/>
          <w:sz w:val="24"/>
          <w:szCs w:val="24"/>
        </w:rPr>
        <w:t>.0</w:t>
      </w:r>
      <w:r w:rsidR="008E27BA">
        <w:rPr>
          <w:rFonts w:ascii="Times New Roman" w:hAnsi="Times New Roman" w:cs="Times New Roman"/>
          <w:b/>
          <w:bCs/>
          <w:color w:val="00B0F0"/>
          <w:sz w:val="24"/>
          <w:szCs w:val="24"/>
        </w:rPr>
        <w:t>3</w:t>
      </w:r>
      <w:r w:rsidRPr="00D413CA">
        <w:rPr>
          <w:rFonts w:ascii="Times New Roman" w:hAnsi="Times New Roman" w:cs="Times New Roman"/>
          <w:b/>
          <w:bCs/>
          <w:color w:val="00B0F0"/>
          <w:sz w:val="24"/>
          <w:szCs w:val="24"/>
        </w:rPr>
        <w:t>.202</w:t>
      </w:r>
      <w:r w:rsidR="003C4509">
        <w:rPr>
          <w:rFonts w:ascii="Times New Roman" w:hAnsi="Times New Roman" w:cs="Times New Roman"/>
          <w:b/>
          <w:bCs/>
          <w:color w:val="00B0F0"/>
          <w:sz w:val="24"/>
          <w:szCs w:val="24"/>
        </w:rPr>
        <w:t>2</w:t>
      </w:r>
      <w:r w:rsidRPr="00D413CA">
        <w:rPr>
          <w:rFonts w:ascii="Times New Roman" w:hAnsi="Times New Roman" w:cs="Times New Roman"/>
          <w:b/>
          <w:bCs/>
          <w:color w:val="00B0F0"/>
          <w:sz w:val="24"/>
          <w:szCs w:val="24"/>
        </w:rPr>
        <w:t xml:space="preserve"> r. </w:t>
      </w:r>
      <w:r w:rsidRPr="00C57739">
        <w:rPr>
          <w:rFonts w:ascii="Times New Roman" w:hAnsi="Times New Roman" w:cs="Times New Roman"/>
          <w:color w:val="000000"/>
          <w:sz w:val="24"/>
          <w:szCs w:val="24"/>
        </w:rPr>
        <w:t xml:space="preserve">Bieg terminu związania ofertą rozpoczyna się wraz z upływem terminu składania ofert. </w:t>
      </w:r>
    </w:p>
    <w:p w:rsidR="006F10DA" w:rsidRPr="00C57739" w:rsidRDefault="006F10DA" w:rsidP="0035669F">
      <w:pPr>
        <w:pStyle w:val="Akapitzlist"/>
        <w:numPr>
          <w:ilvl w:val="0"/>
          <w:numId w:val="41"/>
        </w:numPr>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b/>
          <w:bCs/>
          <w:color w:val="000000"/>
          <w:sz w:val="24"/>
          <w:szCs w:val="24"/>
        </w:rPr>
        <w:t>Wykonawcy mogą wspólnie ubiegać się o udzielenie zamówienia</w:t>
      </w:r>
      <w:r w:rsidRPr="00C57739">
        <w:rPr>
          <w:rFonts w:ascii="Times New Roman" w:hAnsi="Times New Roman" w:cs="Times New Roman"/>
          <w:color w:val="000000"/>
          <w:sz w:val="24"/>
          <w:szCs w:val="24"/>
        </w:rPr>
        <w:t xml:space="preserve">. W takim przypadku ich oferta musi spełniać następujące wymagania: </w:t>
      </w:r>
    </w:p>
    <w:p w:rsidR="006F10DA" w:rsidRPr="00C57739" w:rsidRDefault="006F10DA" w:rsidP="006F10DA">
      <w:pPr>
        <w:pStyle w:val="Akapitzlist"/>
        <w:numPr>
          <w:ilvl w:val="0"/>
          <w:numId w:val="17"/>
        </w:numPr>
        <w:autoSpaceDE w:val="0"/>
        <w:autoSpaceDN w:val="0"/>
        <w:adjustRightInd w:val="0"/>
        <w:spacing w:after="113"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 odniesieniu do wymagań postawionych przez Zamawiającego, każdy z Wykonawców ubiegających się wspólnie o zamówienie, oddzielnie musi udokumentować, że nie podlega wykluczeniu z Postępowania na podstawie </w:t>
      </w:r>
      <w:r w:rsidRPr="00C57739">
        <w:rPr>
          <w:rFonts w:ascii="Times New Roman" w:hAnsi="Times New Roman" w:cs="Times New Roman"/>
          <w:b/>
          <w:bCs/>
          <w:color w:val="000000"/>
          <w:sz w:val="24"/>
          <w:szCs w:val="24"/>
        </w:rPr>
        <w:t>art. 108 ust. 1 ustawy Pzp oraz art. 109 ust. 1 pkt 4 ustawy Pzp</w:t>
      </w:r>
      <w:r w:rsidRPr="00C57739">
        <w:rPr>
          <w:rFonts w:ascii="Times New Roman" w:hAnsi="Times New Roman" w:cs="Times New Roman"/>
          <w:color w:val="000000"/>
          <w:sz w:val="24"/>
          <w:szCs w:val="24"/>
        </w:rPr>
        <w:t xml:space="preserve"> </w:t>
      </w:r>
    </w:p>
    <w:p w:rsidR="006F10DA" w:rsidRDefault="006F10DA" w:rsidP="006F10DA">
      <w:pPr>
        <w:pStyle w:val="Akapitzlist"/>
        <w:numPr>
          <w:ilvl w:val="0"/>
          <w:numId w:val="17"/>
        </w:numPr>
        <w:autoSpaceDE w:val="0"/>
        <w:autoSpaceDN w:val="0"/>
        <w:adjustRightInd w:val="0"/>
        <w:spacing w:after="113"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Wykonawcy występujący wspólnie muszą ustanowić pełnomocnika do reprezentowania ich w Postępowaniu i zawarcia umowy w sprawie zamówienia publicznego. Pełnomocnictwo należy przedłożyć w ofercie w formie, o którym mowa w </w:t>
      </w:r>
      <w:r>
        <w:rPr>
          <w:rFonts w:ascii="Times New Roman" w:hAnsi="Times New Roman" w:cs="Times New Roman"/>
          <w:color w:val="000000"/>
          <w:sz w:val="24"/>
          <w:szCs w:val="24"/>
        </w:rPr>
        <w:t>pkt. 5</w:t>
      </w:r>
      <w:r w:rsidRPr="00C57739">
        <w:rPr>
          <w:rFonts w:ascii="Times New Roman" w:hAnsi="Times New Roman" w:cs="Times New Roman"/>
          <w:color w:val="000000"/>
          <w:sz w:val="24"/>
          <w:szCs w:val="24"/>
        </w:rPr>
        <w:t xml:space="preserve"> </w:t>
      </w:r>
    </w:p>
    <w:p w:rsidR="006F10DA" w:rsidRDefault="006F10DA" w:rsidP="006F10DA">
      <w:pPr>
        <w:pStyle w:val="Akapitzlist"/>
        <w:numPr>
          <w:ilvl w:val="0"/>
          <w:numId w:val="17"/>
        </w:numPr>
        <w:autoSpaceDE w:val="0"/>
        <w:autoSpaceDN w:val="0"/>
        <w:adjustRightInd w:val="0"/>
        <w:spacing w:after="113"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wszelka korespondencja w Postępowaniu prowadzona będzie wyłącznie z pełnomocnikiem, o którym mowa w </w:t>
      </w:r>
      <w:r>
        <w:rPr>
          <w:rFonts w:ascii="Times New Roman" w:hAnsi="Times New Roman" w:cs="Times New Roman"/>
          <w:color w:val="000000"/>
          <w:sz w:val="24"/>
          <w:szCs w:val="24"/>
        </w:rPr>
        <w:t>pkt</w:t>
      </w:r>
      <w:r w:rsidRPr="00C57739">
        <w:rPr>
          <w:rFonts w:ascii="Times New Roman" w:hAnsi="Times New Roman" w:cs="Times New Roman"/>
          <w:color w:val="000000"/>
          <w:sz w:val="24"/>
          <w:szCs w:val="24"/>
        </w:rPr>
        <w:t xml:space="preserve">. </w:t>
      </w:r>
      <w:r>
        <w:rPr>
          <w:rFonts w:ascii="Times New Roman" w:hAnsi="Times New Roman" w:cs="Times New Roman"/>
          <w:color w:val="000000"/>
          <w:sz w:val="24"/>
          <w:szCs w:val="24"/>
        </w:rPr>
        <w:t>8</w:t>
      </w:r>
      <w:r w:rsidRPr="00C57739">
        <w:rPr>
          <w:rFonts w:ascii="Times New Roman" w:hAnsi="Times New Roman" w:cs="Times New Roman"/>
          <w:color w:val="000000"/>
          <w:sz w:val="24"/>
          <w:szCs w:val="24"/>
        </w:rPr>
        <w:t xml:space="preserve"> lit. b)</w:t>
      </w:r>
    </w:p>
    <w:p w:rsidR="006F10DA" w:rsidRDefault="006F10DA" w:rsidP="006F10DA">
      <w:pPr>
        <w:pStyle w:val="Akapitzlist"/>
        <w:numPr>
          <w:ilvl w:val="0"/>
          <w:numId w:val="17"/>
        </w:numPr>
        <w:autoSpaceDE w:val="0"/>
        <w:autoSpaceDN w:val="0"/>
        <w:adjustRightInd w:val="0"/>
        <w:spacing w:after="113"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wypełniając Formularz Ofertowy, jak również inne dokumenty powołujące się na „Wykonawcę” w miejscu np. </w:t>
      </w:r>
      <w:r>
        <w:rPr>
          <w:rFonts w:ascii="Times New Roman" w:hAnsi="Times New Roman" w:cs="Times New Roman"/>
          <w:color w:val="000000"/>
          <w:sz w:val="24"/>
          <w:szCs w:val="24"/>
        </w:rPr>
        <w:t>„</w:t>
      </w:r>
      <w:r w:rsidRPr="00C57739">
        <w:rPr>
          <w:rFonts w:ascii="Times New Roman" w:hAnsi="Times New Roman" w:cs="Times New Roman"/>
          <w:color w:val="000000"/>
          <w:sz w:val="24"/>
          <w:szCs w:val="24"/>
        </w:rPr>
        <w:t>nazwa i adres Wykonawcy” należy wpisać dane dotyczące każdego z Wykonawców wspólnie ubiegających się o udzielnie zamówienia, a nie dane pełnomocnika Wykonawców wspólnie ubiegających się o udzielenie zamówienia</w:t>
      </w:r>
    </w:p>
    <w:p w:rsidR="00A201F3" w:rsidRDefault="00A201F3" w:rsidP="00A54836">
      <w:pPr>
        <w:pStyle w:val="Nagwek1"/>
      </w:pPr>
      <w:bookmarkStart w:id="13" w:name="_Toc95377968"/>
      <w:r>
        <w:lastRenderedPageBreak/>
        <w:t>Rozdział 1</w:t>
      </w:r>
      <w:r w:rsidR="00464071">
        <w:t>3</w:t>
      </w:r>
      <w:r>
        <w:t>. Warunki płatności</w:t>
      </w:r>
      <w:bookmarkEnd w:id="13"/>
    </w:p>
    <w:p w:rsidR="00A201F3" w:rsidRDefault="00A201F3" w:rsidP="00A201F3"/>
    <w:p w:rsidR="00A201F3" w:rsidRPr="00A201F3" w:rsidRDefault="00A201F3" w:rsidP="00A201F3">
      <w:pPr>
        <w:autoSpaceDE w:val="0"/>
        <w:autoSpaceDN w:val="0"/>
        <w:adjustRightInd w:val="0"/>
        <w:jc w:val="left"/>
        <w:rPr>
          <w:rFonts w:ascii="Arial" w:hAnsi="Arial" w:cs="Arial"/>
          <w:color w:val="000000"/>
          <w:sz w:val="24"/>
          <w:szCs w:val="24"/>
        </w:rPr>
      </w:pPr>
    </w:p>
    <w:p w:rsidR="00A201F3" w:rsidRDefault="00A201F3" w:rsidP="007F66DF">
      <w:pPr>
        <w:pStyle w:val="Akapitzlist"/>
        <w:numPr>
          <w:ilvl w:val="0"/>
          <w:numId w:val="21"/>
        </w:num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Pr="00A201F3">
        <w:rPr>
          <w:rFonts w:ascii="Times New Roman" w:hAnsi="Times New Roman" w:cs="Times New Roman"/>
          <w:color w:val="000000"/>
          <w:sz w:val="24"/>
          <w:szCs w:val="24"/>
        </w:rPr>
        <w:t xml:space="preserve">erminy płatności - wymagany przez Zamawiającego termin płatności: </w:t>
      </w:r>
      <w:r w:rsidRPr="00B54AD8">
        <w:rPr>
          <w:rFonts w:ascii="Times New Roman" w:hAnsi="Times New Roman" w:cs="Times New Roman"/>
          <w:sz w:val="24"/>
          <w:szCs w:val="24"/>
        </w:rPr>
        <w:t xml:space="preserve">30 dni </w:t>
      </w:r>
      <w:r w:rsidRPr="00A201F3">
        <w:rPr>
          <w:rFonts w:ascii="Times New Roman" w:hAnsi="Times New Roman" w:cs="Times New Roman"/>
          <w:color w:val="000000"/>
          <w:sz w:val="24"/>
          <w:szCs w:val="24"/>
        </w:rPr>
        <w:t>po dostarczeniu i otrzymaniu prawidłowo wystawionej faktury</w:t>
      </w:r>
      <w:r w:rsidR="00CA5238">
        <w:rPr>
          <w:rFonts w:ascii="Times New Roman" w:hAnsi="Times New Roman" w:cs="Times New Roman"/>
          <w:color w:val="000000"/>
          <w:sz w:val="24"/>
          <w:szCs w:val="24"/>
        </w:rPr>
        <w:t>.</w:t>
      </w:r>
      <w:r w:rsidRPr="00A201F3">
        <w:rPr>
          <w:rFonts w:ascii="Times New Roman" w:hAnsi="Times New Roman" w:cs="Times New Roman"/>
          <w:color w:val="000000"/>
          <w:sz w:val="24"/>
          <w:szCs w:val="24"/>
        </w:rPr>
        <w:t xml:space="preserve"> </w:t>
      </w:r>
    </w:p>
    <w:p w:rsidR="00A201F3" w:rsidRDefault="00A201F3" w:rsidP="007F66DF">
      <w:pPr>
        <w:pStyle w:val="Akapitzlist"/>
        <w:numPr>
          <w:ilvl w:val="0"/>
          <w:numId w:val="21"/>
        </w:num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w:t>
      </w:r>
      <w:r w:rsidRPr="00A201F3">
        <w:rPr>
          <w:rFonts w:ascii="Times New Roman" w:hAnsi="Times New Roman" w:cs="Times New Roman"/>
          <w:color w:val="000000"/>
          <w:sz w:val="24"/>
          <w:szCs w:val="24"/>
        </w:rPr>
        <w:t xml:space="preserve">orma płatności </w:t>
      </w:r>
      <w:r w:rsidR="00CA5238">
        <w:rPr>
          <w:rFonts w:ascii="Times New Roman" w:hAnsi="Times New Roman" w:cs="Times New Roman"/>
          <w:color w:val="000000"/>
          <w:sz w:val="24"/>
          <w:szCs w:val="24"/>
        </w:rPr>
        <w:t>–</w:t>
      </w:r>
      <w:r w:rsidRPr="00A201F3">
        <w:rPr>
          <w:rFonts w:ascii="Times New Roman" w:hAnsi="Times New Roman" w:cs="Times New Roman"/>
          <w:color w:val="000000"/>
          <w:sz w:val="24"/>
          <w:szCs w:val="24"/>
        </w:rPr>
        <w:t xml:space="preserve"> przelew</w:t>
      </w:r>
      <w:r w:rsidR="00CA5238">
        <w:rPr>
          <w:rFonts w:ascii="Times New Roman" w:hAnsi="Times New Roman" w:cs="Times New Roman"/>
          <w:color w:val="000000"/>
          <w:sz w:val="24"/>
          <w:szCs w:val="24"/>
        </w:rPr>
        <w:t>.</w:t>
      </w:r>
      <w:r w:rsidRPr="00A201F3">
        <w:rPr>
          <w:rFonts w:ascii="Times New Roman" w:hAnsi="Times New Roman" w:cs="Times New Roman"/>
          <w:color w:val="000000"/>
          <w:sz w:val="24"/>
          <w:szCs w:val="24"/>
        </w:rPr>
        <w:t xml:space="preserve"> </w:t>
      </w:r>
    </w:p>
    <w:p w:rsidR="00A201F3" w:rsidRDefault="00A201F3" w:rsidP="007F66DF">
      <w:pPr>
        <w:pStyle w:val="Akapitzlist"/>
        <w:numPr>
          <w:ilvl w:val="0"/>
          <w:numId w:val="21"/>
        </w:num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w:t>
      </w:r>
      <w:r w:rsidRPr="00A201F3">
        <w:rPr>
          <w:rFonts w:ascii="Times New Roman" w:hAnsi="Times New Roman" w:cs="Times New Roman"/>
          <w:color w:val="000000"/>
          <w:sz w:val="24"/>
          <w:szCs w:val="24"/>
        </w:rPr>
        <w:t xml:space="preserve"> przypadku gdy termin płatności przypadnie w dzień ustawowo wolny od pracy lub sobotę, płatność nastąpi w terminie pierwszego dnia roboczego następującego po tych dniach. </w:t>
      </w:r>
    </w:p>
    <w:p w:rsidR="00A201F3" w:rsidRDefault="00A201F3" w:rsidP="007F66DF">
      <w:pPr>
        <w:pStyle w:val="Akapitzlist"/>
        <w:numPr>
          <w:ilvl w:val="0"/>
          <w:numId w:val="21"/>
        </w:numPr>
        <w:autoSpaceDE w:val="0"/>
        <w:autoSpaceDN w:val="0"/>
        <w:adjustRightInd w:val="0"/>
        <w:spacing w:line="360" w:lineRule="auto"/>
        <w:rPr>
          <w:rFonts w:ascii="Times New Roman" w:hAnsi="Times New Roman" w:cs="Times New Roman"/>
          <w:color w:val="000000"/>
          <w:sz w:val="24"/>
          <w:szCs w:val="24"/>
        </w:rPr>
      </w:pPr>
      <w:r w:rsidRPr="00A201F3">
        <w:rPr>
          <w:rFonts w:ascii="Times New Roman" w:hAnsi="Times New Roman" w:cs="Times New Roman"/>
          <w:color w:val="000000"/>
          <w:sz w:val="24"/>
          <w:szCs w:val="24"/>
        </w:rPr>
        <w:t xml:space="preserve">Cena oferty ma być podana w PLN. </w:t>
      </w:r>
    </w:p>
    <w:p w:rsidR="00A201F3" w:rsidRPr="00A201F3" w:rsidRDefault="00A201F3" w:rsidP="007F66DF">
      <w:pPr>
        <w:pStyle w:val="Akapitzlist"/>
        <w:numPr>
          <w:ilvl w:val="0"/>
          <w:numId w:val="21"/>
        </w:numPr>
        <w:autoSpaceDE w:val="0"/>
        <w:autoSpaceDN w:val="0"/>
        <w:adjustRightInd w:val="0"/>
        <w:spacing w:line="360" w:lineRule="auto"/>
        <w:rPr>
          <w:rFonts w:ascii="Times New Roman" w:hAnsi="Times New Roman" w:cs="Times New Roman"/>
          <w:color w:val="000000"/>
          <w:sz w:val="24"/>
          <w:szCs w:val="24"/>
        </w:rPr>
      </w:pPr>
      <w:r w:rsidRPr="00A201F3">
        <w:rPr>
          <w:rFonts w:ascii="Times New Roman" w:hAnsi="Times New Roman" w:cs="Times New Roman"/>
          <w:color w:val="000000"/>
          <w:sz w:val="24"/>
          <w:szCs w:val="24"/>
        </w:rPr>
        <w:t xml:space="preserve">Zmiana podatku VAT następuje z mocy prawa. </w:t>
      </w:r>
    </w:p>
    <w:p w:rsidR="0007572F" w:rsidRDefault="00A54836" w:rsidP="00A54836">
      <w:pPr>
        <w:pStyle w:val="Nagwek1"/>
      </w:pPr>
      <w:bookmarkStart w:id="14" w:name="_Toc95377969"/>
      <w:r>
        <w:t>Rozdział 1</w:t>
      </w:r>
      <w:r w:rsidR="00464071">
        <w:t>4</w:t>
      </w:r>
      <w:r>
        <w:t xml:space="preserve">. </w:t>
      </w:r>
      <w:r w:rsidR="00AA0877">
        <w:t>Opis sposobu obliczenia ceny</w:t>
      </w:r>
      <w:bookmarkEnd w:id="14"/>
    </w:p>
    <w:p w:rsidR="004F263F" w:rsidRDefault="004F263F" w:rsidP="004F263F"/>
    <w:p w:rsidR="004F263F" w:rsidRPr="004F263F" w:rsidRDefault="004F263F" w:rsidP="004F263F">
      <w:pPr>
        <w:autoSpaceDE w:val="0"/>
        <w:autoSpaceDN w:val="0"/>
        <w:adjustRightInd w:val="0"/>
        <w:jc w:val="left"/>
        <w:rPr>
          <w:rFonts w:ascii="Times New Roman" w:hAnsi="Times New Roman" w:cs="Times New Roman"/>
          <w:color w:val="000000"/>
          <w:sz w:val="24"/>
          <w:szCs w:val="24"/>
        </w:rPr>
      </w:pPr>
    </w:p>
    <w:p w:rsidR="004B37A1" w:rsidRDefault="004F263F" w:rsidP="00DA4CE2">
      <w:pPr>
        <w:pStyle w:val="Akapitzlist"/>
        <w:numPr>
          <w:ilvl w:val="0"/>
          <w:numId w:val="31"/>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Wykonawca zobowiązany jest do wypełnienia formularza ofertowego (</w:t>
      </w:r>
      <w:r w:rsidR="004B37A1" w:rsidRPr="004B37A1">
        <w:rPr>
          <w:rFonts w:ascii="Times New Roman" w:hAnsi="Times New Roman" w:cs="Times New Roman"/>
          <w:color w:val="000000"/>
          <w:sz w:val="24"/>
          <w:szCs w:val="24"/>
        </w:rPr>
        <w:t>Z</w:t>
      </w:r>
      <w:r w:rsidRPr="004B37A1">
        <w:rPr>
          <w:rFonts w:ascii="Times New Roman" w:hAnsi="Times New Roman" w:cs="Times New Roman"/>
          <w:color w:val="000000"/>
          <w:sz w:val="24"/>
          <w:szCs w:val="24"/>
        </w:rPr>
        <w:t xml:space="preserve">ałącznika </w:t>
      </w:r>
      <w:r w:rsidR="004B37A1" w:rsidRPr="004B37A1">
        <w:rPr>
          <w:rFonts w:ascii="Times New Roman" w:hAnsi="Times New Roman" w:cs="Times New Roman"/>
          <w:color w:val="000000"/>
          <w:sz w:val="24"/>
          <w:szCs w:val="24"/>
        </w:rPr>
        <w:t xml:space="preserve">nr 2 </w:t>
      </w:r>
      <w:r w:rsidRPr="004B37A1">
        <w:rPr>
          <w:rFonts w:ascii="Times New Roman" w:hAnsi="Times New Roman" w:cs="Times New Roman"/>
          <w:color w:val="000000"/>
          <w:sz w:val="24"/>
          <w:szCs w:val="24"/>
        </w:rPr>
        <w:t xml:space="preserve">do SWZ) podania ceny oferty - kwotę </w:t>
      </w:r>
      <w:r w:rsidR="004B37A1" w:rsidRPr="004B37A1">
        <w:rPr>
          <w:rFonts w:ascii="Times New Roman" w:hAnsi="Times New Roman" w:cs="Times New Roman"/>
          <w:color w:val="000000"/>
          <w:sz w:val="24"/>
          <w:szCs w:val="24"/>
        </w:rPr>
        <w:t xml:space="preserve">netto i </w:t>
      </w:r>
      <w:r w:rsidRPr="004B37A1">
        <w:rPr>
          <w:rFonts w:ascii="Times New Roman" w:hAnsi="Times New Roman" w:cs="Times New Roman"/>
          <w:color w:val="000000"/>
          <w:sz w:val="24"/>
          <w:szCs w:val="24"/>
        </w:rPr>
        <w:t xml:space="preserve">brutto w złotych polskich. </w:t>
      </w:r>
    </w:p>
    <w:p w:rsidR="004B37A1" w:rsidRDefault="004F263F" w:rsidP="00DA4CE2">
      <w:pPr>
        <w:pStyle w:val="Akapitzlist"/>
        <w:numPr>
          <w:ilvl w:val="0"/>
          <w:numId w:val="31"/>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Zamawiający nie dopuszcza rozliczeń w walutach obcych. </w:t>
      </w:r>
    </w:p>
    <w:p w:rsidR="004B37A1" w:rsidRDefault="004F263F" w:rsidP="00DA4CE2">
      <w:pPr>
        <w:pStyle w:val="Akapitzlist"/>
        <w:numPr>
          <w:ilvl w:val="0"/>
          <w:numId w:val="31"/>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Cena winna być zaokrąglona do dwóch miejsc po przecinku. </w:t>
      </w:r>
    </w:p>
    <w:p w:rsidR="004B37A1" w:rsidRDefault="004F263F" w:rsidP="00DA4CE2">
      <w:pPr>
        <w:pStyle w:val="Akapitzlist"/>
        <w:numPr>
          <w:ilvl w:val="0"/>
          <w:numId w:val="31"/>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Cena musi być podana cyfrowo i słownie, z wyodrębnieniem należnego VAT. Cena podana w ofercie powinna obejmować wszystkie koszty i składniki związane z wykonaniem zamówienia, przy zastosowaniu należnego VAT. </w:t>
      </w:r>
    </w:p>
    <w:p w:rsidR="004B37A1" w:rsidRDefault="004F263F" w:rsidP="00DA4CE2">
      <w:pPr>
        <w:pStyle w:val="Akapitzlist"/>
        <w:numPr>
          <w:ilvl w:val="0"/>
          <w:numId w:val="31"/>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Prawidłowe ustalenie VAT należy do obowiązku Wykonawcy. </w:t>
      </w:r>
    </w:p>
    <w:p w:rsidR="004B37A1" w:rsidRDefault="004F263F" w:rsidP="00DA4CE2">
      <w:pPr>
        <w:pStyle w:val="Akapitzlist"/>
        <w:numPr>
          <w:ilvl w:val="0"/>
          <w:numId w:val="31"/>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Cena oferty powinna być obliczona przez Wykonawcę na podstawie szczegółowego opisu przedmiotu zamówienia z uwzględnieniem wytycznych określonych w niniejszej SWZ. </w:t>
      </w:r>
    </w:p>
    <w:p w:rsidR="004B37A1" w:rsidRDefault="004F263F" w:rsidP="00DA4CE2">
      <w:pPr>
        <w:pStyle w:val="Akapitzlist"/>
        <w:numPr>
          <w:ilvl w:val="0"/>
          <w:numId w:val="31"/>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Cena oferty musi zawierać wszelkie koszty niezbędne do zrealizowania zamówienia, wynikające wprost z opisu przedmiotu zamówienia, jak również w nim nieujęte, a bez których nie można wykonać zamówienia tj. koszty organizacji, obsługi, ubezpieczenia i innych wynikających z umowy. </w:t>
      </w:r>
    </w:p>
    <w:p w:rsidR="004B37A1" w:rsidRDefault="004F263F" w:rsidP="00DA4CE2">
      <w:pPr>
        <w:pStyle w:val="Akapitzlist"/>
        <w:numPr>
          <w:ilvl w:val="0"/>
          <w:numId w:val="31"/>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Wykonawcy przysługiwać będzie wynagrodzenie zgodnie ze złożoną ofertą. </w:t>
      </w:r>
    </w:p>
    <w:p w:rsidR="004B37A1" w:rsidRDefault="004F263F" w:rsidP="00DA4CE2">
      <w:pPr>
        <w:pStyle w:val="Akapitzlist"/>
        <w:numPr>
          <w:ilvl w:val="0"/>
          <w:numId w:val="31"/>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Zaleca się Wykonawcom sprawdzenie w terenie warunków wykonania zamówienia w celu zminimalizowania ryzyka związanego z faktycznym rozmiarem prac niezbędnych do wykonania zamówienia. </w:t>
      </w:r>
    </w:p>
    <w:p w:rsidR="004B37A1" w:rsidRDefault="004F263F" w:rsidP="00DA4CE2">
      <w:pPr>
        <w:pStyle w:val="Akapitzlist"/>
        <w:numPr>
          <w:ilvl w:val="0"/>
          <w:numId w:val="31"/>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Zamawiający nie przewiduje udzielenia zaliczek na poczet wykonania zamówienia. </w:t>
      </w:r>
    </w:p>
    <w:p w:rsidR="004B37A1" w:rsidRDefault="004F263F" w:rsidP="00DA4CE2">
      <w:pPr>
        <w:pStyle w:val="Akapitzlist"/>
        <w:numPr>
          <w:ilvl w:val="0"/>
          <w:numId w:val="31"/>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lastRenderedPageBreak/>
        <w:t xml:space="preserve">W toku badania i oceny ofert zamawiający może żądać od wykonawcy wyjaśnień dotyczących treści złożonych ofert oraz przedmiotowych środków dowodowych lub innych składanych dokumentów lub oświadczeń. Niedopuszczalne jest prowadzenie między zamawiającym a wykonawcą negocjacji dotyczących złożonej oferty oraz dokonywanie jakiejkolwiek zmiany w jej treści za wyjątkiem omyłek pisarskich i rachunkowych. </w:t>
      </w:r>
    </w:p>
    <w:p w:rsidR="006F4A4B" w:rsidRDefault="004F263F" w:rsidP="00DA4CE2">
      <w:pPr>
        <w:pStyle w:val="Akapitzlist"/>
        <w:numPr>
          <w:ilvl w:val="0"/>
          <w:numId w:val="31"/>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Zamawiający poprawia w tekście oferty oczywiste omyłki pisarskie oraz oczywiste omyłki rachunkowe, z uwzględnieniem konsekwencji rachunkowych dokonanych poprawek, inne omyłki polegające na niezgodności oferty z dokumentami zamówienia, niepowodujące istotnych zmian w treści oferty, niezwłocznie zawiadamiając o tym wykonawcę, którego oferta została poprawiona.</w:t>
      </w:r>
    </w:p>
    <w:p w:rsidR="004F263F" w:rsidRPr="006F4A4B" w:rsidRDefault="004F263F" w:rsidP="00DA4CE2">
      <w:pPr>
        <w:pStyle w:val="Akapitzlist"/>
        <w:numPr>
          <w:ilvl w:val="0"/>
          <w:numId w:val="31"/>
        </w:numPr>
        <w:autoSpaceDE w:val="0"/>
        <w:autoSpaceDN w:val="0"/>
        <w:adjustRightInd w:val="0"/>
        <w:spacing w:after="21" w:line="360" w:lineRule="auto"/>
        <w:rPr>
          <w:rFonts w:ascii="Times New Roman" w:hAnsi="Times New Roman" w:cs="Times New Roman"/>
          <w:color w:val="000000"/>
          <w:sz w:val="24"/>
          <w:szCs w:val="24"/>
        </w:rPr>
      </w:pPr>
      <w:r w:rsidRPr="006F4A4B">
        <w:rPr>
          <w:rFonts w:ascii="Times New Roman" w:hAnsi="Times New Roman" w:cs="Times New Roman"/>
          <w:sz w:val="24"/>
          <w:szCs w:val="24"/>
        </w:rPr>
        <w:t>Zamawiający na podstawie art. 128 ustawy Pzp wezwie wykonawców którzy nie złożyli wymaganych przez Zamawiającego oświadczeń, podmiotowych środków dowodowych, innych dokumentów, lub dokumenty te są niekompletne lub zawierają błędy, do ich złożenia, uzupełnienia, poprawienia lub udzielenia wyjaśnień w wyznaczonym terminie, chyba że mimo ich złożenia oferta Wykonawcy podlega odrzuceniu albo zachodzą przesłanki unieważnienia postępowania.</w:t>
      </w:r>
    </w:p>
    <w:p w:rsidR="00644F31" w:rsidRDefault="00644F31" w:rsidP="00644F31">
      <w:pPr>
        <w:pStyle w:val="Nagwek1"/>
      </w:pPr>
      <w:bookmarkStart w:id="15" w:name="_Toc95377970"/>
      <w:r w:rsidRPr="00E74A04">
        <w:t>Rozdział 1</w:t>
      </w:r>
      <w:r w:rsidR="00464071">
        <w:t>5</w:t>
      </w:r>
      <w:r w:rsidRPr="00E74A04">
        <w:t xml:space="preserve">. </w:t>
      </w:r>
      <w:r w:rsidR="00513946">
        <w:t>Otwarcie i ocena ofert</w:t>
      </w:r>
      <w:bookmarkEnd w:id="15"/>
    </w:p>
    <w:p w:rsidR="00513946" w:rsidRDefault="00513946" w:rsidP="00513946"/>
    <w:p w:rsidR="00573734" w:rsidRPr="00573734" w:rsidRDefault="00573734" w:rsidP="00573734">
      <w:pPr>
        <w:autoSpaceDE w:val="0"/>
        <w:autoSpaceDN w:val="0"/>
        <w:adjustRightInd w:val="0"/>
        <w:spacing w:line="360" w:lineRule="auto"/>
        <w:jc w:val="left"/>
        <w:rPr>
          <w:rFonts w:ascii="Times New Roman" w:hAnsi="Times New Roman" w:cs="Times New Roman"/>
          <w:color w:val="FF0000"/>
          <w:sz w:val="24"/>
          <w:szCs w:val="24"/>
        </w:rPr>
      </w:pPr>
      <w:r w:rsidRPr="00573734">
        <w:rPr>
          <w:rFonts w:ascii="Times New Roman" w:hAnsi="Times New Roman" w:cs="Times New Roman"/>
          <w:color w:val="FF0000"/>
          <w:sz w:val="24"/>
          <w:szCs w:val="24"/>
        </w:rPr>
        <w:t xml:space="preserve"> </w:t>
      </w:r>
    </w:p>
    <w:p w:rsidR="003B3DF6" w:rsidRPr="003B3DF6" w:rsidRDefault="00880097" w:rsidP="00145BD6">
      <w:pPr>
        <w:autoSpaceDE w:val="0"/>
        <w:autoSpaceDN w:val="0"/>
        <w:adjustRightInd w:val="0"/>
        <w:spacing w:line="360" w:lineRule="auto"/>
        <w:jc w:val="left"/>
        <w:rPr>
          <w:rFonts w:ascii="Times New Roman" w:hAnsi="Times New Roman" w:cs="Times New Roman"/>
          <w:color w:val="000000"/>
          <w:sz w:val="24"/>
          <w:szCs w:val="24"/>
        </w:rPr>
      </w:pPr>
      <w:r>
        <w:rPr>
          <w:rFonts w:ascii="Times New Roman" w:hAnsi="Times New Roman" w:cs="Times New Roman"/>
          <w:b/>
          <w:bCs/>
          <w:color w:val="000000"/>
          <w:sz w:val="24"/>
          <w:szCs w:val="24"/>
        </w:rPr>
        <w:t>T</w:t>
      </w:r>
      <w:r w:rsidR="003B3DF6" w:rsidRPr="003B3DF6">
        <w:rPr>
          <w:rFonts w:ascii="Times New Roman" w:hAnsi="Times New Roman" w:cs="Times New Roman"/>
          <w:b/>
          <w:bCs/>
          <w:color w:val="000000"/>
          <w:sz w:val="24"/>
          <w:szCs w:val="24"/>
        </w:rPr>
        <w:t xml:space="preserve">ermin składania ofert: </w:t>
      </w:r>
    </w:p>
    <w:p w:rsidR="003B3DF6" w:rsidRPr="00E25F11" w:rsidRDefault="003B3DF6" w:rsidP="00145BD6">
      <w:pPr>
        <w:autoSpaceDE w:val="0"/>
        <w:autoSpaceDN w:val="0"/>
        <w:adjustRightInd w:val="0"/>
        <w:spacing w:line="360" w:lineRule="auto"/>
        <w:jc w:val="left"/>
        <w:rPr>
          <w:rFonts w:ascii="Times New Roman" w:hAnsi="Times New Roman" w:cs="Times New Roman"/>
          <w:b/>
          <w:bCs/>
          <w:color w:val="FF0000"/>
          <w:sz w:val="24"/>
          <w:szCs w:val="24"/>
        </w:rPr>
      </w:pPr>
      <w:r w:rsidRPr="003B3DF6">
        <w:rPr>
          <w:rFonts w:ascii="Times New Roman" w:hAnsi="Times New Roman" w:cs="Times New Roman"/>
          <w:color w:val="000000"/>
          <w:sz w:val="24"/>
          <w:szCs w:val="24"/>
        </w:rPr>
        <w:t xml:space="preserve">Oferty należy składać, nie później niż do dnia </w:t>
      </w:r>
      <w:r w:rsidR="00181ABD">
        <w:rPr>
          <w:rFonts w:ascii="Times New Roman" w:hAnsi="Times New Roman" w:cs="Times New Roman"/>
          <w:b/>
          <w:bCs/>
          <w:color w:val="00B0F0"/>
          <w:sz w:val="24"/>
          <w:szCs w:val="24"/>
        </w:rPr>
        <w:t>24</w:t>
      </w:r>
      <w:r w:rsidR="006D07DD" w:rsidRPr="006D07DD">
        <w:rPr>
          <w:rFonts w:ascii="Times New Roman" w:hAnsi="Times New Roman" w:cs="Times New Roman"/>
          <w:b/>
          <w:bCs/>
          <w:color w:val="00B0F0"/>
          <w:sz w:val="24"/>
          <w:szCs w:val="24"/>
        </w:rPr>
        <w:t>.02</w:t>
      </w:r>
      <w:r w:rsidR="00E25F11">
        <w:rPr>
          <w:rFonts w:ascii="Times New Roman" w:hAnsi="Times New Roman" w:cs="Times New Roman"/>
          <w:b/>
          <w:bCs/>
          <w:color w:val="00B0F0"/>
          <w:sz w:val="24"/>
          <w:szCs w:val="24"/>
        </w:rPr>
        <w:t>.</w:t>
      </w:r>
      <w:r w:rsidRPr="00E25F11">
        <w:rPr>
          <w:rFonts w:ascii="Times New Roman" w:hAnsi="Times New Roman" w:cs="Times New Roman"/>
          <w:b/>
          <w:bCs/>
          <w:color w:val="00B0F0"/>
          <w:sz w:val="24"/>
          <w:szCs w:val="24"/>
        </w:rPr>
        <w:t>202</w:t>
      </w:r>
      <w:r w:rsidR="006251D7">
        <w:rPr>
          <w:rFonts w:ascii="Times New Roman" w:hAnsi="Times New Roman" w:cs="Times New Roman"/>
          <w:b/>
          <w:bCs/>
          <w:color w:val="00B0F0"/>
          <w:sz w:val="24"/>
          <w:szCs w:val="24"/>
        </w:rPr>
        <w:t>2</w:t>
      </w:r>
      <w:r w:rsidRPr="00E25F11">
        <w:rPr>
          <w:rFonts w:ascii="Times New Roman" w:hAnsi="Times New Roman" w:cs="Times New Roman"/>
          <w:b/>
          <w:bCs/>
          <w:color w:val="00B0F0"/>
          <w:sz w:val="24"/>
          <w:szCs w:val="24"/>
        </w:rPr>
        <w:t xml:space="preserve"> </w:t>
      </w:r>
      <w:r w:rsidRPr="003B3DF6">
        <w:rPr>
          <w:rFonts w:ascii="Times New Roman" w:hAnsi="Times New Roman" w:cs="Times New Roman"/>
          <w:b/>
          <w:bCs/>
          <w:color w:val="000000"/>
          <w:sz w:val="24"/>
          <w:szCs w:val="24"/>
        </w:rPr>
        <w:t xml:space="preserve">r. do godz. </w:t>
      </w:r>
      <w:r w:rsidRPr="00145BD6">
        <w:rPr>
          <w:rFonts w:ascii="Times New Roman" w:hAnsi="Times New Roman" w:cs="Times New Roman"/>
          <w:b/>
          <w:bCs/>
          <w:color w:val="000000"/>
          <w:sz w:val="24"/>
          <w:szCs w:val="24"/>
        </w:rPr>
        <w:t>10</w:t>
      </w:r>
      <w:r w:rsidRPr="003B3DF6">
        <w:rPr>
          <w:rFonts w:ascii="Times New Roman" w:hAnsi="Times New Roman" w:cs="Times New Roman"/>
          <w:b/>
          <w:bCs/>
          <w:color w:val="000000"/>
          <w:sz w:val="24"/>
          <w:szCs w:val="24"/>
        </w:rPr>
        <w:t xml:space="preserve">:00 </w:t>
      </w:r>
      <w:r w:rsidR="00880097" w:rsidRPr="003B3DF6">
        <w:rPr>
          <w:rFonts w:ascii="Times New Roman" w:hAnsi="Times New Roman" w:cs="Times New Roman"/>
          <w:color w:val="000000"/>
          <w:sz w:val="24"/>
          <w:szCs w:val="24"/>
        </w:rPr>
        <w:t xml:space="preserve">za pośrednictwem </w:t>
      </w:r>
      <w:r w:rsidR="00880097" w:rsidRPr="00E90D27">
        <w:rPr>
          <w:rFonts w:ascii="Times New Roman" w:hAnsi="Times New Roman" w:cs="Times New Roman"/>
          <w:sz w:val="24"/>
          <w:szCs w:val="24"/>
        </w:rPr>
        <w:t xml:space="preserve">platformy </w:t>
      </w:r>
      <w:proofErr w:type="spellStart"/>
      <w:r w:rsidR="00880097" w:rsidRPr="00E90D27">
        <w:rPr>
          <w:rFonts w:ascii="Times New Roman" w:hAnsi="Times New Roman" w:cs="Times New Roman"/>
          <w:sz w:val="24"/>
          <w:szCs w:val="24"/>
        </w:rPr>
        <w:t>miniPortal</w:t>
      </w:r>
      <w:proofErr w:type="spellEnd"/>
      <w:r w:rsidR="00880097" w:rsidRPr="00E90D27">
        <w:rPr>
          <w:rFonts w:ascii="Times New Roman" w:hAnsi="Times New Roman" w:cs="Times New Roman"/>
          <w:sz w:val="24"/>
          <w:szCs w:val="24"/>
        </w:rPr>
        <w:t>.</w:t>
      </w:r>
    </w:p>
    <w:p w:rsidR="00145BD6" w:rsidRPr="003B3DF6" w:rsidRDefault="00145BD6" w:rsidP="00145BD6">
      <w:pPr>
        <w:autoSpaceDE w:val="0"/>
        <w:autoSpaceDN w:val="0"/>
        <w:adjustRightInd w:val="0"/>
        <w:spacing w:line="360" w:lineRule="auto"/>
        <w:jc w:val="left"/>
        <w:rPr>
          <w:rFonts w:ascii="Times New Roman" w:hAnsi="Times New Roman" w:cs="Times New Roman"/>
          <w:color w:val="000000"/>
          <w:sz w:val="24"/>
          <w:szCs w:val="24"/>
        </w:rPr>
      </w:pPr>
    </w:p>
    <w:p w:rsidR="003B3DF6" w:rsidRPr="003B3DF6" w:rsidRDefault="00880097" w:rsidP="00145BD6">
      <w:pPr>
        <w:autoSpaceDE w:val="0"/>
        <w:autoSpaceDN w:val="0"/>
        <w:adjustRightInd w:val="0"/>
        <w:spacing w:line="360" w:lineRule="auto"/>
        <w:jc w:val="left"/>
        <w:rPr>
          <w:rFonts w:ascii="Times New Roman" w:hAnsi="Times New Roman" w:cs="Times New Roman"/>
          <w:color w:val="000000"/>
          <w:sz w:val="24"/>
          <w:szCs w:val="24"/>
        </w:rPr>
      </w:pPr>
      <w:r>
        <w:rPr>
          <w:rFonts w:ascii="Times New Roman" w:hAnsi="Times New Roman" w:cs="Times New Roman"/>
          <w:b/>
          <w:bCs/>
          <w:color w:val="000000"/>
          <w:sz w:val="24"/>
          <w:szCs w:val="24"/>
        </w:rPr>
        <w:t>T</w:t>
      </w:r>
      <w:r w:rsidR="003B3DF6" w:rsidRPr="003B3DF6">
        <w:rPr>
          <w:rFonts w:ascii="Times New Roman" w:hAnsi="Times New Roman" w:cs="Times New Roman"/>
          <w:b/>
          <w:bCs/>
          <w:color w:val="000000"/>
          <w:sz w:val="24"/>
          <w:szCs w:val="24"/>
        </w:rPr>
        <w:t xml:space="preserve">ermin otwarcia ofert: </w:t>
      </w:r>
    </w:p>
    <w:p w:rsidR="00145BD6" w:rsidRPr="00145BD6" w:rsidRDefault="003B3DF6" w:rsidP="00C83D94">
      <w:pPr>
        <w:pStyle w:val="Akapitzlist"/>
        <w:numPr>
          <w:ilvl w:val="0"/>
          <w:numId w:val="16"/>
        </w:numPr>
        <w:autoSpaceDE w:val="0"/>
        <w:autoSpaceDN w:val="0"/>
        <w:adjustRightInd w:val="0"/>
        <w:spacing w:after="117" w:line="360" w:lineRule="auto"/>
        <w:rPr>
          <w:rFonts w:ascii="Times New Roman" w:hAnsi="Times New Roman" w:cs="Times New Roman"/>
          <w:color w:val="000000"/>
          <w:sz w:val="24"/>
          <w:szCs w:val="24"/>
        </w:rPr>
      </w:pPr>
      <w:r w:rsidRPr="00145BD6">
        <w:rPr>
          <w:rFonts w:ascii="Times New Roman" w:hAnsi="Times New Roman" w:cs="Times New Roman"/>
          <w:color w:val="000000"/>
          <w:sz w:val="24"/>
          <w:szCs w:val="24"/>
        </w:rPr>
        <w:t xml:space="preserve">Otwarcie złożonych ofert nastąpi w dniu </w:t>
      </w:r>
      <w:r w:rsidR="00181ABD">
        <w:rPr>
          <w:rFonts w:ascii="Times New Roman" w:hAnsi="Times New Roman" w:cs="Times New Roman"/>
          <w:b/>
          <w:bCs/>
          <w:color w:val="00B0F0"/>
          <w:sz w:val="24"/>
          <w:szCs w:val="24"/>
        </w:rPr>
        <w:t>24</w:t>
      </w:r>
      <w:r w:rsidR="001E6CE3">
        <w:rPr>
          <w:rFonts w:ascii="Times New Roman" w:hAnsi="Times New Roman" w:cs="Times New Roman"/>
          <w:b/>
          <w:bCs/>
          <w:color w:val="00B0F0"/>
          <w:sz w:val="24"/>
          <w:szCs w:val="24"/>
        </w:rPr>
        <w:t xml:space="preserve"> </w:t>
      </w:r>
      <w:r w:rsidR="00E25F11" w:rsidRPr="006D07DD">
        <w:rPr>
          <w:rFonts w:ascii="Times New Roman" w:hAnsi="Times New Roman" w:cs="Times New Roman"/>
          <w:b/>
          <w:bCs/>
          <w:color w:val="00B0F0"/>
          <w:sz w:val="24"/>
          <w:szCs w:val="24"/>
        </w:rPr>
        <w:t>.</w:t>
      </w:r>
      <w:r w:rsidR="006D07DD" w:rsidRPr="006D07DD">
        <w:rPr>
          <w:rFonts w:ascii="Times New Roman" w:hAnsi="Times New Roman" w:cs="Times New Roman"/>
          <w:b/>
          <w:bCs/>
          <w:color w:val="00B0F0"/>
          <w:sz w:val="24"/>
          <w:szCs w:val="24"/>
        </w:rPr>
        <w:t>02</w:t>
      </w:r>
      <w:r w:rsidR="00E25F11" w:rsidRPr="006D07DD">
        <w:rPr>
          <w:rFonts w:ascii="Times New Roman" w:hAnsi="Times New Roman" w:cs="Times New Roman"/>
          <w:b/>
          <w:bCs/>
          <w:color w:val="00B0F0"/>
          <w:sz w:val="24"/>
          <w:szCs w:val="24"/>
        </w:rPr>
        <w:t>.</w:t>
      </w:r>
      <w:r w:rsidRPr="006D07DD">
        <w:rPr>
          <w:rFonts w:ascii="Times New Roman" w:hAnsi="Times New Roman" w:cs="Times New Roman"/>
          <w:b/>
          <w:bCs/>
          <w:color w:val="00B0F0"/>
          <w:sz w:val="24"/>
          <w:szCs w:val="24"/>
        </w:rPr>
        <w:t>202</w:t>
      </w:r>
      <w:r w:rsidR="006251D7" w:rsidRPr="006D07DD">
        <w:rPr>
          <w:rFonts w:ascii="Times New Roman" w:hAnsi="Times New Roman" w:cs="Times New Roman"/>
          <w:b/>
          <w:bCs/>
          <w:color w:val="00B0F0"/>
          <w:sz w:val="24"/>
          <w:szCs w:val="24"/>
        </w:rPr>
        <w:t>2</w:t>
      </w:r>
      <w:r w:rsidRPr="006D07DD">
        <w:rPr>
          <w:rFonts w:ascii="Times New Roman" w:hAnsi="Times New Roman" w:cs="Times New Roman"/>
          <w:b/>
          <w:bCs/>
          <w:color w:val="00B0F0"/>
          <w:sz w:val="24"/>
          <w:szCs w:val="24"/>
        </w:rPr>
        <w:t xml:space="preserve"> </w:t>
      </w:r>
      <w:r w:rsidRPr="00145BD6">
        <w:rPr>
          <w:rFonts w:ascii="Times New Roman" w:hAnsi="Times New Roman" w:cs="Times New Roman"/>
          <w:b/>
          <w:bCs/>
          <w:color w:val="000000"/>
          <w:sz w:val="24"/>
          <w:szCs w:val="24"/>
        </w:rPr>
        <w:t>r. o godz. 1</w:t>
      </w:r>
      <w:r w:rsidR="00333081">
        <w:rPr>
          <w:rFonts w:ascii="Times New Roman" w:hAnsi="Times New Roman" w:cs="Times New Roman"/>
          <w:b/>
          <w:bCs/>
          <w:color w:val="000000"/>
          <w:sz w:val="24"/>
          <w:szCs w:val="24"/>
        </w:rPr>
        <w:t>0</w:t>
      </w:r>
      <w:r w:rsidRPr="00145BD6">
        <w:rPr>
          <w:rFonts w:ascii="Times New Roman" w:hAnsi="Times New Roman" w:cs="Times New Roman"/>
          <w:b/>
          <w:bCs/>
          <w:color w:val="000000"/>
          <w:sz w:val="24"/>
          <w:szCs w:val="24"/>
        </w:rPr>
        <w:t>:</w:t>
      </w:r>
      <w:r w:rsidR="00333081">
        <w:rPr>
          <w:rFonts w:ascii="Times New Roman" w:hAnsi="Times New Roman" w:cs="Times New Roman"/>
          <w:b/>
          <w:bCs/>
          <w:color w:val="000000"/>
          <w:sz w:val="24"/>
          <w:szCs w:val="24"/>
        </w:rPr>
        <w:t>3</w:t>
      </w:r>
      <w:r w:rsidRPr="00145BD6">
        <w:rPr>
          <w:rFonts w:ascii="Times New Roman" w:hAnsi="Times New Roman" w:cs="Times New Roman"/>
          <w:b/>
          <w:bCs/>
          <w:color w:val="000000"/>
          <w:sz w:val="24"/>
          <w:szCs w:val="24"/>
        </w:rPr>
        <w:t xml:space="preserve">0. </w:t>
      </w:r>
    </w:p>
    <w:p w:rsidR="00145BD6" w:rsidRDefault="003B3DF6" w:rsidP="00C83D94">
      <w:pPr>
        <w:pStyle w:val="Akapitzlist"/>
        <w:numPr>
          <w:ilvl w:val="0"/>
          <w:numId w:val="16"/>
        </w:numPr>
        <w:autoSpaceDE w:val="0"/>
        <w:autoSpaceDN w:val="0"/>
        <w:adjustRightInd w:val="0"/>
        <w:spacing w:after="117" w:line="360" w:lineRule="auto"/>
        <w:rPr>
          <w:rFonts w:ascii="Times New Roman" w:hAnsi="Times New Roman" w:cs="Times New Roman"/>
          <w:color w:val="000000"/>
          <w:sz w:val="24"/>
          <w:szCs w:val="24"/>
        </w:rPr>
      </w:pPr>
      <w:r w:rsidRPr="00145BD6">
        <w:rPr>
          <w:rFonts w:ascii="Times New Roman" w:hAnsi="Times New Roman" w:cs="Times New Roman"/>
          <w:color w:val="000000"/>
          <w:sz w:val="24"/>
          <w:szCs w:val="24"/>
        </w:rPr>
        <w:t>Otwarcie ofert nastąpi na zasadach i w trybie art. 222 ust. 1, 2, 3</w:t>
      </w:r>
      <w:r w:rsidR="00145BD6" w:rsidRPr="00145BD6">
        <w:rPr>
          <w:rFonts w:ascii="Times New Roman" w:hAnsi="Times New Roman" w:cs="Times New Roman"/>
          <w:color w:val="000000"/>
          <w:sz w:val="24"/>
          <w:szCs w:val="24"/>
        </w:rPr>
        <w:t>,</w:t>
      </w:r>
      <w:r w:rsidRPr="00145BD6">
        <w:rPr>
          <w:rFonts w:ascii="Times New Roman" w:hAnsi="Times New Roman" w:cs="Times New Roman"/>
          <w:color w:val="000000"/>
          <w:sz w:val="24"/>
          <w:szCs w:val="24"/>
        </w:rPr>
        <w:t xml:space="preserve"> 4</w:t>
      </w:r>
      <w:r w:rsidR="00145BD6" w:rsidRPr="00145BD6">
        <w:rPr>
          <w:rFonts w:ascii="Times New Roman" w:hAnsi="Times New Roman" w:cs="Times New Roman"/>
          <w:color w:val="000000"/>
          <w:sz w:val="24"/>
          <w:szCs w:val="24"/>
        </w:rPr>
        <w:t xml:space="preserve"> i 5</w:t>
      </w:r>
      <w:r w:rsidRPr="00145BD6">
        <w:rPr>
          <w:rFonts w:ascii="Times New Roman" w:hAnsi="Times New Roman" w:cs="Times New Roman"/>
          <w:color w:val="000000"/>
          <w:sz w:val="24"/>
          <w:szCs w:val="24"/>
        </w:rPr>
        <w:t xml:space="preserve"> ustawy Pzp</w:t>
      </w:r>
      <w:r w:rsidR="00145BD6">
        <w:rPr>
          <w:rFonts w:ascii="Times New Roman" w:hAnsi="Times New Roman" w:cs="Times New Roman"/>
          <w:color w:val="000000"/>
          <w:sz w:val="24"/>
          <w:szCs w:val="24"/>
        </w:rPr>
        <w:t>.</w:t>
      </w:r>
    </w:p>
    <w:p w:rsidR="003B3DF6" w:rsidRDefault="003B3DF6" w:rsidP="00C83D94">
      <w:pPr>
        <w:pStyle w:val="Akapitzlist"/>
        <w:numPr>
          <w:ilvl w:val="0"/>
          <w:numId w:val="16"/>
        </w:numPr>
        <w:autoSpaceDE w:val="0"/>
        <w:autoSpaceDN w:val="0"/>
        <w:adjustRightInd w:val="0"/>
        <w:spacing w:after="117" w:line="360" w:lineRule="auto"/>
        <w:rPr>
          <w:rFonts w:ascii="Times New Roman" w:hAnsi="Times New Roman" w:cs="Times New Roman"/>
          <w:color w:val="000000"/>
          <w:sz w:val="24"/>
          <w:szCs w:val="24"/>
        </w:rPr>
      </w:pPr>
      <w:r w:rsidRPr="00145BD6">
        <w:rPr>
          <w:rFonts w:ascii="Times New Roman" w:hAnsi="Times New Roman" w:cs="Times New Roman"/>
          <w:color w:val="000000"/>
          <w:sz w:val="24"/>
          <w:szCs w:val="24"/>
        </w:rPr>
        <w:t xml:space="preserve">Otwarcie ofert następuje poprzez użycie mechanizmu do odszyfrowywania ofert dostępnego po zalogowaniu w zakładce Deszyfrowanie na </w:t>
      </w:r>
      <w:proofErr w:type="spellStart"/>
      <w:r w:rsidRPr="00E90D27">
        <w:rPr>
          <w:rFonts w:ascii="Times New Roman" w:hAnsi="Times New Roman" w:cs="Times New Roman"/>
          <w:sz w:val="24"/>
          <w:szCs w:val="24"/>
        </w:rPr>
        <w:t>miniPortalu</w:t>
      </w:r>
      <w:proofErr w:type="spellEnd"/>
      <w:r w:rsidRPr="00E90D27">
        <w:rPr>
          <w:rFonts w:ascii="Times New Roman" w:hAnsi="Times New Roman" w:cs="Times New Roman"/>
          <w:sz w:val="24"/>
          <w:szCs w:val="24"/>
        </w:rPr>
        <w:t xml:space="preserve"> </w:t>
      </w:r>
      <w:r w:rsidRPr="00145BD6">
        <w:rPr>
          <w:rFonts w:ascii="Times New Roman" w:hAnsi="Times New Roman" w:cs="Times New Roman"/>
          <w:color w:val="000000"/>
          <w:sz w:val="24"/>
          <w:szCs w:val="24"/>
        </w:rPr>
        <w:t xml:space="preserve">i następuje poprzez wskazanie pliku do odszyfrowania. </w:t>
      </w:r>
    </w:p>
    <w:p w:rsidR="000C1E23" w:rsidRPr="00663AA6" w:rsidRDefault="000C1E23" w:rsidP="00C83D94">
      <w:pPr>
        <w:pStyle w:val="Akapitzlist"/>
        <w:numPr>
          <w:ilvl w:val="0"/>
          <w:numId w:val="16"/>
        </w:numPr>
        <w:autoSpaceDE w:val="0"/>
        <w:autoSpaceDN w:val="0"/>
        <w:adjustRightInd w:val="0"/>
        <w:spacing w:after="117" w:line="360" w:lineRule="auto"/>
        <w:rPr>
          <w:rFonts w:ascii="Times New Roman" w:hAnsi="Times New Roman" w:cs="Times New Roman"/>
          <w:sz w:val="24"/>
          <w:szCs w:val="24"/>
        </w:rPr>
      </w:pPr>
      <w:r w:rsidRPr="00663AA6">
        <w:rPr>
          <w:rFonts w:ascii="Times New Roman" w:hAnsi="Times New Roman" w:cs="Times New Roman"/>
          <w:sz w:val="24"/>
          <w:szCs w:val="24"/>
        </w:rPr>
        <w:t>Oferty złożone po terminie składania ofert zostaną odrzucone.</w:t>
      </w:r>
    </w:p>
    <w:p w:rsidR="00644F31" w:rsidRDefault="00644F31" w:rsidP="00644F31">
      <w:pPr>
        <w:pStyle w:val="Nagwek1"/>
      </w:pPr>
      <w:bookmarkStart w:id="16" w:name="_Toc95377971"/>
      <w:r w:rsidRPr="00E74A04">
        <w:lastRenderedPageBreak/>
        <w:t>Rozdział 1</w:t>
      </w:r>
      <w:r w:rsidR="00464071">
        <w:t>6</w:t>
      </w:r>
      <w:r w:rsidRPr="00E74A04">
        <w:t>. Kryteria oceny ofert</w:t>
      </w:r>
      <w:bookmarkEnd w:id="16"/>
    </w:p>
    <w:p w:rsidR="00644F31" w:rsidRDefault="00644F31" w:rsidP="00644F31"/>
    <w:p w:rsidR="00504438" w:rsidRPr="00644F31" w:rsidRDefault="00504438" w:rsidP="00504438">
      <w:pPr>
        <w:spacing w:line="360" w:lineRule="auto"/>
        <w:rPr>
          <w:rFonts w:ascii="Times New Roman" w:hAnsi="Times New Roman" w:cs="Times New Roman"/>
          <w:sz w:val="24"/>
          <w:szCs w:val="24"/>
        </w:rPr>
      </w:pPr>
      <w:r w:rsidRPr="00644F31">
        <w:rPr>
          <w:rFonts w:ascii="Times New Roman" w:hAnsi="Times New Roman" w:cs="Times New Roman"/>
          <w:sz w:val="24"/>
          <w:szCs w:val="24"/>
        </w:rPr>
        <w:t>Porównaniu i ocenie w ramach kryteriów oceny ofert podlegać będą oferty odpowiadające wymogom formalnym sformułowanym w SWZ (m.in. podpisane).</w:t>
      </w:r>
    </w:p>
    <w:p w:rsidR="00504438" w:rsidRDefault="00504438" w:rsidP="00504438"/>
    <w:p w:rsidR="00504438" w:rsidRDefault="00504438" w:rsidP="00504438">
      <w:pPr>
        <w:spacing w:line="360" w:lineRule="auto"/>
        <w:rPr>
          <w:rFonts w:ascii="Times New Roman" w:hAnsi="Times New Roman" w:cs="Times New Roman"/>
          <w:b/>
          <w:bCs/>
          <w:sz w:val="24"/>
          <w:szCs w:val="24"/>
        </w:rPr>
      </w:pPr>
      <w:r w:rsidRPr="00464071">
        <w:rPr>
          <w:rFonts w:ascii="Times New Roman" w:hAnsi="Times New Roman" w:cs="Times New Roman"/>
          <w:b/>
          <w:bCs/>
          <w:sz w:val="24"/>
          <w:szCs w:val="24"/>
        </w:rPr>
        <w:t>Kryteria oceny ofert i waga poszczególnych kryteriów:</w:t>
      </w:r>
    </w:p>
    <w:p w:rsidR="00504438" w:rsidRPr="00A2414A" w:rsidRDefault="00504438" w:rsidP="00DA4CE2">
      <w:pPr>
        <w:pStyle w:val="Akapitzlist"/>
        <w:numPr>
          <w:ilvl w:val="0"/>
          <w:numId w:val="43"/>
        </w:numPr>
        <w:spacing w:line="360" w:lineRule="auto"/>
        <w:rPr>
          <w:rFonts w:ascii="Times New Roman" w:hAnsi="Times New Roman" w:cs="Times New Roman"/>
          <w:sz w:val="24"/>
          <w:szCs w:val="24"/>
        </w:rPr>
      </w:pPr>
      <w:r w:rsidRPr="00A2414A">
        <w:rPr>
          <w:rFonts w:ascii="Times New Roman" w:hAnsi="Times New Roman" w:cs="Times New Roman"/>
          <w:sz w:val="24"/>
          <w:szCs w:val="24"/>
        </w:rPr>
        <w:t>Przy wyborze najkorzystniejszej oferty Zamawiający będzie kierować się następującymi kryteriami oraz nada im następującą wagę:</w:t>
      </w:r>
    </w:p>
    <w:tbl>
      <w:tblPr>
        <w:tblStyle w:val="Tabela-Siatka"/>
        <w:tblW w:w="0" w:type="auto"/>
        <w:tblLook w:val="04A0" w:firstRow="1" w:lastRow="0" w:firstColumn="1" w:lastColumn="0" w:noHBand="0" w:noVBand="1"/>
      </w:tblPr>
      <w:tblGrid>
        <w:gridCol w:w="570"/>
        <w:gridCol w:w="3825"/>
        <w:gridCol w:w="4667"/>
      </w:tblGrid>
      <w:tr w:rsidR="00504438" w:rsidRPr="00644F31" w:rsidTr="005D6B7C">
        <w:tc>
          <w:tcPr>
            <w:tcW w:w="570" w:type="dxa"/>
          </w:tcPr>
          <w:p w:rsidR="00504438" w:rsidRPr="00644F31" w:rsidRDefault="00504438" w:rsidP="0075161F">
            <w:pPr>
              <w:spacing w:line="360" w:lineRule="auto"/>
              <w:rPr>
                <w:rFonts w:ascii="Times New Roman" w:hAnsi="Times New Roman" w:cs="Times New Roman"/>
                <w:b/>
                <w:bCs/>
                <w:sz w:val="24"/>
                <w:szCs w:val="24"/>
              </w:rPr>
            </w:pPr>
            <w:r w:rsidRPr="00644F31">
              <w:rPr>
                <w:rFonts w:ascii="Times New Roman" w:hAnsi="Times New Roman" w:cs="Times New Roman"/>
                <w:b/>
                <w:bCs/>
                <w:sz w:val="24"/>
                <w:szCs w:val="24"/>
              </w:rPr>
              <w:t>Lp.</w:t>
            </w:r>
          </w:p>
        </w:tc>
        <w:tc>
          <w:tcPr>
            <w:tcW w:w="3825" w:type="dxa"/>
            <w:vAlign w:val="center"/>
          </w:tcPr>
          <w:p w:rsidR="00504438" w:rsidRPr="00644F31" w:rsidRDefault="00504438" w:rsidP="0075161F">
            <w:pPr>
              <w:spacing w:line="360" w:lineRule="auto"/>
              <w:jc w:val="center"/>
              <w:rPr>
                <w:rFonts w:ascii="Times New Roman" w:hAnsi="Times New Roman" w:cs="Times New Roman"/>
                <w:b/>
                <w:bCs/>
                <w:sz w:val="24"/>
                <w:szCs w:val="24"/>
              </w:rPr>
            </w:pPr>
            <w:r w:rsidRPr="00644F31">
              <w:rPr>
                <w:rFonts w:ascii="Times New Roman" w:hAnsi="Times New Roman" w:cs="Times New Roman"/>
                <w:b/>
                <w:bCs/>
                <w:sz w:val="24"/>
                <w:szCs w:val="24"/>
              </w:rPr>
              <w:t>Kryterium</w:t>
            </w:r>
          </w:p>
        </w:tc>
        <w:tc>
          <w:tcPr>
            <w:tcW w:w="4667" w:type="dxa"/>
            <w:vAlign w:val="center"/>
          </w:tcPr>
          <w:p w:rsidR="00504438" w:rsidRPr="00644F31" w:rsidRDefault="00504438" w:rsidP="0075161F">
            <w:pPr>
              <w:spacing w:line="360" w:lineRule="auto"/>
              <w:jc w:val="center"/>
              <w:rPr>
                <w:rFonts w:ascii="Times New Roman" w:hAnsi="Times New Roman" w:cs="Times New Roman"/>
                <w:b/>
                <w:bCs/>
                <w:sz w:val="24"/>
                <w:szCs w:val="24"/>
              </w:rPr>
            </w:pPr>
            <w:r w:rsidRPr="00644F31">
              <w:rPr>
                <w:rFonts w:ascii="Times New Roman" w:hAnsi="Times New Roman" w:cs="Times New Roman"/>
                <w:b/>
                <w:bCs/>
                <w:sz w:val="24"/>
                <w:szCs w:val="24"/>
              </w:rPr>
              <w:t>Liczba punktów (waga</w:t>
            </w:r>
            <w:r>
              <w:rPr>
                <w:rFonts w:ascii="Times New Roman" w:hAnsi="Times New Roman" w:cs="Times New Roman"/>
                <w:b/>
                <w:bCs/>
                <w:sz w:val="24"/>
                <w:szCs w:val="24"/>
              </w:rPr>
              <w:t>*</w:t>
            </w:r>
            <w:r w:rsidRPr="00644F31">
              <w:rPr>
                <w:rFonts w:ascii="Times New Roman" w:hAnsi="Times New Roman" w:cs="Times New Roman"/>
                <w:b/>
                <w:bCs/>
                <w:sz w:val="24"/>
                <w:szCs w:val="24"/>
              </w:rPr>
              <w:t>)</w:t>
            </w:r>
          </w:p>
        </w:tc>
      </w:tr>
      <w:tr w:rsidR="00504438" w:rsidRPr="00644F31" w:rsidTr="005D6B7C">
        <w:tc>
          <w:tcPr>
            <w:tcW w:w="570" w:type="dxa"/>
          </w:tcPr>
          <w:p w:rsidR="00504438" w:rsidRPr="00644F31" w:rsidRDefault="00504438" w:rsidP="0075161F">
            <w:pPr>
              <w:spacing w:line="360" w:lineRule="auto"/>
              <w:jc w:val="center"/>
              <w:rPr>
                <w:rFonts w:ascii="Times New Roman" w:hAnsi="Times New Roman" w:cs="Times New Roman"/>
                <w:sz w:val="24"/>
                <w:szCs w:val="24"/>
              </w:rPr>
            </w:pPr>
            <w:r w:rsidRPr="00644F31">
              <w:rPr>
                <w:rFonts w:ascii="Times New Roman" w:hAnsi="Times New Roman" w:cs="Times New Roman"/>
                <w:sz w:val="24"/>
                <w:szCs w:val="24"/>
              </w:rPr>
              <w:t>1.</w:t>
            </w:r>
          </w:p>
        </w:tc>
        <w:tc>
          <w:tcPr>
            <w:tcW w:w="3825" w:type="dxa"/>
          </w:tcPr>
          <w:p w:rsidR="00504438" w:rsidRPr="00644F31" w:rsidRDefault="00504438" w:rsidP="0075161F">
            <w:pPr>
              <w:spacing w:line="360" w:lineRule="auto"/>
              <w:jc w:val="center"/>
              <w:rPr>
                <w:rFonts w:ascii="Times New Roman" w:hAnsi="Times New Roman" w:cs="Times New Roman"/>
                <w:sz w:val="24"/>
                <w:szCs w:val="24"/>
              </w:rPr>
            </w:pPr>
            <w:r w:rsidRPr="00644F31">
              <w:rPr>
                <w:rFonts w:ascii="Times New Roman" w:hAnsi="Times New Roman" w:cs="Times New Roman"/>
                <w:sz w:val="24"/>
                <w:szCs w:val="24"/>
              </w:rPr>
              <w:t>Cena</w:t>
            </w:r>
            <w:r>
              <w:rPr>
                <w:rFonts w:ascii="Times New Roman" w:hAnsi="Times New Roman" w:cs="Times New Roman"/>
                <w:sz w:val="24"/>
                <w:szCs w:val="24"/>
              </w:rPr>
              <w:t xml:space="preserve"> (C)</w:t>
            </w:r>
          </w:p>
        </w:tc>
        <w:tc>
          <w:tcPr>
            <w:tcW w:w="4667" w:type="dxa"/>
            <w:vAlign w:val="center"/>
          </w:tcPr>
          <w:p w:rsidR="00504438" w:rsidRPr="00644F31" w:rsidRDefault="00F71C3E" w:rsidP="0075161F">
            <w:pPr>
              <w:spacing w:line="360" w:lineRule="auto"/>
              <w:jc w:val="center"/>
              <w:rPr>
                <w:rFonts w:ascii="Times New Roman" w:hAnsi="Times New Roman" w:cs="Times New Roman"/>
                <w:color w:val="FF0000"/>
                <w:sz w:val="24"/>
                <w:szCs w:val="24"/>
              </w:rPr>
            </w:pPr>
            <w:r>
              <w:rPr>
                <w:rFonts w:ascii="Times New Roman" w:hAnsi="Times New Roman" w:cs="Times New Roman"/>
                <w:sz w:val="24"/>
                <w:szCs w:val="24"/>
              </w:rPr>
              <w:t>100</w:t>
            </w:r>
            <w:r w:rsidR="00504438">
              <w:rPr>
                <w:rFonts w:ascii="Times New Roman" w:hAnsi="Times New Roman" w:cs="Times New Roman"/>
                <w:sz w:val="24"/>
                <w:szCs w:val="24"/>
              </w:rPr>
              <w:t>% (</w:t>
            </w:r>
            <w:r>
              <w:rPr>
                <w:rFonts w:ascii="Times New Roman" w:hAnsi="Times New Roman" w:cs="Times New Roman"/>
                <w:sz w:val="24"/>
                <w:szCs w:val="24"/>
              </w:rPr>
              <w:t>100</w:t>
            </w:r>
            <w:r w:rsidR="00504438">
              <w:rPr>
                <w:rFonts w:ascii="Times New Roman" w:hAnsi="Times New Roman" w:cs="Times New Roman"/>
                <w:sz w:val="24"/>
                <w:szCs w:val="24"/>
              </w:rPr>
              <w:t xml:space="preserve">% = </w:t>
            </w:r>
            <w:r>
              <w:rPr>
                <w:rFonts w:ascii="Times New Roman" w:hAnsi="Times New Roman" w:cs="Times New Roman"/>
                <w:sz w:val="24"/>
                <w:szCs w:val="24"/>
              </w:rPr>
              <w:t>10</w:t>
            </w:r>
            <w:r w:rsidR="00504438">
              <w:rPr>
                <w:rFonts w:ascii="Times New Roman" w:hAnsi="Times New Roman" w:cs="Times New Roman"/>
                <w:sz w:val="24"/>
                <w:szCs w:val="24"/>
              </w:rPr>
              <w:t>0,00 pkt)</w:t>
            </w:r>
          </w:p>
        </w:tc>
      </w:tr>
    </w:tbl>
    <w:p w:rsidR="00504438" w:rsidRDefault="00504438" w:rsidP="00504438">
      <w:pPr>
        <w:rPr>
          <w:rFonts w:ascii="Times New Roman" w:hAnsi="Times New Roman" w:cs="Times New Roman"/>
        </w:rPr>
      </w:pPr>
    </w:p>
    <w:p w:rsidR="00504438" w:rsidRDefault="00504438" w:rsidP="00504438">
      <w:pPr>
        <w:rPr>
          <w:rFonts w:ascii="Times New Roman" w:hAnsi="Times New Roman" w:cs="Times New Roman"/>
        </w:rPr>
      </w:pPr>
      <w:r w:rsidRPr="003A0AEF">
        <w:rPr>
          <w:rFonts w:ascii="Times New Roman" w:hAnsi="Times New Roman" w:cs="Times New Roman"/>
        </w:rPr>
        <w:t>*wg zasady 1% = 1 pkt</w:t>
      </w:r>
    </w:p>
    <w:p w:rsidR="00504438" w:rsidRPr="003A0AEF" w:rsidRDefault="00504438" w:rsidP="00504438">
      <w:pPr>
        <w:spacing w:before="240" w:line="360" w:lineRule="auto"/>
        <w:rPr>
          <w:rFonts w:ascii="Times New Roman" w:hAnsi="Times New Roman" w:cs="Times New Roman"/>
        </w:rPr>
      </w:pPr>
    </w:p>
    <w:p w:rsidR="00504438" w:rsidRDefault="00504438" w:rsidP="00DA4CE2">
      <w:pPr>
        <w:pStyle w:val="Akapitzlist"/>
        <w:numPr>
          <w:ilvl w:val="0"/>
          <w:numId w:val="43"/>
        </w:numPr>
        <w:spacing w:line="360" w:lineRule="auto"/>
        <w:rPr>
          <w:rFonts w:ascii="Times New Roman" w:hAnsi="Times New Roman" w:cs="Times New Roman"/>
          <w:sz w:val="24"/>
          <w:szCs w:val="24"/>
        </w:rPr>
      </w:pPr>
      <w:r>
        <w:rPr>
          <w:rFonts w:ascii="Times New Roman" w:hAnsi="Times New Roman" w:cs="Times New Roman"/>
          <w:sz w:val="24"/>
          <w:szCs w:val="24"/>
        </w:rPr>
        <w:t>Liczbę punktów (P), jaka zostanie przyznana ofercie, stanowi obliczona z dokładnością do dwóch miejsc po przecinku suma punktów uzyskanych w każdym kryterium oceny ofert:</w:t>
      </w:r>
    </w:p>
    <w:p w:rsidR="00504438" w:rsidRDefault="00504438" w:rsidP="00504438">
      <w:pPr>
        <w:spacing w:line="360" w:lineRule="auto"/>
        <w:jc w:val="center"/>
        <w:rPr>
          <w:rFonts w:ascii="Times New Roman" w:hAnsi="Times New Roman" w:cs="Times New Roman"/>
          <w:sz w:val="24"/>
          <w:szCs w:val="24"/>
        </w:rPr>
      </w:pPr>
      <w:r w:rsidRPr="00A2414A">
        <w:rPr>
          <w:rFonts w:ascii="Times New Roman" w:hAnsi="Times New Roman" w:cs="Times New Roman"/>
          <w:sz w:val="24"/>
          <w:szCs w:val="24"/>
        </w:rPr>
        <w:t>P = C</w:t>
      </w:r>
    </w:p>
    <w:p w:rsidR="00504438" w:rsidRDefault="00504438" w:rsidP="00504438">
      <w:pPr>
        <w:spacing w:line="360" w:lineRule="auto"/>
        <w:rPr>
          <w:rFonts w:ascii="Times New Roman" w:hAnsi="Times New Roman" w:cs="Times New Roman"/>
          <w:sz w:val="24"/>
          <w:szCs w:val="24"/>
        </w:rPr>
      </w:pPr>
      <w:r>
        <w:rPr>
          <w:rFonts w:ascii="Times New Roman" w:hAnsi="Times New Roman" w:cs="Times New Roman"/>
          <w:sz w:val="24"/>
          <w:szCs w:val="24"/>
        </w:rPr>
        <w:t>gdzie:</w:t>
      </w:r>
    </w:p>
    <w:p w:rsidR="00504438" w:rsidRDefault="00504438" w:rsidP="00504438">
      <w:p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P – liczba punktów przyznana ocenianej ofercie łącznie za kryterium </w:t>
      </w:r>
      <w:r w:rsidRPr="00A2414A">
        <w:rPr>
          <w:rFonts w:ascii="Times New Roman" w:hAnsi="Times New Roman" w:cs="Times New Roman"/>
          <w:b/>
          <w:bCs/>
          <w:sz w:val="24"/>
          <w:szCs w:val="24"/>
        </w:rPr>
        <w:t>„Cena”</w:t>
      </w:r>
    </w:p>
    <w:p w:rsidR="00504438" w:rsidRDefault="00504438" w:rsidP="00504438">
      <w:pPr>
        <w:spacing w:line="360" w:lineRule="auto"/>
        <w:rPr>
          <w:rFonts w:ascii="Times New Roman" w:hAnsi="Times New Roman" w:cs="Times New Roman"/>
          <w:sz w:val="24"/>
          <w:szCs w:val="24"/>
        </w:rPr>
      </w:pPr>
      <w:r>
        <w:rPr>
          <w:rFonts w:ascii="Times New Roman" w:hAnsi="Times New Roman" w:cs="Times New Roman"/>
          <w:sz w:val="24"/>
          <w:szCs w:val="24"/>
        </w:rPr>
        <w:t xml:space="preserve">C – liczba punktów za kryterium </w:t>
      </w:r>
      <w:r w:rsidRPr="00A2414A">
        <w:rPr>
          <w:rFonts w:ascii="Times New Roman" w:hAnsi="Times New Roman" w:cs="Times New Roman"/>
          <w:b/>
          <w:bCs/>
          <w:sz w:val="24"/>
          <w:szCs w:val="24"/>
        </w:rPr>
        <w:t>„Cena”</w:t>
      </w:r>
      <w:r>
        <w:rPr>
          <w:rFonts w:ascii="Times New Roman" w:hAnsi="Times New Roman" w:cs="Times New Roman"/>
          <w:sz w:val="24"/>
          <w:szCs w:val="24"/>
        </w:rPr>
        <w:t xml:space="preserve"> przyznana ofercie</w:t>
      </w:r>
    </w:p>
    <w:p w:rsidR="00504438" w:rsidRDefault="00504438" w:rsidP="00DA4CE2">
      <w:pPr>
        <w:pStyle w:val="Akapitzlist"/>
        <w:numPr>
          <w:ilvl w:val="0"/>
          <w:numId w:val="43"/>
        </w:numPr>
        <w:spacing w:line="360" w:lineRule="auto"/>
        <w:rPr>
          <w:rFonts w:ascii="Times New Roman" w:hAnsi="Times New Roman" w:cs="Times New Roman"/>
          <w:sz w:val="24"/>
          <w:szCs w:val="24"/>
        </w:rPr>
      </w:pPr>
      <w:r>
        <w:rPr>
          <w:rFonts w:ascii="Times New Roman" w:hAnsi="Times New Roman" w:cs="Times New Roman"/>
          <w:sz w:val="24"/>
          <w:szCs w:val="24"/>
        </w:rPr>
        <w:t>Za najkorzystniejszą ofertę uznana zostanie oferta, która uzyskała największą liczbę punktów (P).</w:t>
      </w:r>
    </w:p>
    <w:p w:rsidR="00504438" w:rsidRDefault="00504438" w:rsidP="00DA4CE2">
      <w:pPr>
        <w:pStyle w:val="Akapitzlist"/>
        <w:numPr>
          <w:ilvl w:val="0"/>
          <w:numId w:val="43"/>
        </w:numPr>
        <w:spacing w:line="360" w:lineRule="auto"/>
        <w:rPr>
          <w:rFonts w:ascii="Times New Roman" w:hAnsi="Times New Roman" w:cs="Times New Roman"/>
          <w:sz w:val="24"/>
          <w:szCs w:val="24"/>
        </w:rPr>
      </w:pPr>
      <w:r>
        <w:rPr>
          <w:rFonts w:ascii="Times New Roman" w:hAnsi="Times New Roman" w:cs="Times New Roman"/>
          <w:sz w:val="24"/>
          <w:szCs w:val="24"/>
        </w:rPr>
        <w:t>Liczba punktów za kryterium:</w:t>
      </w:r>
    </w:p>
    <w:p w:rsidR="00504438" w:rsidRDefault="00504438" w:rsidP="00DA4CE2">
      <w:pPr>
        <w:pStyle w:val="Akapitzlist"/>
        <w:numPr>
          <w:ilvl w:val="0"/>
          <w:numId w:val="44"/>
        </w:numPr>
        <w:spacing w:line="360" w:lineRule="auto"/>
        <w:rPr>
          <w:rFonts w:ascii="Times New Roman" w:hAnsi="Times New Roman" w:cs="Times New Roman"/>
          <w:sz w:val="24"/>
          <w:szCs w:val="24"/>
        </w:rPr>
      </w:pPr>
      <w:r w:rsidRPr="00A2414A">
        <w:rPr>
          <w:rFonts w:ascii="Times New Roman" w:hAnsi="Times New Roman" w:cs="Times New Roman"/>
          <w:b/>
          <w:bCs/>
          <w:sz w:val="24"/>
          <w:szCs w:val="24"/>
        </w:rPr>
        <w:t>„Cena” (C)</w:t>
      </w:r>
      <w:r>
        <w:rPr>
          <w:rFonts w:ascii="Times New Roman" w:hAnsi="Times New Roman" w:cs="Times New Roman"/>
          <w:sz w:val="24"/>
          <w:szCs w:val="24"/>
        </w:rPr>
        <w:t xml:space="preserve"> – zostanie obliczona z dokładnością do dwóch miejsc po przecinku, w następujący sposób:</w:t>
      </w:r>
    </w:p>
    <w:p w:rsidR="00504438" w:rsidRPr="004B3A34" w:rsidRDefault="00504438" w:rsidP="00504438">
      <w:pPr>
        <w:spacing w:line="360" w:lineRule="auto"/>
        <w:jc w:val="center"/>
        <w:rPr>
          <w:rFonts w:ascii="Times New Roman" w:eastAsiaTheme="minorEastAsia" w:hAnsi="Times New Roman" w:cs="Times New Roman"/>
          <w:sz w:val="24"/>
          <w:szCs w:val="24"/>
        </w:rPr>
      </w:pPr>
      <w:r w:rsidRPr="004B3A34">
        <w:rPr>
          <w:rFonts w:ascii="Times New Roman" w:hAnsi="Times New Roman" w:cs="Times New Roman"/>
          <w:sz w:val="24"/>
          <w:szCs w:val="24"/>
        </w:rPr>
        <w:t>C</w:t>
      </w:r>
      <m:oMath>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Cmin</m:t>
            </m:r>
          </m:num>
          <m:den>
            <m:r>
              <m:rPr>
                <m:sty m:val="p"/>
              </m:rPr>
              <w:rPr>
                <w:rFonts w:ascii="Cambria Math" w:hAnsi="Cambria Math" w:cs="Times New Roman"/>
                <w:sz w:val="24"/>
                <w:szCs w:val="24"/>
              </w:rPr>
              <m:t>C</m:t>
            </m:r>
            <m:r>
              <w:rPr>
                <w:rFonts w:ascii="Cambria Math" w:hAnsi="Cambria Math" w:cs="Times New Roman"/>
                <w:sz w:val="24"/>
                <w:szCs w:val="24"/>
              </w:rPr>
              <m:t>n</m:t>
            </m:r>
          </m:den>
        </m:f>
      </m:oMath>
      <w:r w:rsidRPr="004B3A34">
        <w:rPr>
          <w:rFonts w:ascii="Times New Roman" w:eastAsiaTheme="minorEastAsia" w:hAnsi="Times New Roman" w:cs="Times New Roman"/>
          <w:sz w:val="24"/>
          <w:szCs w:val="24"/>
        </w:rPr>
        <w:t xml:space="preserve"> x </w:t>
      </w:r>
      <w:r w:rsidR="00093C81">
        <w:rPr>
          <w:rFonts w:ascii="Times New Roman" w:eastAsiaTheme="minorEastAsia" w:hAnsi="Times New Roman" w:cs="Times New Roman"/>
          <w:sz w:val="24"/>
          <w:szCs w:val="24"/>
        </w:rPr>
        <w:t>10</w:t>
      </w:r>
      <w:r w:rsidRPr="004B3A34">
        <w:rPr>
          <w:rFonts w:ascii="Times New Roman" w:eastAsiaTheme="minorEastAsia" w:hAnsi="Times New Roman" w:cs="Times New Roman"/>
          <w:sz w:val="24"/>
          <w:szCs w:val="24"/>
        </w:rPr>
        <w:t>0 [PKT]</w:t>
      </w:r>
    </w:p>
    <w:p w:rsidR="00504438" w:rsidRDefault="00504438" w:rsidP="00504438">
      <w:pPr>
        <w:spacing w:line="360" w:lineRule="auto"/>
        <w:ind w:firstLine="708"/>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gdzie: </w:t>
      </w:r>
    </w:p>
    <w:p w:rsidR="00504438" w:rsidRDefault="00504438" w:rsidP="00504438">
      <w:pPr>
        <w:spacing w:line="360" w:lineRule="auto"/>
        <w:ind w:firstLine="708"/>
        <w:rPr>
          <w:rFonts w:ascii="Times New Roman" w:eastAsiaTheme="minorEastAsia" w:hAnsi="Times New Roman" w:cs="Times New Roman"/>
          <w:sz w:val="24"/>
          <w:szCs w:val="24"/>
        </w:rPr>
      </w:pPr>
      <w:r>
        <w:rPr>
          <w:rFonts w:ascii="Times New Roman" w:eastAsiaTheme="minorEastAsia" w:hAnsi="Times New Roman" w:cs="Times New Roman"/>
          <w:sz w:val="24"/>
          <w:szCs w:val="24"/>
        </w:rPr>
        <w:t>C – liczba punktów za kryterium „Cena” przyznana ocenianej ofercie</w:t>
      </w:r>
    </w:p>
    <w:p w:rsidR="00504438" w:rsidRDefault="00504438" w:rsidP="00504438">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roofErr w:type="spellStart"/>
      <w:r>
        <w:rPr>
          <w:rFonts w:ascii="Times New Roman" w:eastAsiaTheme="minorEastAsia" w:hAnsi="Times New Roman" w:cs="Times New Roman"/>
          <w:sz w:val="24"/>
          <w:szCs w:val="24"/>
        </w:rPr>
        <w:t>C</w:t>
      </w:r>
      <w:r w:rsidRPr="004B3A34">
        <w:rPr>
          <w:rFonts w:ascii="Times New Roman" w:eastAsiaTheme="minorEastAsia" w:hAnsi="Times New Roman" w:cs="Times New Roman"/>
          <w:sz w:val="20"/>
          <w:szCs w:val="20"/>
        </w:rPr>
        <w:t>min</w:t>
      </w:r>
      <w:proofErr w:type="spellEnd"/>
      <w:r>
        <w:rPr>
          <w:rFonts w:ascii="Times New Roman" w:eastAsiaTheme="minorEastAsia" w:hAnsi="Times New Roman" w:cs="Times New Roman"/>
          <w:sz w:val="24"/>
          <w:szCs w:val="24"/>
        </w:rPr>
        <w:t xml:space="preserve"> – najniższa cena spośród ocenianych ofert</w:t>
      </w:r>
    </w:p>
    <w:p w:rsidR="00504438" w:rsidRDefault="00504438" w:rsidP="00504438">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roofErr w:type="spellStart"/>
      <w:r>
        <w:rPr>
          <w:rFonts w:ascii="Times New Roman" w:eastAsiaTheme="minorEastAsia" w:hAnsi="Times New Roman" w:cs="Times New Roman"/>
          <w:sz w:val="24"/>
          <w:szCs w:val="24"/>
        </w:rPr>
        <w:t>C</w:t>
      </w:r>
      <w:r w:rsidRPr="004B3A34">
        <w:rPr>
          <w:rFonts w:ascii="Times New Roman" w:eastAsiaTheme="minorEastAsia" w:hAnsi="Times New Roman" w:cs="Times New Roman"/>
          <w:sz w:val="20"/>
          <w:szCs w:val="20"/>
        </w:rPr>
        <w:t>n</w:t>
      </w:r>
      <w:proofErr w:type="spellEnd"/>
      <w:r>
        <w:rPr>
          <w:rFonts w:ascii="Times New Roman" w:eastAsiaTheme="minorEastAsia" w:hAnsi="Times New Roman" w:cs="Times New Roman"/>
          <w:sz w:val="24"/>
          <w:szCs w:val="24"/>
        </w:rPr>
        <w:t xml:space="preserve"> – cena oferty ocenianej</w:t>
      </w:r>
    </w:p>
    <w:p w:rsidR="00644F31" w:rsidRDefault="00F74F14" w:rsidP="00F74F14">
      <w:pPr>
        <w:pStyle w:val="Nagwek1"/>
      </w:pPr>
      <w:bookmarkStart w:id="17" w:name="_Toc95377972"/>
      <w:r w:rsidRPr="00E74A04">
        <w:t>Rozdział 1</w:t>
      </w:r>
      <w:r w:rsidR="00464071">
        <w:t>7</w:t>
      </w:r>
      <w:r w:rsidRPr="00E74A04">
        <w:t>. Informacja o formalnościach, jakie powinny zostać dopełnione po wyborze oferty w celu zawarcia umowy</w:t>
      </w:r>
      <w:bookmarkEnd w:id="17"/>
    </w:p>
    <w:p w:rsidR="00F74F14" w:rsidRPr="00F74F14" w:rsidRDefault="00F74F14" w:rsidP="00F74F14">
      <w:pPr>
        <w:pStyle w:val="Default"/>
        <w:spacing w:after="130" w:line="360" w:lineRule="auto"/>
        <w:jc w:val="both"/>
        <w:rPr>
          <w:rFonts w:ascii="Times New Roman" w:hAnsi="Times New Roman" w:cs="Times New Roman"/>
        </w:rPr>
      </w:pPr>
    </w:p>
    <w:p w:rsidR="0093259F" w:rsidRDefault="00F74F14" w:rsidP="0093259F">
      <w:pPr>
        <w:pStyle w:val="Default"/>
        <w:numPr>
          <w:ilvl w:val="0"/>
          <w:numId w:val="5"/>
        </w:numPr>
        <w:spacing w:line="360" w:lineRule="auto"/>
        <w:jc w:val="both"/>
        <w:rPr>
          <w:rFonts w:ascii="Times New Roman" w:hAnsi="Times New Roman" w:cs="Times New Roman"/>
        </w:rPr>
      </w:pPr>
      <w:r w:rsidRPr="00F74F14">
        <w:rPr>
          <w:rFonts w:ascii="Times New Roman" w:hAnsi="Times New Roman" w:cs="Times New Roman"/>
        </w:rPr>
        <w:lastRenderedPageBreak/>
        <w:t xml:space="preserve">Przed zawarciem umowy w sprawie zamówienia publicznego, </w:t>
      </w:r>
      <w:r w:rsidR="006D5BDA">
        <w:rPr>
          <w:rFonts w:ascii="Times New Roman" w:hAnsi="Times New Roman" w:cs="Times New Roman"/>
        </w:rPr>
        <w:t>W</w:t>
      </w:r>
      <w:r w:rsidRPr="00F74F14">
        <w:rPr>
          <w:rFonts w:ascii="Times New Roman" w:hAnsi="Times New Roman" w:cs="Times New Roman"/>
        </w:rPr>
        <w:t xml:space="preserve">ykonawca, którego oferta została uznana za najkorzystniejszą zobowiązany jest dopełnić następujących formalności: </w:t>
      </w:r>
    </w:p>
    <w:p w:rsidR="00001548" w:rsidRPr="0093259F" w:rsidRDefault="00001548" w:rsidP="00DA4CE2">
      <w:pPr>
        <w:pStyle w:val="Default"/>
        <w:numPr>
          <w:ilvl w:val="0"/>
          <w:numId w:val="42"/>
        </w:numPr>
        <w:spacing w:line="360" w:lineRule="auto"/>
        <w:jc w:val="both"/>
        <w:rPr>
          <w:rFonts w:ascii="Times New Roman" w:hAnsi="Times New Roman" w:cs="Times New Roman"/>
        </w:rPr>
      </w:pPr>
      <w:r w:rsidRPr="0093259F">
        <w:rPr>
          <w:rFonts w:ascii="Times New Roman" w:hAnsi="Times New Roman" w:cs="Times New Roman"/>
        </w:rPr>
        <w:t>w</w:t>
      </w:r>
      <w:r w:rsidR="00F74F14" w:rsidRPr="0093259F">
        <w:rPr>
          <w:rFonts w:ascii="Times New Roman" w:hAnsi="Times New Roman" w:cs="Times New Roman"/>
        </w:rPr>
        <w:t xml:space="preserve">nieść wymagane zabezpieczenie należytego wykonania umowy </w:t>
      </w:r>
    </w:p>
    <w:p w:rsidR="00001548" w:rsidRPr="003702F9" w:rsidRDefault="00F74F14" w:rsidP="00DA4CE2">
      <w:pPr>
        <w:pStyle w:val="Default"/>
        <w:numPr>
          <w:ilvl w:val="0"/>
          <w:numId w:val="32"/>
        </w:numPr>
        <w:spacing w:line="360" w:lineRule="auto"/>
        <w:jc w:val="both"/>
        <w:rPr>
          <w:rFonts w:ascii="Times New Roman" w:hAnsi="Times New Roman" w:cs="Times New Roman"/>
          <w:color w:val="auto"/>
        </w:rPr>
      </w:pPr>
      <w:r w:rsidRPr="003702F9">
        <w:rPr>
          <w:rFonts w:ascii="Times New Roman" w:hAnsi="Times New Roman" w:cs="Times New Roman"/>
          <w:color w:val="auto"/>
        </w:rPr>
        <w:t>przekazać uzgodniony z Zamawiającym harmonogram realizowanych prac, uwzględniający ich rodzaje, kolejność, terminy zgłaszania robót do odbiorów częściowych i ostateczn</w:t>
      </w:r>
      <w:r w:rsidR="00260B51" w:rsidRPr="003702F9">
        <w:rPr>
          <w:rFonts w:ascii="Times New Roman" w:hAnsi="Times New Roman" w:cs="Times New Roman"/>
          <w:color w:val="auto"/>
        </w:rPr>
        <w:t>ych</w:t>
      </w:r>
    </w:p>
    <w:p w:rsidR="00BC35B2" w:rsidRPr="00001548" w:rsidRDefault="00001548" w:rsidP="00DA4CE2">
      <w:pPr>
        <w:pStyle w:val="Default"/>
        <w:numPr>
          <w:ilvl w:val="0"/>
          <w:numId w:val="32"/>
        </w:numPr>
        <w:spacing w:line="360" w:lineRule="auto"/>
        <w:jc w:val="both"/>
        <w:rPr>
          <w:rFonts w:ascii="Times New Roman" w:hAnsi="Times New Roman" w:cs="Times New Roman"/>
        </w:rPr>
      </w:pPr>
      <w:r>
        <w:rPr>
          <w:rFonts w:ascii="Times New Roman" w:hAnsi="Times New Roman" w:cs="Times New Roman"/>
        </w:rPr>
        <w:t>p</w:t>
      </w:r>
      <w:r w:rsidR="00BC35B2" w:rsidRPr="00001548">
        <w:rPr>
          <w:rFonts w:ascii="Times New Roman" w:hAnsi="Times New Roman" w:cs="Times New Roman"/>
        </w:rPr>
        <w:t>rzed zawarciem umowy w sprawie zamówienia publicznego, Wykonawcy wspólnie ubiegający się o udzielenie zamówienia są zobowiązani przedstawić Zamawiającemu umowę regulującą podstawy i zasady wspólnego ubiegania się o udzielenie zamówienia</w:t>
      </w:r>
    </w:p>
    <w:p w:rsidR="005D03F4" w:rsidRPr="005D03F4" w:rsidRDefault="005D03F4" w:rsidP="005D03F4">
      <w:pPr>
        <w:pStyle w:val="Default"/>
        <w:spacing w:line="360" w:lineRule="auto"/>
        <w:ind w:left="720"/>
        <w:jc w:val="both"/>
        <w:rPr>
          <w:rFonts w:ascii="Times New Roman" w:hAnsi="Times New Roman" w:cs="Times New Roman"/>
        </w:rPr>
      </w:pPr>
    </w:p>
    <w:p w:rsidR="00F74F14" w:rsidRDefault="00F74F14" w:rsidP="005D03F4">
      <w:pPr>
        <w:pStyle w:val="Default"/>
        <w:spacing w:line="360" w:lineRule="auto"/>
        <w:jc w:val="both"/>
        <w:rPr>
          <w:rFonts w:ascii="Times New Roman" w:hAnsi="Times New Roman" w:cs="Times New Roman"/>
        </w:rPr>
      </w:pPr>
      <w:r w:rsidRPr="00F74F14">
        <w:rPr>
          <w:rFonts w:ascii="Times New Roman" w:hAnsi="Times New Roman" w:cs="Times New Roman"/>
        </w:rPr>
        <w:t xml:space="preserve">Niedopełnienie wskazanych formalności będzie traktowane jako uchylanie się przez Wykonawcę od zawarcia umowy w sprawie zamówienia publicznego. </w:t>
      </w:r>
    </w:p>
    <w:p w:rsidR="000F6941" w:rsidRDefault="00F74F14" w:rsidP="005D03F4">
      <w:pPr>
        <w:pStyle w:val="Default"/>
        <w:spacing w:line="360" w:lineRule="auto"/>
        <w:jc w:val="both"/>
        <w:rPr>
          <w:rFonts w:ascii="Times New Roman" w:hAnsi="Times New Roman" w:cs="Times New Roman"/>
        </w:rPr>
      </w:pPr>
      <w:r w:rsidRPr="00F74F14">
        <w:rPr>
          <w:rFonts w:ascii="Times New Roman" w:hAnsi="Times New Roman" w:cs="Times New Roman"/>
        </w:rPr>
        <w:t xml:space="preserve">Wykonawca na żądanie i w terminie ustalonym przez Zamawiającego przedstawi oryginalne dokumenty. </w:t>
      </w:r>
    </w:p>
    <w:p w:rsidR="00504438" w:rsidRDefault="00504438" w:rsidP="00504438">
      <w:pPr>
        <w:pStyle w:val="Default"/>
        <w:spacing w:after="130" w:line="360" w:lineRule="auto"/>
        <w:jc w:val="both"/>
        <w:rPr>
          <w:rFonts w:ascii="Times New Roman" w:hAnsi="Times New Roman" w:cs="Times New Roman"/>
        </w:rPr>
      </w:pPr>
      <w:r w:rsidRPr="00644F31">
        <w:rPr>
          <w:rFonts w:ascii="Times New Roman" w:hAnsi="Times New Roman" w:cs="Times New Roman"/>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w:t>
      </w:r>
    </w:p>
    <w:p w:rsidR="00867B06" w:rsidRDefault="00867B06" w:rsidP="00867B06">
      <w:pPr>
        <w:pStyle w:val="Nagwek1"/>
      </w:pPr>
      <w:bookmarkStart w:id="18" w:name="_Toc95377973"/>
      <w:r w:rsidRPr="00E74A04">
        <w:t>Rozdział 1</w:t>
      </w:r>
      <w:r w:rsidR="00464071">
        <w:t>8</w:t>
      </w:r>
      <w:r w:rsidRPr="00E74A04">
        <w:t>. Wymagania dotyczące zabezpieczenia należytego wykonania umowy</w:t>
      </w:r>
      <w:bookmarkEnd w:id="18"/>
    </w:p>
    <w:p w:rsidR="00F74F14" w:rsidRDefault="00F74F14" w:rsidP="00F74F14"/>
    <w:p w:rsidR="00867B06" w:rsidRPr="00DC7F3F" w:rsidRDefault="00867B06" w:rsidP="007F66DF">
      <w:pPr>
        <w:pStyle w:val="Default"/>
        <w:numPr>
          <w:ilvl w:val="0"/>
          <w:numId w:val="24"/>
        </w:numPr>
        <w:spacing w:line="360" w:lineRule="auto"/>
        <w:jc w:val="both"/>
        <w:rPr>
          <w:rFonts w:ascii="Times New Roman" w:hAnsi="Times New Roman" w:cs="Times New Roman"/>
          <w:b/>
          <w:bCs/>
        </w:rPr>
      </w:pPr>
      <w:r w:rsidRPr="00DC7F3F">
        <w:rPr>
          <w:rFonts w:ascii="Times New Roman" w:hAnsi="Times New Roman" w:cs="Times New Roman"/>
        </w:rPr>
        <w:t>Zabezpieczenie służy pokryciu roszczeń z tytułu niewykonania lub nienależytego wykonania umowy.</w:t>
      </w:r>
    </w:p>
    <w:p w:rsidR="00867B06" w:rsidRPr="00DC7F3F" w:rsidRDefault="00867B06" w:rsidP="007F66DF">
      <w:pPr>
        <w:pStyle w:val="Default"/>
        <w:numPr>
          <w:ilvl w:val="0"/>
          <w:numId w:val="24"/>
        </w:numPr>
        <w:spacing w:line="360" w:lineRule="auto"/>
        <w:jc w:val="both"/>
        <w:rPr>
          <w:rFonts w:ascii="Times New Roman" w:hAnsi="Times New Roman" w:cs="Times New Roman"/>
        </w:rPr>
      </w:pPr>
      <w:r w:rsidRPr="00DC7F3F">
        <w:rPr>
          <w:rFonts w:ascii="Times New Roman" w:hAnsi="Times New Roman" w:cs="Times New Roman"/>
        </w:rPr>
        <w:t>Wykonawca prz</w:t>
      </w:r>
      <w:r w:rsidR="00F213D5">
        <w:rPr>
          <w:rFonts w:ascii="Times New Roman" w:hAnsi="Times New Roman" w:cs="Times New Roman"/>
        </w:rPr>
        <w:t>ed</w:t>
      </w:r>
      <w:r w:rsidRPr="00DC7F3F">
        <w:rPr>
          <w:rFonts w:ascii="Times New Roman" w:hAnsi="Times New Roman" w:cs="Times New Roman"/>
        </w:rPr>
        <w:t xml:space="preserve"> zawarci</w:t>
      </w:r>
      <w:r w:rsidR="00F213D5">
        <w:rPr>
          <w:rFonts w:ascii="Times New Roman" w:hAnsi="Times New Roman" w:cs="Times New Roman"/>
        </w:rPr>
        <w:t>em</w:t>
      </w:r>
      <w:r w:rsidRPr="00DC7F3F">
        <w:rPr>
          <w:rFonts w:ascii="Times New Roman" w:hAnsi="Times New Roman" w:cs="Times New Roman"/>
        </w:rPr>
        <w:t xml:space="preserve"> umowy wnosi Zamawiającemu zabezpieczenie należytego wykonania przedmiotu Umowy oraz zabezpieczenia roszczeń z tytułu rękojmi w wysokości </w:t>
      </w:r>
      <w:r w:rsidRPr="00DC7F3F">
        <w:rPr>
          <w:rFonts w:ascii="Times New Roman" w:hAnsi="Times New Roman" w:cs="Times New Roman"/>
          <w:b/>
          <w:bCs/>
          <w:color w:val="auto"/>
        </w:rPr>
        <w:t>5 % ceny</w:t>
      </w:r>
      <w:r w:rsidRPr="00DC7F3F">
        <w:rPr>
          <w:rFonts w:ascii="Times New Roman" w:hAnsi="Times New Roman" w:cs="Times New Roman"/>
          <w:b/>
          <w:bCs/>
          <w:color w:val="FF0000"/>
        </w:rPr>
        <w:t xml:space="preserve"> </w:t>
      </w:r>
      <w:r w:rsidRPr="00DC7F3F">
        <w:rPr>
          <w:rFonts w:ascii="Times New Roman" w:hAnsi="Times New Roman" w:cs="Times New Roman"/>
        </w:rPr>
        <w:t xml:space="preserve">podanej w ofercie za wykonanie przedmiotu zamówienia, w formie: </w:t>
      </w:r>
    </w:p>
    <w:p w:rsidR="006B03EC" w:rsidRDefault="00867B06" w:rsidP="007F66DF">
      <w:pPr>
        <w:pStyle w:val="Default"/>
        <w:numPr>
          <w:ilvl w:val="0"/>
          <w:numId w:val="23"/>
        </w:numPr>
        <w:spacing w:line="360" w:lineRule="auto"/>
        <w:jc w:val="both"/>
        <w:rPr>
          <w:rFonts w:ascii="Times New Roman" w:hAnsi="Times New Roman" w:cs="Times New Roman"/>
        </w:rPr>
      </w:pPr>
      <w:r w:rsidRPr="00DC7F3F">
        <w:rPr>
          <w:rFonts w:ascii="Times New Roman" w:hAnsi="Times New Roman" w:cs="Times New Roman"/>
        </w:rPr>
        <w:t xml:space="preserve">pieniądzu </w:t>
      </w:r>
    </w:p>
    <w:p w:rsidR="006B03EC" w:rsidRDefault="00867B06" w:rsidP="007F66DF">
      <w:pPr>
        <w:pStyle w:val="Default"/>
        <w:numPr>
          <w:ilvl w:val="0"/>
          <w:numId w:val="23"/>
        </w:numPr>
        <w:spacing w:line="360" w:lineRule="auto"/>
        <w:jc w:val="both"/>
        <w:rPr>
          <w:rFonts w:ascii="Times New Roman" w:hAnsi="Times New Roman" w:cs="Times New Roman"/>
        </w:rPr>
      </w:pPr>
      <w:r w:rsidRPr="006B03EC">
        <w:rPr>
          <w:rFonts w:ascii="Times New Roman" w:hAnsi="Times New Roman" w:cs="Times New Roman"/>
        </w:rPr>
        <w:t xml:space="preserve">poręczeniach bankowych lub poręczeniach spółdzielczej kasy oszczędnościowo-kredytowej, z tym że zobowiązanie kasy jest zawsze zobowiązaniem pieniężnym </w:t>
      </w:r>
    </w:p>
    <w:p w:rsidR="006B03EC" w:rsidRDefault="00867B06" w:rsidP="007F66DF">
      <w:pPr>
        <w:pStyle w:val="Default"/>
        <w:numPr>
          <w:ilvl w:val="0"/>
          <w:numId w:val="23"/>
        </w:numPr>
        <w:spacing w:line="360" w:lineRule="auto"/>
        <w:jc w:val="both"/>
        <w:rPr>
          <w:rFonts w:ascii="Times New Roman" w:hAnsi="Times New Roman" w:cs="Times New Roman"/>
        </w:rPr>
      </w:pPr>
      <w:r w:rsidRPr="006B03EC">
        <w:rPr>
          <w:rFonts w:ascii="Times New Roman" w:hAnsi="Times New Roman" w:cs="Times New Roman"/>
        </w:rPr>
        <w:t xml:space="preserve">gwarancjach bankowych </w:t>
      </w:r>
    </w:p>
    <w:p w:rsidR="006B03EC" w:rsidRDefault="00867B06" w:rsidP="007F66DF">
      <w:pPr>
        <w:pStyle w:val="Default"/>
        <w:numPr>
          <w:ilvl w:val="0"/>
          <w:numId w:val="23"/>
        </w:numPr>
        <w:spacing w:line="360" w:lineRule="auto"/>
        <w:jc w:val="both"/>
        <w:rPr>
          <w:rFonts w:ascii="Times New Roman" w:hAnsi="Times New Roman" w:cs="Times New Roman"/>
        </w:rPr>
      </w:pPr>
      <w:r w:rsidRPr="006B03EC">
        <w:rPr>
          <w:rFonts w:ascii="Times New Roman" w:hAnsi="Times New Roman" w:cs="Times New Roman"/>
        </w:rPr>
        <w:lastRenderedPageBreak/>
        <w:t>gwarancjach ubezpieczeniowych</w:t>
      </w:r>
    </w:p>
    <w:p w:rsidR="00867B06" w:rsidRPr="006B03EC" w:rsidRDefault="00867B06" w:rsidP="007F66DF">
      <w:pPr>
        <w:pStyle w:val="Default"/>
        <w:numPr>
          <w:ilvl w:val="0"/>
          <w:numId w:val="23"/>
        </w:numPr>
        <w:spacing w:line="360" w:lineRule="auto"/>
        <w:jc w:val="both"/>
        <w:rPr>
          <w:rFonts w:ascii="Times New Roman" w:hAnsi="Times New Roman" w:cs="Times New Roman"/>
        </w:rPr>
      </w:pPr>
      <w:r w:rsidRPr="006B03EC">
        <w:rPr>
          <w:rFonts w:ascii="Times New Roman" w:hAnsi="Times New Roman" w:cs="Times New Roman"/>
        </w:rPr>
        <w:t xml:space="preserve">poręczeniach udzielanych przez podmioty, o których mowa w art. 6b ust. 5 pkt. 2 ustawy z dnia 9 listopada 2000 r. o utworzeniu Polskiej Agencji Rozwoju Przedsiębiorczości </w:t>
      </w:r>
    </w:p>
    <w:p w:rsidR="006B03EC" w:rsidRDefault="00867B06" w:rsidP="007F66DF">
      <w:pPr>
        <w:pStyle w:val="Default"/>
        <w:numPr>
          <w:ilvl w:val="0"/>
          <w:numId w:val="24"/>
        </w:numPr>
        <w:spacing w:line="360" w:lineRule="auto"/>
        <w:jc w:val="both"/>
        <w:rPr>
          <w:rFonts w:ascii="Times New Roman" w:hAnsi="Times New Roman" w:cs="Times New Roman"/>
        </w:rPr>
      </w:pPr>
      <w:r w:rsidRPr="00DC7F3F">
        <w:rPr>
          <w:rFonts w:ascii="Times New Roman" w:hAnsi="Times New Roman" w:cs="Times New Roman"/>
        </w:rPr>
        <w:t>Zabezpieczenie wnoszone w pieniądzu wykonawca wpłaca przelewem na rachunek bankowy wskazany przez Zamawiającego</w:t>
      </w:r>
    </w:p>
    <w:p w:rsidR="006B03EC" w:rsidRDefault="00867B06" w:rsidP="007F66DF">
      <w:pPr>
        <w:pStyle w:val="Default"/>
        <w:numPr>
          <w:ilvl w:val="0"/>
          <w:numId w:val="24"/>
        </w:numPr>
        <w:spacing w:line="360" w:lineRule="auto"/>
        <w:jc w:val="both"/>
        <w:rPr>
          <w:rFonts w:ascii="Times New Roman" w:hAnsi="Times New Roman" w:cs="Times New Roman"/>
        </w:rPr>
      </w:pPr>
      <w:r w:rsidRPr="006B03EC">
        <w:rPr>
          <w:rFonts w:ascii="Times New Roman" w:hAnsi="Times New Roman" w:cs="Times New Roman"/>
        </w:rPr>
        <w:t>W przypadku wniesienia wadium w pieniądzu wykonawca może wyrazić zgodę na zaliczenie kwoty wadium na poczet zabezpieczenia</w:t>
      </w:r>
    </w:p>
    <w:p w:rsidR="006B03EC" w:rsidRDefault="00867B06" w:rsidP="007F66DF">
      <w:pPr>
        <w:pStyle w:val="Default"/>
        <w:numPr>
          <w:ilvl w:val="0"/>
          <w:numId w:val="24"/>
        </w:numPr>
        <w:spacing w:line="360" w:lineRule="auto"/>
        <w:jc w:val="both"/>
        <w:rPr>
          <w:rFonts w:ascii="Times New Roman" w:hAnsi="Times New Roman" w:cs="Times New Roman"/>
        </w:rPr>
      </w:pPr>
      <w:r w:rsidRPr="006B03EC">
        <w:rPr>
          <w:rFonts w:ascii="Times New Roman" w:hAnsi="Times New Roman" w:cs="Times New Roman"/>
        </w:rPr>
        <w:t xml:space="preserve">Jeżeli zabezpieczenie wniesiono w pieniądzu, Zamawiający przechowuje je na oprocentowanym rachunku bankowym. Zamawiający zwraca zabezpieczenie wniesione w pieniądzu z odsetkami wynikającymi z umowy rachunku bankowego, na którym było one przechowywane, pomniejszone o koszt prowadzenia tego rachunku oraz prowizji bankowej za przelew pieniędzy na rachunek bankowy Wykonawcy </w:t>
      </w:r>
    </w:p>
    <w:p w:rsidR="00867B06" w:rsidRPr="006B03EC" w:rsidRDefault="00867B06" w:rsidP="007F66DF">
      <w:pPr>
        <w:pStyle w:val="Default"/>
        <w:numPr>
          <w:ilvl w:val="0"/>
          <w:numId w:val="24"/>
        </w:numPr>
        <w:spacing w:line="360" w:lineRule="auto"/>
        <w:jc w:val="both"/>
        <w:rPr>
          <w:rFonts w:ascii="Times New Roman" w:hAnsi="Times New Roman" w:cs="Times New Roman"/>
        </w:rPr>
      </w:pPr>
      <w:r w:rsidRPr="006B03EC">
        <w:rPr>
          <w:rFonts w:ascii="Times New Roman" w:hAnsi="Times New Roman" w:cs="Times New Roman"/>
        </w:rPr>
        <w:t xml:space="preserve">W przypadku zabezpieczenia udzielonego w formie innej niż w pieniądzu, gwarancja lub poręczenie </w:t>
      </w:r>
      <w:r w:rsidRPr="00551A86">
        <w:rPr>
          <w:rFonts w:ascii="Times New Roman" w:hAnsi="Times New Roman" w:cs="Times New Roman"/>
          <w:b/>
          <w:bCs/>
        </w:rPr>
        <w:t>powinny być nieodwołalne i bezwarunkowe, płatne na pierwsze żądanie, oraz ważne w okresie wykonania umowy oraz rękojmi za wady</w:t>
      </w:r>
      <w:r w:rsidRPr="006B03EC">
        <w:rPr>
          <w:rFonts w:ascii="Times New Roman" w:hAnsi="Times New Roman" w:cs="Times New Roman"/>
        </w:rPr>
        <w:t xml:space="preserve">. Gwarancja powinna być sporządzona zgodnie z obowiązującym prawem polskim, oraz m.in: </w:t>
      </w:r>
    </w:p>
    <w:p w:rsidR="006B03EC" w:rsidRDefault="00867B06" w:rsidP="007F66DF">
      <w:pPr>
        <w:pStyle w:val="Default"/>
        <w:numPr>
          <w:ilvl w:val="0"/>
          <w:numId w:val="25"/>
        </w:numPr>
        <w:spacing w:line="360" w:lineRule="auto"/>
        <w:jc w:val="both"/>
        <w:rPr>
          <w:rFonts w:ascii="Times New Roman" w:hAnsi="Times New Roman" w:cs="Times New Roman"/>
        </w:rPr>
      </w:pPr>
      <w:r w:rsidRPr="00DC7F3F">
        <w:rPr>
          <w:rFonts w:ascii="Times New Roman" w:hAnsi="Times New Roman" w:cs="Times New Roman"/>
        </w:rPr>
        <w:t xml:space="preserve">wskazywać Zamawiającego jako beneficjenta gwarancji </w:t>
      </w:r>
    </w:p>
    <w:p w:rsidR="006B03EC" w:rsidRDefault="00867B06" w:rsidP="007F66DF">
      <w:pPr>
        <w:pStyle w:val="Default"/>
        <w:numPr>
          <w:ilvl w:val="0"/>
          <w:numId w:val="25"/>
        </w:numPr>
        <w:spacing w:line="360" w:lineRule="auto"/>
        <w:jc w:val="both"/>
        <w:rPr>
          <w:rFonts w:ascii="Times New Roman" w:hAnsi="Times New Roman" w:cs="Times New Roman"/>
        </w:rPr>
      </w:pPr>
      <w:r w:rsidRPr="006B03EC">
        <w:rPr>
          <w:rFonts w:ascii="Times New Roman" w:hAnsi="Times New Roman" w:cs="Times New Roman"/>
        </w:rPr>
        <w:t xml:space="preserve">wskazywać Wykonawcę jako zobowiązanego </w:t>
      </w:r>
    </w:p>
    <w:p w:rsidR="006B03EC" w:rsidRDefault="00867B06" w:rsidP="007F66DF">
      <w:pPr>
        <w:pStyle w:val="Default"/>
        <w:numPr>
          <w:ilvl w:val="0"/>
          <w:numId w:val="25"/>
        </w:numPr>
        <w:spacing w:line="360" w:lineRule="auto"/>
        <w:jc w:val="both"/>
        <w:rPr>
          <w:rFonts w:ascii="Times New Roman" w:hAnsi="Times New Roman" w:cs="Times New Roman"/>
        </w:rPr>
      </w:pPr>
      <w:r w:rsidRPr="006B03EC">
        <w:rPr>
          <w:rFonts w:ascii="Times New Roman" w:hAnsi="Times New Roman" w:cs="Times New Roman"/>
        </w:rPr>
        <w:t xml:space="preserve">wskazywać ubezpieczyciela lub bank jako gwaranta </w:t>
      </w:r>
    </w:p>
    <w:p w:rsidR="006B03EC" w:rsidRDefault="00867B06" w:rsidP="007F66DF">
      <w:pPr>
        <w:pStyle w:val="Default"/>
        <w:numPr>
          <w:ilvl w:val="0"/>
          <w:numId w:val="25"/>
        </w:numPr>
        <w:spacing w:line="360" w:lineRule="auto"/>
        <w:jc w:val="both"/>
        <w:rPr>
          <w:rFonts w:ascii="Times New Roman" w:hAnsi="Times New Roman" w:cs="Times New Roman"/>
        </w:rPr>
      </w:pPr>
      <w:r w:rsidRPr="006B03EC">
        <w:rPr>
          <w:rFonts w:ascii="Times New Roman" w:hAnsi="Times New Roman" w:cs="Times New Roman"/>
        </w:rPr>
        <w:t xml:space="preserve">określać wierzytelności, które zabezpiecza </w:t>
      </w:r>
    </w:p>
    <w:p w:rsidR="006B03EC" w:rsidRDefault="00867B06" w:rsidP="007F66DF">
      <w:pPr>
        <w:pStyle w:val="Default"/>
        <w:numPr>
          <w:ilvl w:val="0"/>
          <w:numId w:val="25"/>
        </w:numPr>
        <w:spacing w:line="360" w:lineRule="auto"/>
        <w:jc w:val="both"/>
        <w:rPr>
          <w:rFonts w:ascii="Times New Roman" w:hAnsi="Times New Roman" w:cs="Times New Roman"/>
        </w:rPr>
      </w:pPr>
      <w:r w:rsidRPr="006B03EC">
        <w:rPr>
          <w:rFonts w:ascii="Times New Roman" w:hAnsi="Times New Roman" w:cs="Times New Roman"/>
        </w:rPr>
        <w:t>opiewać na kwotę w wysokości 5 % wartości łącznej umowy brutto</w:t>
      </w:r>
    </w:p>
    <w:p w:rsidR="00867B06" w:rsidRPr="006B03EC" w:rsidRDefault="00867B06" w:rsidP="007F66DF">
      <w:pPr>
        <w:pStyle w:val="Default"/>
        <w:numPr>
          <w:ilvl w:val="0"/>
          <w:numId w:val="25"/>
        </w:numPr>
        <w:spacing w:line="360" w:lineRule="auto"/>
        <w:jc w:val="both"/>
        <w:rPr>
          <w:rFonts w:ascii="Times New Roman" w:hAnsi="Times New Roman" w:cs="Times New Roman"/>
        </w:rPr>
      </w:pPr>
      <w:r w:rsidRPr="006B03EC">
        <w:rPr>
          <w:rFonts w:ascii="Times New Roman" w:hAnsi="Times New Roman" w:cs="Times New Roman"/>
        </w:rPr>
        <w:t xml:space="preserve">umożliwić bezwarunkową płatność kwoty gwarantowanej na pierwsze pisemne żądanie Zamawiającego </w:t>
      </w:r>
    </w:p>
    <w:p w:rsidR="006B03EC" w:rsidRDefault="00867B06" w:rsidP="007F66DF">
      <w:pPr>
        <w:pStyle w:val="Default"/>
        <w:numPr>
          <w:ilvl w:val="0"/>
          <w:numId w:val="24"/>
        </w:numPr>
        <w:spacing w:line="360" w:lineRule="auto"/>
        <w:jc w:val="both"/>
        <w:rPr>
          <w:rFonts w:ascii="Times New Roman" w:hAnsi="Times New Roman" w:cs="Times New Roman"/>
        </w:rPr>
      </w:pPr>
      <w:r w:rsidRPr="00DC7F3F">
        <w:rPr>
          <w:rFonts w:ascii="Times New Roman" w:hAnsi="Times New Roman" w:cs="Times New Roman"/>
        </w:rPr>
        <w:t>W trakcie realizacji umowy wykonawca może dokonać zmiany formy zabezpieczenia</w:t>
      </w:r>
      <w:r w:rsidR="00F604C3">
        <w:rPr>
          <w:rFonts w:ascii="Times New Roman" w:hAnsi="Times New Roman" w:cs="Times New Roman"/>
        </w:rPr>
        <w:t>.</w:t>
      </w:r>
      <w:r w:rsidRPr="00DC7F3F">
        <w:rPr>
          <w:rFonts w:ascii="Times New Roman" w:hAnsi="Times New Roman" w:cs="Times New Roman"/>
        </w:rPr>
        <w:t xml:space="preserve"> </w:t>
      </w:r>
    </w:p>
    <w:p w:rsidR="00867B06" w:rsidRDefault="00867B06" w:rsidP="007F66DF">
      <w:pPr>
        <w:pStyle w:val="Default"/>
        <w:numPr>
          <w:ilvl w:val="0"/>
          <w:numId w:val="24"/>
        </w:numPr>
        <w:spacing w:line="360" w:lineRule="auto"/>
        <w:jc w:val="both"/>
        <w:rPr>
          <w:rFonts w:ascii="Times New Roman" w:hAnsi="Times New Roman" w:cs="Times New Roman"/>
        </w:rPr>
      </w:pPr>
      <w:r w:rsidRPr="006B03EC">
        <w:rPr>
          <w:rFonts w:ascii="Times New Roman" w:hAnsi="Times New Roman" w:cs="Times New Roman"/>
        </w:rPr>
        <w:t xml:space="preserve">Zmiana formy zabezpieczenia jest dokonywana z zachowaniem ciągłości zabezpieczenia i bez zmniejszania jego wysokości. </w:t>
      </w:r>
    </w:p>
    <w:p w:rsidR="00511974" w:rsidRDefault="00511974" w:rsidP="007F66DF">
      <w:pPr>
        <w:pStyle w:val="Default"/>
        <w:numPr>
          <w:ilvl w:val="0"/>
          <w:numId w:val="24"/>
        </w:numPr>
        <w:spacing w:line="360" w:lineRule="auto"/>
        <w:jc w:val="both"/>
        <w:rPr>
          <w:rFonts w:ascii="Times New Roman" w:hAnsi="Times New Roman" w:cs="Times New Roman"/>
        </w:rPr>
      </w:pPr>
      <w:r>
        <w:rPr>
          <w:rFonts w:ascii="Times New Roman" w:hAnsi="Times New Roman" w:cs="Times New Roman"/>
        </w:rPr>
        <w:t>Zamawiający zwróci zabezpieczenie w następujących terminach:</w:t>
      </w:r>
    </w:p>
    <w:p w:rsidR="00511974" w:rsidRDefault="00511974" w:rsidP="00DA4CE2">
      <w:pPr>
        <w:pStyle w:val="Default"/>
        <w:numPr>
          <w:ilvl w:val="0"/>
          <w:numId w:val="35"/>
        </w:numPr>
        <w:spacing w:line="360" w:lineRule="auto"/>
        <w:jc w:val="both"/>
        <w:rPr>
          <w:rFonts w:ascii="Times New Roman" w:hAnsi="Times New Roman" w:cs="Times New Roman"/>
        </w:rPr>
      </w:pPr>
      <w:r>
        <w:rPr>
          <w:rFonts w:ascii="Times New Roman" w:hAnsi="Times New Roman" w:cs="Times New Roman"/>
        </w:rPr>
        <w:t>70% wysokości zabezpieczenia w terminie 30 dni od dnia podpisania protokołu odbioru końcowego przedmiotu zamówienia, tj. od dnia wykonania zamówienia i uznania przez zamawiającego za należycie wykonane</w:t>
      </w:r>
    </w:p>
    <w:p w:rsidR="00511974" w:rsidRPr="006B03EC" w:rsidRDefault="00511974" w:rsidP="00DA4CE2">
      <w:pPr>
        <w:pStyle w:val="Default"/>
        <w:numPr>
          <w:ilvl w:val="0"/>
          <w:numId w:val="35"/>
        </w:numPr>
        <w:spacing w:line="360" w:lineRule="auto"/>
        <w:jc w:val="both"/>
        <w:rPr>
          <w:rFonts w:ascii="Times New Roman" w:hAnsi="Times New Roman" w:cs="Times New Roman"/>
        </w:rPr>
      </w:pPr>
      <w:r>
        <w:rPr>
          <w:rFonts w:ascii="Times New Roman" w:hAnsi="Times New Roman" w:cs="Times New Roman"/>
        </w:rPr>
        <w:t>30% wysokości zabezpieczenia w terminie 15 dni od dnia, w którym upływa okres gwarancji, liczony zgodnie z postanowieniami zawartej umowy</w:t>
      </w:r>
    </w:p>
    <w:p w:rsidR="006E3BAA" w:rsidRPr="00E74A04" w:rsidRDefault="006E3BAA" w:rsidP="006E3BAA">
      <w:pPr>
        <w:pStyle w:val="Nagwek1"/>
      </w:pPr>
      <w:bookmarkStart w:id="19" w:name="_Toc95377974"/>
      <w:r w:rsidRPr="00E74A04">
        <w:lastRenderedPageBreak/>
        <w:t xml:space="preserve">Rozdział </w:t>
      </w:r>
      <w:r w:rsidR="00464071">
        <w:t>19</w:t>
      </w:r>
      <w:r w:rsidRPr="00E74A04">
        <w:t>. Wzór umowy</w:t>
      </w:r>
      <w:bookmarkEnd w:id="19"/>
    </w:p>
    <w:p w:rsidR="00B97897" w:rsidRDefault="00B97897" w:rsidP="00B97897">
      <w:pPr>
        <w:pStyle w:val="Default"/>
      </w:pPr>
    </w:p>
    <w:p w:rsidR="00B97897" w:rsidRPr="00B97897" w:rsidRDefault="00B97897" w:rsidP="00B97897">
      <w:pPr>
        <w:pStyle w:val="Default"/>
        <w:spacing w:line="360" w:lineRule="auto"/>
        <w:jc w:val="both"/>
        <w:rPr>
          <w:rFonts w:ascii="Times New Roman" w:hAnsi="Times New Roman" w:cs="Times New Roman"/>
        </w:rPr>
      </w:pPr>
      <w:r w:rsidRPr="00B97897">
        <w:rPr>
          <w:rFonts w:ascii="Times New Roman" w:hAnsi="Times New Roman" w:cs="Times New Roman"/>
        </w:rPr>
        <w:t xml:space="preserve">Zamawiający wymaga od Wykonawcy, aby zawarł z nim umowę w sprawie zamówienia publicznego na warunkach określonych w projekcie umowy, stanowiącym Załącznik nr </w:t>
      </w:r>
      <w:r w:rsidRPr="00CF7D59">
        <w:rPr>
          <w:rFonts w:ascii="Times New Roman" w:hAnsi="Times New Roman" w:cs="Times New Roman"/>
          <w:color w:val="auto"/>
        </w:rPr>
        <w:t>3</w:t>
      </w:r>
      <w:r w:rsidRPr="00B97897">
        <w:rPr>
          <w:rFonts w:ascii="Times New Roman" w:hAnsi="Times New Roman" w:cs="Times New Roman"/>
        </w:rPr>
        <w:t xml:space="preserve"> do Specyfikacji. </w:t>
      </w:r>
    </w:p>
    <w:p w:rsidR="006E3BAA" w:rsidRDefault="002A44F1" w:rsidP="00B97897">
      <w:pPr>
        <w:pStyle w:val="Nagwek1"/>
      </w:pPr>
      <w:bookmarkStart w:id="20" w:name="_Toc95377975"/>
      <w:r w:rsidRPr="00E74A04">
        <w:t>Rozdział 2</w:t>
      </w:r>
      <w:r w:rsidR="00464071">
        <w:t>0</w:t>
      </w:r>
      <w:r w:rsidRPr="00E74A04">
        <w:t>. Pouczenie o środkach ochrony prawnej</w:t>
      </w:r>
      <w:bookmarkEnd w:id="20"/>
    </w:p>
    <w:p w:rsidR="002A44F1" w:rsidRDefault="002A44F1" w:rsidP="002A44F1"/>
    <w:p w:rsidR="002A44F1" w:rsidRPr="00455D1B" w:rsidRDefault="00455D1B" w:rsidP="002A44F1">
      <w:pPr>
        <w:pStyle w:val="Default"/>
        <w:spacing w:line="360" w:lineRule="auto"/>
        <w:jc w:val="both"/>
        <w:rPr>
          <w:rFonts w:ascii="Times New Roman" w:hAnsi="Times New Roman" w:cs="Times New Roman"/>
        </w:rPr>
      </w:pPr>
      <w:r w:rsidRPr="00455D1B">
        <w:rPr>
          <w:rFonts w:ascii="Times New Roman" w:hAnsi="Times New Roman" w:cs="Times New Roman"/>
        </w:rPr>
        <w:t>Wykonawcy przysługują przewidziane w ustawie Pzp środki ochrony prawnej. Szczegółowe zasady wnoszenia środków ochrony prawnej oraz postępowania toczonego wskutek ich wniesienia określa Dział IX ustawy Pzp.</w:t>
      </w:r>
    </w:p>
    <w:p w:rsidR="002A44F1" w:rsidRPr="002A44F1" w:rsidRDefault="002A44F1" w:rsidP="002A44F1">
      <w:pPr>
        <w:pStyle w:val="Nagwek1"/>
        <w:rPr>
          <w:sz w:val="24"/>
          <w:szCs w:val="24"/>
        </w:rPr>
      </w:pPr>
      <w:bookmarkStart w:id="21" w:name="_Toc95377976"/>
      <w:r w:rsidRPr="00E74A04">
        <w:t>Rozdział 2</w:t>
      </w:r>
      <w:r w:rsidR="00464071">
        <w:t>1</w:t>
      </w:r>
      <w:r w:rsidRPr="00E74A04">
        <w:t>. Klauzula informacyjna z art. 13 RODO</w:t>
      </w:r>
      <w:bookmarkEnd w:id="21"/>
    </w:p>
    <w:p w:rsidR="002A44F1" w:rsidRDefault="002A44F1" w:rsidP="002A44F1"/>
    <w:p w:rsidR="002A44F1" w:rsidRPr="002A44F1" w:rsidRDefault="002A44F1" w:rsidP="002A44F1">
      <w:pPr>
        <w:pStyle w:val="Default"/>
        <w:spacing w:line="360" w:lineRule="auto"/>
        <w:jc w:val="both"/>
        <w:rPr>
          <w:rFonts w:ascii="Times New Roman" w:hAnsi="Times New Roman" w:cs="Times New Roman"/>
        </w:rPr>
      </w:pPr>
      <w:r w:rsidRPr="002A44F1">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D66C2" w:rsidRDefault="002A44F1" w:rsidP="007F66DF">
      <w:pPr>
        <w:pStyle w:val="Default"/>
        <w:numPr>
          <w:ilvl w:val="0"/>
          <w:numId w:val="18"/>
        </w:numPr>
        <w:spacing w:line="360" w:lineRule="auto"/>
        <w:jc w:val="both"/>
        <w:rPr>
          <w:rFonts w:ascii="Times New Roman" w:hAnsi="Times New Roman" w:cs="Times New Roman"/>
        </w:rPr>
      </w:pPr>
      <w:r w:rsidRPr="002A44F1">
        <w:rPr>
          <w:rFonts w:ascii="Times New Roman" w:hAnsi="Times New Roman" w:cs="Times New Roman"/>
        </w:rPr>
        <w:t>administratorem Pani/Pana danych osobowych jest Łukasz Wudarski – Zarządca Centrum Kultury Dwór Artusa</w:t>
      </w:r>
    </w:p>
    <w:p w:rsidR="000D66C2" w:rsidRDefault="002A44F1" w:rsidP="007F66DF">
      <w:pPr>
        <w:pStyle w:val="Default"/>
        <w:numPr>
          <w:ilvl w:val="0"/>
          <w:numId w:val="18"/>
        </w:numPr>
        <w:spacing w:line="360" w:lineRule="auto"/>
        <w:jc w:val="both"/>
        <w:rPr>
          <w:rFonts w:ascii="Times New Roman" w:hAnsi="Times New Roman" w:cs="Times New Roman"/>
        </w:rPr>
      </w:pPr>
      <w:r w:rsidRPr="000D66C2">
        <w:rPr>
          <w:rFonts w:ascii="Times New Roman" w:hAnsi="Times New Roman" w:cs="Times New Roman"/>
        </w:rPr>
        <w:t xml:space="preserve">inspektorem ochrony danych osobowych w Centrum Kultury Dwór Artusa jest Marcin Sobczak tel. </w:t>
      </w:r>
      <w:r w:rsidR="00D83EA4">
        <w:rPr>
          <w:rFonts w:ascii="Times New Roman" w:hAnsi="Times New Roman" w:cs="Times New Roman"/>
        </w:rPr>
        <w:t>(</w:t>
      </w:r>
      <w:r w:rsidRPr="000D66C2">
        <w:rPr>
          <w:rFonts w:ascii="Times New Roman" w:hAnsi="Times New Roman" w:cs="Times New Roman"/>
          <w:lang w:eastAsia="pl-PL"/>
        </w:rPr>
        <w:t>56</w:t>
      </w:r>
      <w:r w:rsidR="00D83EA4">
        <w:rPr>
          <w:rFonts w:ascii="Times New Roman" w:hAnsi="Times New Roman" w:cs="Times New Roman"/>
          <w:lang w:eastAsia="pl-PL"/>
        </w:rPr>
        <w:t>)</w:t>
      </w:r>
      <w:r w:rsidRPr="000D66C2">
        <w:rPr>
          <w:rFonts w:ascii="Times New Roman" w:hAnsi="Times New Roman" w:cs="Times New Roman"/>
          <w:lang w:eastAsia="pl-PL"/>
        </w:rPr>
        <w:t> 655 49 39 wew. 29</w:t>
      </w:r>
      <w:r w:rsidRPr="000D66C2">
        <w:rPr>
          <w:rFonts w:ascii="Times New Roman" w:hAnsi="Times New Roman" w:cs="Times New Roman"/>
        </w:rPr>
        <w:t>,</w:t>
      </w:r>
      <w:r w:rsidR="00D83EA4">
        <w:rPr>
          <w:rFonts w:ascii="Times New Roman" w:hAnsi="Times New Roman" w:cs="Times New Roman"/>
        </w:rPr>
        <w:t xml:space="preserve"> </w:t>
      </w:r>
      <w:r w:rsidR="00D0478E">
        <w:rPr>
          <w:rFonts w:ascii="Times New Roman" w:hAnsi="Times New Roman" w:cs="Times New Roman"/>
        </w:rPr>
        <w:t>e-</w:t>
      </w:r>
      <w:r w:rsidRPr="000D66C2">
        <w:rPr>
          <w:rFonts w:ascii="Times New Roman" w:hAnsi="Times New Roman" w:cs="Times New Roman"/>
        </w:rPr>
        <w:t xml:space="preserve">mail: </w:t>
      </w:r>
      <w:hyperlink r:id="rId17" w:history="1">
        <w:r w:rsidR="000D66C2" w:rsidRPr="00D0478E">
          <w:rPr>
            <w:rStyle w:val="Hipercze"/>
            <w:rFonts w:ascii="Times New Roman" w:hAnsi="Times New Roman" w:cs="Times New Roman"/>
            <w:color w:val="auto"/>
            <w:u w:val="none"/>
          </w:rPr>
          <w:t>marcin.sobczak@artus.torun.pl</w:t>
        </w:r>
      </w:hyperlink>
    </w:p>
    <w:p w:rsidR="000D66C2" w:rsidRDefault="002A44F1" w:rsidP="007F66DF">
      <w:pPr>
        <w:pStyle w:val="Default"/>
        <w:numPr>
          <w:ilvl w:val="0"/>
          <w:numId w:val="18"/>
        </w:numPr>
        <w:spacing w:line="360" w:lineRule="auto"/>
        <w:jc w:val="both"/>
        <w:rPr>
          <w:rFonts w:ascii="Times New Roman" w:hAnsi="Times New Roman" w:cs="Times New Roman"/>
        </w:rPr>
      </w:pPr>
      <w:r w:rsidRPr="000D66C2">
        <w:rPr>
          <w:rFonts w:ascii="Times New Roman" w:hAnsi="Times New Roman" w:cs="Times New Roman"/>
        </w:rPr>
        <w:t xml:space="preserve">Pani/Pana dane osobowe przetwarzane będą na podstawie art. 6 ust. 1 lit. </w:t>
      </w:r>
      <w:proofErr w:type="spellStart"/>
      <w:r w:rsidRPr="000D66C2">
        <w:rPr>
          <w:rFonts w:ascii="Times New Roman" w:hAnsi="Times New Roman" w:cs="Times New Roman"/>
        </w:rPr>
        <w:t>cRODO</w:t>
      </w:r>
      <w:proofErr w:type="spellEnd"/>
      <w:r w:rsidRPr="000D66C2">
        <w:rPr>
          <w:rFonts w:ascii="Times New Roman" w:hAnsi="Times New Roman" w:cs="Times New Roman"/>
        </w:rPr>
        <w:t xml:space="preserve"> w celu związanym z postępowaniem o udzielenie zamówienia publicznego p.t. </w:t>
      </w:r>
      <w:r w:rsidRPr="00BD477C">
        <w:rPr>
          <w:rFonts w:ascii="Times New Roman" w:hAnsi="Times New Roman" w:cs="Times New Roman"/>
          <w:b/>
          <w:bCs/>
          <w:color w:val="000000" w:themeColor="text1"/>
        </w:rPr>
        <w:t>„</w:t>
      </w:r>
      <w:r w:rsidR="00BD477C" w:rsidRPr="00BD477C">
        <w:rPr>
          <w:rFonts w:ascii="Times New Roman" w:hAnsi="Times New Roman" w:cs="Times New Roman"/>
          <w:b/>
          <w:bCs/>
          <w:color w:val="000000" w:themeColor="text1"/>
        </w:rPr>
        <w:t>M</w:t>
      </w:r>
      <w:r w:rsidR="001C4F6B" w:rsidRPr="00BD477C">
        <w:rPr>
          <w:rFonts w:ascii="Times New Roman" w:hAnsi="Times New Roman" w:cs="Times New Roman"/>
          <w:b/>
          <w:bCs/>
          <w:color w:val="000000" w:themeColor="text1"/>
        </w:rPr>
        <w:t>ontaż  klimatyzacji wraz z wentylacją mechaniczną nawiewno-wywiewną dla pomieszczeń Centrum Kultury Dwór Artusa przy ul. Rynek Staromiejski 6 w Toruniu</w:t>
      </w:r>
      <w:r w:rsidRPr="00BD477C">
        <w:rPr>
          <w:rFonts w:ascii="Times New Roman" w:hAnsi="Times New Roman" w:cs="Times New Roman"/>
          <w:b/>
          <w:bCs/>
          <w:color w:val="000000" w:themeColor="text1"/>
        </w:rPr>
        <w:t>”</w:t>
      </w:r>
      <w:r w:rsidR="00745DDB" w:rsidRPr="00BD477C">
        <w:rPr>
          <w:rFonts w:ascii="Times New Roman" w:hAnsi="Times New Roman" w:cs="Times New Roman"/>
          <w:color w:val="000000" w:themeColor="text1"/>
        </w:rPr>
        <w:t xml:space="preserve"> </w:t>
      </w:r>
      <w:r w:rsidRPr="000D66C2">
        <w:rPr>
          <w:rFonts w:ascii="Times New Roman" w:hAnsi="Times New Roman" w:cs="Times New Roman"/>
        </w:rPr>
        <w:t xml:space="preserve">prowadzonym w trybie </w:t>
      </w:r>
      <w:r w:rsidR="00745DDB">
        <w:rPr>
          <w:rFonts w:ascii="Times New Roman" w:hAnsi="Times New Roman" w:cs="Times New Roman"/>
        </w:rPr>
        <w:t xml:space="preserve">podstawowym </w:t>
      </w:r>
      <w:r w:rsidR="00745DDB" w:rsidRPr="00925D54">
        <w:rPr>
          <w:rFonts w:ascii="Times New Roman" w:hAnsi="Times New Roman" w:cs="Times New Roman"/>
        </w:rPr>
        <w:t>na podstawie art. 2</w:t>
      </w:r>
      <w:r w:rsidR="00745DDB">
        <w:rPr>
          <w:rFonts w:ascii="Times New Roman" w:hAnsi="Times New Roman" w:cs="Times New Roman"/>
        </w:rPr>
        <w:t>75</w:t>
      </w:r>
      <w:r w:rsidR="00745DDB" w:rsidRPr="00925D54">
        <w:rPr>
          <w:rFonts w:ascii="Times New Roman" w:hAnsi="Times New Roman" w:cs="Times New Roman"/>
        </w:rPr>
        <w:t xml:space="preserve">, </w:t>
      </w:r>
      <w:r w:rsidR="00745DDB">
        <w:rPr>
          <w:rFonts w:ascii="Times New Roman" w:hAnsi="Times New Roman" w:cs="Times New Roman"/>
        </w:rPr>
        <w:t xml:space="preserve">ust. 1 </w:t>
      </w:r>
      <w:r w:rsidR="00745DDB" w:rsidRPr="00925D54">
        <w:rPr>
          <w:rFonts w:ascii="Times New Roman" w:hAnsi="Times New Roman" w:cs="Times New Roman"/>
        </w:rPr>
        <w:t>ustawy</w:t>
      </w:r>
      <w:r w:rsidR="00745DDB">
        <w:rPr>
          <w:rFonts w:ascii="Times New Roman" w:hAnsi="Times New Roman" w:cs="Times New Roman"/>
        </w:rPr>
        <w:t xml:space="preserve"> P</w:t>
      </w:r>
      <w:r w:rsidR="00502275">
        <w:rPr>
          <w:rFonts w:ascii="Times New Roman" w:hAnsi="Times New Roman" w:cs="Times New Roman"/>
        </w:rPr>
        <w:t>rawo zamówień publicznych</w:t>
      </w:r>
    </w:p>
    <w:p w:rsidR="000D66C2" w:rsidRDefault="002A44F1" w:rsidP="007F66DF">
      <w:pPr>
        <w:pStyle w:val="Default"/>
        <w:numPr>
          <w:ilvl w:val="0"/>
          <w:numId w:val="18"/>
        </w:numPr>
        <w:spacing w:line="360" w:lineRule="auto"/>
        <w:jc w:val="both"/>
        <w:rPr>
          <w:rFonts w:ascii="Times New Roman" w:hAnsi="Times New Roman" w:cs="Times New Roman"/>
        </w:rPr>
      </w:pPr>
      <w:r w:rsidRPr="000D66C2">
        <w:rPr>
          <w:rFonts w:ascii="Times New Roman" w:hAnsi="Times New Roman" w:cs="Times New Roman"/>
        </w:rPr>
        <w:t xml:space="preserve">odbiorcami Pani/Pana danych osobowych będą osoby lub podmioty, którym udostępniona zostanie dokumentacja postępowania w oparciu o art. 18, 19 oraz art. 74, 75, 76 ustawy z dnia 11 września 2011 r. – Prawo zamówień publicznych  </w:t>
      </w:r>
    </w:p>
    <w:p w:rsidR="000D66C2" w:rsidRDefault="002A44F1" w:rsidP="007F66DF">
      <w:pPr>
        <w:pStyle w:val="Default"/>
        <w:numPr>
          <w:ilvl w:val="0"/>
          <w:numId w:val="18"/>
        </w:numPr>
        <w:spacing w:line="360" w:lineRule="auto"/>
        <w:jc w:val="both"/>
        <w:rPr>
          <w:rFonts w:ascii="Times New Roman" w:hAnsi="Times New Roman" w:cs="Times New Roman"/>
        </w:rPr>
      </w:pPr>
      <w:r w:rsidRPr="000D66C2">
        <w:rPr>
          <w:rFonts w:ascii="Times New Roman" w:hAnsi="Times New Roman" w:cs="Times New Roman"/>
        </w:rPr>
        <w:t>Pani/Pana dane osobowe będą przechowywane, zgodnie z art</w:t>
      </w:r>
      <w:r w:rsidRPr="000D66C2">
        <w:rPr>
          <w:rFonts w:ascii="Times New Roman" w:hAnsi="Times New Roman" w:cs="Times New Roman"/>
          <w:color w:val="auto"/>
        </w:rPr>
        <w:t xml:space="preserve">. 78 ust. 1 ustawy </w:t>
      </w:r>
      <w:r w:rsidRPr="000D66C2">
        <w:rPr>
          <w:rFonts w:ascii="Times New Roman" w:hAnsi="Times New Roman" w:cs="Times New Roman"/>
        </w:rPr>
        <w:t xml:space="preserve">Pzp, przez okres 4 lat od dnia zakończenia postępowania o udzielenie zamówienia, a jeżeli </w:t>
      </w:r>
      <w:r w:rsidRPr="000D66C2">
        <w:rPr>
          <w:rFonts w:ascii="Times New Roman" w:hAnsi="Times New Roman" w:cs="Times New Roman"/>
        </w:rPr>
        <w:lastRenderedPageBreak/>
        <w:t>czas trwania umowy przekracza 4 lata, okres przechowywania obejmuje cały czas trwania umowy</w:t>
      </w:r>
    </w:p>
    <w:p w:rsidR="000D66C2" w:rsidRDefault="002A44F1" w:rsidP="007F66DF">
      <w:pPr>
        <w:pStyle w:val="Default"/>
        <w:numPr>
          <w:ilvl w:val="0"/>
          <w:numId w:val="18"/>
        </w:numPr>
        <w:spacing w:line="360" w:lineRule="auto"/>
        <w:jc w:val="both"/>
        <w:rPr>
          <w:rFonts w:ascii="Times New Roman" w:hAnsi="Times New Roman" w:cs="Times New Roman"/>
        </w:rPr>
      </w:pPr>
      <w:r w:rsidRPr="000D66C2">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D66C2" w:rsidRDefault="002A44F1" w:rsidP="007F66DF">
      <w:pPr>
        <w:pStyle w:val="Default"/>
        <w:numPr>
          <w:ilvl w:val="0"/>
          <w:numId w:val="18"/>
        </w:numPr>
        <w:spacing w:line="360" w:lineRule="auto"/>
        <w:jc w:val="both"/>
        <w:rPr>
          <w:rFonts w:ascii="Times New Roman" w:hAnsi="Times New Roman" w:cs="Times New Roman"/>
        </w:rPr>
      </w:pPr>
      <w:r w:rsidRPr="000D66C2">
        <w:rPr>
          <w:rFonts w:ascii="Times New Roman" w:hAnsi="Times New Roman" w:cs="Times New Roman"/>
        </w:rPr>
        <w:t>w odniesieniu do Pani/Pana danych osobowych decyzje nie będą podejmowane w sposób zautomatyzowany, stosowanie do art. 22 RODO</w:t>
      </w:r>
    </w:p>
    <w:p w:rsidR="002A44F1" w:rsidRPr="000D66C2" w:rsidRDefault="002A44F1" w:rsidP="007F66DF">
      <w:pPr>
        <w:pStyle w:val="Default"/>
        <w:numPr>
          <w:ilvl w:val="0"/>
          <w:numId w:val="18"/>
        </w:numPr>
        <w:spacing w:line="360" w:lineRule="auto"/>
        <w:jc w:val="both"/>
        <w:rPr>
          <w:rFonts w:ascii="Times New Roman" w:hAnsi="Times New Roman" w:cs="Times New Roman"/>
        </w:rPr>
      </w:pPr>
      <w:r w:rsidRPr="000D66C2">
        <w:rPr>
          <w:rFonts w:ascii="Times New Roman" w:hAnsi="Times New Roman" w:cs="Times New Roman"/>
        </w:rPr>
        <w:t>posiada Pani/Pan:</w:t>
      </w:r>
    </w:p>
    <w:p w:rsidR="002A44F1" w:rsidRPr="000D66C2" w:rsidRDefault="002A44F1" w:rsidP="007F66DF">
      <w:pPr>
        <w:pStyle w:val="Akapitzlist"/>
        <w:numPr>
          <w:ilvl w:val="0"/>
          <w:numId w:val="19"/>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 xml:space="preserve">na podstawie art. 15 RODO prawo dostępu do </w:t>
      </w:r>
      <w:r w:rsidR="000276E4" w:rsidRPr="000D66C2">
        <w:rPr>
          <w:rFonts w:ascii="Times New Roman" w:hAnsi="Times New Roman" w:cs="Times New Roman"/>
          <w:color w:val="000000"/>
          <w:sz w:val="24"/>
          <w:szCs w:val="24"/>
        </w:rPr>
        <w:t xml:space="preserve">Pani/Pana </w:t>
      </w:r>
      <w:r w:rsidRPr="000D66C2">
        <w:rPr>
          <w:rFonts w:ascii="Times New Roman" w:hAnsi="Times New Roman" w:cs="Times New Roman"/>
          <w:color w:val="000000"/>
          <w:sz w:val="24"/>
          <w:szCs w:val="24"/>
        </w:rPr>
        <w:t>danych osobowych</w:t>
      </w:r>
    </w:p>
    <w:p w:rsidR="000D66C2" w:rsidRDefault="002A44F1" w:rsidP="007F66DF">
      <w:pPr>
        <w:pStyle w:val="Akapitzlist"/>
        <w:numPr>
          <w:ilvl w:val="0"/>
          <w:numId w:val="19"/>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na podstawie art. 16 RODO prawo do sprostowania Pani/Pana danych osobowych</w:t>
      </w:r>
    </w:p>
    <w:p w:rsidR="000D66C2" w:rsidRDefault="002A44F1" w:rsidP="007F66DF">
      <w:pPr>
        <w:pStyle w:val="Akapitzlist"/>
        <w:numPr>
          <w:ilvl w:val="0"/>
          <w:numId w:val="19"/>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 xml:space="preserve">na podstawie art. 18 RODO prawo żądania od administratora ograniczenia przetwarzania danych osobowych z zastrzeżeniem przypadków, o których mowa w art. 18 ust. 2 RODO  </w:t>
      </w:r>
    </w:p>
    <w:p w:rsidR="002A44F1" w:rsidRPr="000D66C2" w:rsidRDefault="002A44F1" w:rsidP="007F66DF">
      <w:pPr>
        <w:pStyle w:val="Akapitzlist"/>
        <w:numPr>
          <w:ilvl w:val="0"/>
          <w:numId w:val="19"/>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A44F1" w:rsidRPr="000D66C2" w:rsidRDefault="002A44F1" w:rsidP="007F66DF">
      <w:pPr>
        <w:pStyle w:val="Akapitzlist"/>
        <w:numPr>
          <w:ilvl w:val="0"/>
          <w:numId w:val="18"/>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 xml:space="preserve">nie przysługuje Pani/Panu: </w:t>
      </w:r>
    </w:p>
    <w:p w:rsidR="000D66C2" w:rsidRDefault="002A44F1" w:rsidP="007F66DF">
      <w:pPr>
        <w:pStyle w:val="Akapitzlist"/>
        <w:numPr>
          <w:ilvl w:val="0"/>
          <w:numId w:val="20"/>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w związku z art. 17 ust. 3 lit. b, d lub e RODO prawo do usunięcia danych osobowych</w:t>
      </w:r>
    </w:p>
    <w:p w:rsidR="000D66C2" w:rsidRDefault="002A44F1" w:rsidP="007F66DF">
      <w:pPr>
        <w:pStyle w:val="Akapitzlist"/>
        <w:numPr>
          <w:ilvl w:val="0"/>
          <w:numId w:val="20"/>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prawo do przenoszenia danych osobowych, o którym mowa w art. 20 RODO</w:t>
      </w:r>
    </w:p>
    <w:p w:rsidR="002A44F1" w:rsidRPr="000D66C2" w:rsidRDefault="002A44F1" w:rsidP="007F66DF">
      <w:pPr>
        <w:pStyle w:val="Akapitzlist"/>
        <w:numPr>
          <w:ilvl w:val="0"/>
          <w:numId w:val="20"/>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 xml:space="preserve">na podstawie art. 21 RODO prawo sprzeciwu, wobec przetwarzania danych osobowych, gdyż podstawą prawną przetwarzania Pani/Pana danych osobowych jest art. 6 ust. 1lit. c RODO </w:t>
      </w:r>
    </w:p>
    <w:p w:rsidR="002A44F1" w:rsidRDefault="002A44F1" w:rsidP="00721EE9">
      <w:pPr>
        <w:pStyle w:val="Default"/>
        <w:spacing w:line="360" w:lineRule="auto"/>
        <w:jc w:val="both"/>
        <w:rPr>
          <w:rFonts w:ascii="Times New Roman" w:hAnsi="Times New Roman" w:cs="Times New Roman"/>
          <w:i/>
          <w:iCs/>
        </w:rPr>
      </w:pPr>
    </w:p>
    <w:p w:rsidR="00721EE9" w:rsidRPr="00075B20" w:rsidRDefault="00721EE9" w:rsidP="00721EE9">
      <w:pPr>
        <w:pStyle w:val="Default"/>
        <w:spacing w:line="360" w:lineRule="auto"/>
        <w:jc w:val="both"/>
        <w:rPr>
          <w:rFonts w:ascii="Times New Roman" w:hAnsi="Times New Roman" w:cs="Times New Roman"/>
          <w:sz w:val="22"/>
          <w:szCs w:val="22"/>
        </w:rPr>
      </w:pPr>
      <w:r w:rsidRPr="00075B20">
        <w:rPr>
          <w:rFonts w:ascii="Times New Roman" w:hAnsi="Times New Roman" w:cs="Times New Roman"/>
          <w:sz w:val="22"/>
          <w:szCs w:val="22"/>
        </w:rPr>
        <w:t>Załączniki:</w:t>
      </w:r>
    </w:p>
    <w:p w:rsidR="009803D6" w:rsidRPr="002F55C6" w:rsidRDefault="009803D6" w:rsidP="00075B20">
      <w:pPr>
        <w:pStyle w:val="Akapitzlist"/>
        <w:numPr>
          <w:ilvl w:val="0"/>
          <w:numId w:val="7"/>
        </w:numPr>
        <w:spacing w:line="360" w:lineRule="auto"/>
        <w:rPr>
          <w:rFonts w:ascii="Times New Roman" w:hAnsi="Times New Roman" w:cs="Times New Roman"/>
        </w:rPr>
      </w:pPr>
      <w:r w:rsidRPr="002F55C6">
        <w:rPr>
          <w:rFonts w:ascii="Times New Roman" w:hAnsi="Times New Roman" w:cs="Times New Roman"/>
        </w:rPr>
        <w:t>Załącznik 1</w:t>
      </w:r>
      <w:r w:rsidR="00F55441" w:rsidRPr="002F55C6">
        <w:rPr>
          <w:rFonts w:ascii="Times New Roman" w:hAnsi="Times New Roman" w:cs="Times New Roman"/>
        </w:rPr>
        <w:t>.1</w:t>
      </w:r>
      <w:r w:rsidRPr="002F55C6">
        <w:rPr>
          <w:rFonts w:ascii="Times New Roman" w:hAnsi="Times New Roman" w:cs="Times New Roman"/>
        </w:rPr>
        <w:t xml:space="preserve"> - </w:t>
      </w:r>
      <w:r w:rsidR="00B0296E" w:rsidRPr="00B0296E">
        <w:rPr>
          <w:rFonts w:ascii="Times New Roman" w:hAnsi="Times New Roman" w:cs="Times New Roman"/>
          <w:sz w:val="24"/>
          <w:szCs w:val="24"/>
        </w:rPr>
        <w:t xml:space="preserve">Projekt </w:t>
      </w:r>
      <w:r w:rsidR="00B0296E" w:rsidRPr="00B0296E">
        <w:rPr>
          <w:rFonts w:ascii="Times New Roman" w:hAnsi="Times New Roman" w:cs="Times New Roman"/>
        </w:rPr>
        <w:t>klimatyzacji wraz z wentylacją mechaniczną nawiewno-wywiewną dla pomieszczeń Centrum Kultury Dwór Artusa przy ul. Rynek Staromiejski 6 w Toruniu</w:t>
      </w:r>
    </w:p>
    <w:p w:rsidR="009803D6" w:rsidRPr="002F55C6" w:rsidRDefault="009803D6" w:rsidP="00075B20">
      <w:pPr>
        <w:pStyle w:val="Akapitzlist"/>
        <w:numPr>
          <w:ilvl w:val="0"/>
          <w:numId w:val="7"/>
        </w:numPr>
        <w:spacing w:line="360" w:lineRule="auto"/>
        <w:rPr>
          <w:rFonts w:ascii="Times New Roman" w:hAnsi="Times New Roman" w:cs="Times New Roman"/>
        </w:rPr>
      </w:pPr>
      <w:r w:rsidRPr="002F55C6">
        <w:rPr>
          <w:rFonts w:ascii="Times New Roman" w:hAnsi="Times New Roman" w:cs="Times New Roman"/>
        </w:rPr>
        <w:t>Załącznik 1</w:t>
      </w:r>
      <w:r w:rsidR="00F55441" w:rsidRPr="002F55C6">
        <w:rPr>
          <w:rFonts w:ascii="Times New Roman" w:hAnsi="Times New Roman" w:cs="Times New Roman"/>
        </w:rPr>
        <w:t>.2</w:t>
      </w:r>
      <w:r w:rsidRPr="002F55C6">
        <w:rPr>
          <w:rFonts w:ascii="Times New Roman" w:hAnsi="Times New Roman" w:cs="Times New Roman"/>
        </w:rPr>
        <w:t xml:space="preserve"> </w:t>
      </w:r>
      <w:r w:rsidR="00DA0A9B" w:rsidRPr="002F55C6">
        <w:rPr>
          <w:rFonts w:ascii="Times New Roman" w:hAnsi="Times New Roman" w:cs="Times New Roman"/>
        </w:rPr>
        <w:t>-</w:t>
      </w:r>
      <w:r w:rsidR="00075B20" w:rsidRPr="002F55C6">
        <w:rPr>
          <w:rFonts w:ascii="Times New Roman" w:hAnsi="Times New Roman" w:cs="Times New Roman"/>
        </w:rPr>
        <w:t xml:space="preserve"> </w:t>
      </w:r>
      <w:r w:rsidR="00B0296E" w:rsidRPr="00B0296E">
        <w:rPr>
          <w:rFonts w:ascii="Times New Roman" w:hAnsi="Times New Roman" w:cs="Times New Roman"/>
          <w:sz w:val="24"/>
          <w:szCs w:val="24"/>
        </w:rPr>
        <w:t>Specyfikacja Techniczna Wykonania i Odbioru Robót</w:t>
      </w:r>
    </w:p>
    <w:p w:rsidR="00AA792A" w:rsidRPr="002F55C6" w:rsidRDefault="00AA792A" w:rsidP="00075B20">
      <w:pPr>
        <w:pStyle w:val="Akapitzlist"/>
        <w:numPr>
          <w:ilvl w:val="0"/>
          <w:numId w:val="7"/>
        </w:numPr>
        <w:spacing w:line="360" w:lineRule="auto"/>
        <w:rPr>
          <w:rFonts w:ascii="Times New Roman" w:hAnsi="Times New Roman" w:cs="Times New Roman"/>
          <w:bCs/>
        </w:rPr>
      </w:pPr>
      <w:r w:rsidRPr="002F55C6">
        <w:rPr>
          <w:rFonts w:ascii="Times New Roman" w:hAnsi="Times New Roman" w:cs="Times New Roman"/>
        </w:rPr>
        <w:t>Załącznik 1</w:t>
      </w:r>
      <w:r w:rsidR="00F55441" w:rsidRPr="002F55C6">
        <w:rPr>
          <w:rFonts w:ascii="Times New Roman" w:hAnsi="Times New Roman" w:cs="Times New Roman"/>
        </w:rPr>
        <w:t>.</w:t>
      </w:r>
      <w:r w:rsidR="003433CC">
        <w:rPr>
          <w:rFonts w:ascii="Times New Roman" w:hAnsi="Times New Roman" w:cs="Times New Roman"/>
        </w:rPr>
        <w:t>3</w:t>
      </w:r>
      <w:r w:rsidRPr="002F55C6">
        <w:rPr>
          <w:rFonts w:ascii="Times New Roman" w:hAnsi="Times New Roman" w:cs="Times New Roman"/>
        </w:rPr>
        <w:t xml:space="preserve"> </w:t>
      </w:r>
      <w:r w:rsidR="00DA0A9B" w:rsidRPr="002F55C6">
        <w:rPr>
          <w:rFonts w:ascii="Times New Roman" w:hAnsi="Times New Roman" w:cs="Times New Roman"/>
        </w:rPr>
        <w:t>-</w:t>
      </w:r>
      <w:r w:rsidRPr="002F55C6">
        <w:rPr>
          <w:rFonts w:ascii="Times New Roman" w:hAnsi="Times New Roman" w:cs="Times New Roman"/>
        </w:rPr>
        <w:t xml:space="preserve"> </w:t>
      </w:r>
      <w:r w:rsidR="00B0296E" w:rsidRPr="00B0296E">
        <w:rPr>
          <w:rFonts w:ascii="Times New Roman" w:hAnsi="Times New Roman" w:cs="Times New Roman"/>
          <w:sz w:val="24"/>
          <w:szCs w:val="24"/>
        </w:rPr>
        <w:t>Przedmiar robót</w:t>
      </w:r>
    </w:p>
    <w:p w:rsidR="00AA792A" w:rsidRPr="002F55C6" w:rsidRDefault="00AA792A" w:rsidP="00DA0A9B">
      <w:pPr>
        <w:pStyle w:val="Default"/>
        <w:numPr>
          <w:ilvl w:val="0"/>
          <w:numId w:val="7"/>
        </w:numPr>
        <w:spacing w:line="360" w:lineRule="auto"/>
        <w:rPr>
          <w:rFonts w:ascii="Times New Roman" w:hAnsi="Times New Roman" w:cs="Times New Roman"/>
          <w:sz w:val="22"/>
          <w:szCs w:val="22"/>
        </w:rPr>
      </w:pPr>
      <w:r w:rsidRPr="002F55C6">
        <w:rPr>
          <w:rFonts w:ascii="Times New Roman" w:hAnsi="Times New Roman" w:cs="Times New Roman"/>
          <w:sz w:val="22"/>
          <w:szCs w:val="22"/>
        </w:rPr>
        <w:t>Za</w:t>
      </w:r>
      <w:r w:rsidR="00F55441" w:rsidRPr="002F55C6">
        <w:rPr>
          <w:rFonts w:ascii="Times New Roman" w:hAnsi="Times New Roman" w:cs="Times New Roman"/>
          <w:sz w:val="22"/>
          <w:szCs w:val="22"/>
        </w:rPr>
        <w:t>łącznik 1.</w:t>
      </w:r>
      <w:r w:rsidR="003433CC">
        <w:rPr>
          <w:rFonts w:ascii="Times New Roman" w:hAnsi="Times New Roman" w:cs="Times New Roman"/>
          <w:sz w:val="22"/>
          <w:szCs w:val="22"/>
        </w:rPr>
        <w:t>4</w:t>
      </w:r>
      <w:r w:rsidR="00F55441" w:rsidRPr="002F55C6">
        <w:rPr>
          <w:rFonts w:ascii="Times New Roman" w:hAnsi="Times New Roman" w:cs="Times New Roman"/>
          <w:sz w:val="22"/>
          <w:szCs w:val="22"/>
        </w:rPr>
        <w:t xml:space="preserve"> -</w:t>
      </w:r>
      <w:r w:rsidR="00075B20" w:rsidRPr="002F55C6">
        <w:rPr>
          <w:rFonts w:ascii="Times New Roman" w:hAnsi="Times New Roman" w:cs="Times New Roman"/>
          <w:sz w:val="22"/>
          <w:szCs w:val="22"/>
        </w:rPr>
        <w:t xml:space="preserve"> Decyzja Prezydenta Miasta Torunia </w:t>
      </w:r>
      <w:r w:rsidR="00587B11" w:rsidRPr="002F55C6">
        <w:rPr>
          <w:rFonts w:ascii="Times New Roman" w:hAnsi="Times New Roman" w:cs="Times New Roman"/>
          <w:sz w:val="22"/>
          <w:szCs w:val="22"/>
        </w:rPr>
        <w:t>z</w:t>
      </w:r>
      <w:r w:rsidR="00075B20" w:rsidRPr="002F55C6">
        <w:rPr>
          <w:rFonts w:ascii="Times New Roman" w:hAnsi="Times New Roman" w:cs="Times New Roman"/>
          <w:sz w:val="22"/>
          <w:szCs w:val="22"/>
        </w:rPr>
        <w:t xml:space="preserve"> Pozwolenie</w:t>
      </w:r>
      <w:r w:rsidR="00587B11" w:rsidRPr="002F55C6">
        <w:rPr>
          <w:rFonts w:ascii="Times New Roman" w:hAnsi="Times New Roman" w:cs="Times New Roman"/>
          <w:sz w:val="22"/>
          <w:szCs w:val="22"/>
        </w:rPr>
        <w:t>m</w:t>
      </w:r>
      <w:r w:rsidR="00075B20" w:rsidRPr="002F55C6">
        <w:rPr>
          <w:rFonts w:ascii="Times New Roman" w:hAnsi="Times New Roman" w:cs="Times New Roman"/>
          <w:sz w:val="22"/>
          <w:szCs w:val="22"/>
        </w:rPr>
        <w:t xml:space="preserve"> na budowę nr WAiB.6740.11.386.178.2020.IBJ.ZP WAiB-52/V/83 Tom II z dnia 07.07.2020</w:t>
      </w:r>
    </w:p>
    <w:p w:rsidR="00075B20" w:rsidRPr="002F55C6" w:rsidRDefault="00075B20" w:rsidP="00DA0A9B">
      <w:pPr>
        <w:pStyle w:val="Default"/>
        <w:numPr>
          <w:ilvl w:val="0"/>
          <w:numId w:val="7"/>
        </w:numPr>
        <w:spacing w:line="360" w:lineRule="auto"/>
        <w:rPr>
          <w:rFonts w:ascii="Times New Roman" w:hAnsi="Times New Roman" w:cs="Times New Roman"/>
          <w:sz w:val="22"/>
          <w:szCs w:val="22"/>
        </w:rPr>
      </w:pPr>
      <w:r w:rsidRPr="002F55C6">
        <w:rPr>
          <w:rFonts w:ascii="Times New Roman" w:hAnsi="Times New Roman" w:cs="Times New Roman"/>
          <w:sz w:val="22"/>
          <w:szCs w:val="22"/>
        </w:rPr>
        <w:t>Załącznik 1.</w:t>
      </w:r>
      <w:r w:rsidR="003433CC">
        <w:rPr>
          <w:rFonts w:ascii="Times New Roman" w:hAnsi="Times New Roman" w:cs="Times New Roman"/>
          <w:sz w:val="22"/>
          <w:szCs w:val="22"/>
        </w:rPr>
        <w:t>5</w:t>
      </w:r>
      <w:r w:rsidRPr="002F55C6">
        <w:rPr>
          <w:rFonts w:ascii="Times New Roman" w:hAnsi="Times New Roman" w:cs="Times New Roman"/>
          <w:sz w:val="22"/>
          <w:szCs w:val="22"/>
        </w:rPr>
        <w:t xml:space="preserve"> - Decyzją Miejskiego Konserwatora Zabytków na prowadzenie prac przy zabytku nr BMKZ.4125.2.40.2020.AWK z dnia 26.06.2020 </w:t>
      </w:r>
    </w:p>
    <w:p w:rsidR="00721EE9" w:rsidRPr="002F55C6" w:rsidRDefault="009803D6" w:rsidP="00075B20">
      <w:pPr>
        <w:pStyle w:val="Default"/>
        <w:numPr>
          <w:ilvl w:val="0"/>
          <w:numId w:val="7"/>
        </w:numPr>
        <w:spacing w:line="360" w:lineRule="auto"/>
        <w:jc w:val="both"/>
        <w:rPr>
          <w:rFonts w:ascii="Times New Roman" w:hAnsi="Times New Roman" w:cs="Times New Roman"/>
          <w:sz w:val="22"/>
          <w:szCs w:val="22"/>
        </w:rPr>
      </w:pPr>
      <w:r w:rsidRPr="002F55C6">
        <w:rPr>
          <w:rFonts w:ascii="Times New Roman" w:hAnsi="Times New Roman" w:cs="Times New Roman"/>
          <w:sz w:val="22"/>
          <w:szCs w:val="22"/>
        </w:rPr>
        <w:lastRenderedPageBreak/>
        <w:t xml:space="preserve">Załącznik 2 </w:t>
      </w:r>
      <w:r w:rsidR="00DA0A9B" w:rsidRPr="002F55C6">
        <w:rPr>
          <w:rFonts w:ascii="Times New Roman" w:hAnsi="Times New Roman" w:cs="Times New Roman"/>
          <w:sz w:val="22"/>
          <w:szCs w:val="22"/>
        </w:rPr>
        <w:t xml:space="preserve">- </w:t>
      </w:r>
      <w:r w:rsidRPr="002F55C6">
        <w:rPr>
          <w:rFonts w:ascii="Times New Roman" w:hAnsi="Times New Roman" w:cs="Times New Roman"/>
          <w:sz w:val="22"/>
          <w:szCs w:val="22"/>
        </w:rPr>
        <w:t xml:space="preserve">Formularz </w:t>
      </w:r>
      <w:r w:rsidR="00721EE9" w:rsidRPr="002F55C6">
        <w:rPr>
          <w:rFonts w:ascii="Times New Roman" w:hAnsi="Times New Roman" w:cs="Times New Roman"/>
          <w:sz w:val="22"/>
          <w:szCs w:val="22"/>
        </w:rPr>
        <w:t xml:space="preserve">oferty </w:t>
      </w:r>
    </w:p>
    <w:p w:rsidR="009803D6" w:rsidRPr="002F55C6" w:rsidRDefault="009803D6" w:rsidP="00075B20">
      <w:pPr>
        <w:pStyle w:val="Default"/>
        <w:numPr>
          <w:ilvl w:val="0"/>
          <w:numId w:val="7"/>
        </w:numPr>
        <w:spacing w:line="360" w:lineRule="auto"/>
        <w:jc w:val="both"/>
        <w:rPr>
          <w:rFonts w:ascii="Times New Roman" w:hAnsi="Times New Roman" w:cs="Times New Roman"/>
          <w:sz w:val="22"/>
          <w:szCs w:val="22"/>
        </w:rPr>
      </w:pPr>
      <w:r w:rsidRPr="002F55C6">
        <w:rPr>
          <w:rFonts w:ascii="Times New Roman" w:hAnsi="Times New Roman" w:cs="Times New Roman"/>
          <w:sz w:val="22"/>
          <w:szCs w:val="22"/>
        </w:rPr>
        <w:t xml:space="preserve">Załącznik 3 - Wzór umowy </w:t>
      </w:r>
    </w:p>
    <w:p w:rsidR="009803D6" w:rsidRPr="002F55C6" w:rsidRDefault="009803D6" w:rsidP="00075B20">
      <w:pPr>
        <w:pStyle w:val="Default"/>
        <w:numPr>
          <w:ilvl w:val="0"/>
          <w:numId w:val="7"/>
        </w:numPr>
        <w:spacing w:line="360" w:lineRule="auto"/>
        <w:jc w:val="both"/>
        <w:rPr>
          <w:rFonts w:ascii="Times New Roman" w:hAnsi="Times New Roman" w:cs="Times New Roman"/>
          <w:sz w:val="22"/>
          <w:szCs w:val="22"/>
        </w:rPr>
      </w:pPr>
      <w:r w:rsidRPr="002F55C6">
        <w:rPr>
          <w:rFonts w:ascii="Times New Roman" w:hAnsi="Times New Roman" w:cs="Times New Roman"/>
          <w:sz w:val="22"/>
          <w:szCs w:val="22"/>
        </w:rPr>
        <w:t xml:space="preserve">Załącznik 4 </w:t>
      </w:r>
      <w:r w:rsidR="00DA0A9B" w:rsidRPr="002F55C6">
        <w:rPr>
          <w:rFonts w:ascii="Times New Roman" w:hAnsi="Times New Roman" w:cs="Times New Roman"/>
          <w:sz w:val="22"/>
          <w:szCs w:val="22"/>
        </w:rPr>
        <w:t>-</w:t>
      </w:r>
      <w:r w:rsidRPr="002F55C6">
        <w:rPr>
          <w:rFonts w:ascii="Times New Roman" w:hAnsi="Times New Roman" w:cs="Times New Roman"/>
          <w:sz w:val="22"/>
          <w:szCs w:val="22"/>
        </w:rPr>
        <w:t xml:space="preserve"> Wykaz osób</w:t>
      </w:r>
    </w:p>
    <w:p w:rsidR="009803D6" w:rsidRPr="002F55C6" w:rsidRDefault="009803D6" w:rsidP="00075B20">
      <w:pPr>
        <w:pStyle w:val="Default"/>
        <w:numPr>
          <w:ilvl w:val="0"/>
          <w:numId w:val="7"/>
        </w:numPr>
        <w:spacing w:line="360" w:lineRule="auto"/>
        <w:jc w:val="both"/>
        <w:rPr>
          <w:rFonts w:ascii="Times New Roman" w:hAnsi="Times New Roman" w:cs="Times New Roman"/>
          <w:sz w:val="22"/>
          <w:szCs w:val="22"/>
        </w:rPr>
      </w:pPr>
      <w:r w:rsidRPr="002F55C6">
        <w:rPr>
          <w:rFonts w:ascii="Times New Roman" w:hAnsi="Times New Roman" w:cs="Times New Roman"/>
          <w:sz w:val="22"/>
          <w:szCs w:val="22"/>
        </w:rPr>
        <w:t xml:space="preserve">Załącznik 5 </w:t>
      </w:r>
      <w:r w:rsidR="00DA0A9B" w:rsidRPr="002F55C6">
        <w:rPr>
          <w:rFonts w:ascii="Times New Roman" w:hAnsi="Times New Roman" w:cs="Times New Roman"/>
          <w:sz w:val="22"/>
          <w:szCs w:val="22"/>
        </w:rPr>
        <w:t xml:space="preserve">- </w:t>
      </w:r>
      <w:r w:rsidRPr="002F55C6">
        <w:rPr>
          <w:rFonts w:ascii="Times New Roman" w:hAnsi="Times New Roman" w:cs="Times New Roman"/>
          <w:sz w:val="22"/>
          <w:szCs w:val="22"/>
        </w:rPr>
        <w:t>Wykaz robót budowlanych</w:t>
      </w:r>
    </w:p>
    <w:p w:rsidR="00721EE9" w:rsidRPr="002F55C6" w:rsidRDefault="003D3442" w:rsidP="00075B20">
      <w:pPr>
        <w:pStyle w:val="Default"/>
        <w:numPr>
          <w:ilvl w:val="0"/>
          <w:numId w:val="7"/>
        </w:numPr>
        <w:spacing w:line="360" w:lineRule="auto"/>
        <w:jc w:val="both"/>
        <w:rPr>
          <w:rFonts w:ascii="Times New Roman" w:hAnsi="Times New Roman" w:cs="Times New Roman"/>
          <w:sz w:val="22"/>
          <w:szCs w:val="22"/>
        </w:rPr>
      </w:pPr>
      <w:r w:rsidRPr="002F55C6">
        <w:rPr>
          <w:rFonts w:ascii="Times New Roman" w:hAnsi="Times New Roman" w:cs="Times New Roman"/>
          <w:sz w:val="22"/>
          <w:szCs w:val="22"/>
        </w:rPr>
        <w:t xml:space="preserve">Załącznik 6 - </w:t>
      </w:r>
      <w:r w:rsidR="00721EE9" w:rsidRPr="002F55C6">
        <w:rPr>
          <w:rFonts w:ascii="Times New Roman" w:hAnsi="Times New Roman" w:cs="Times New Roman"/>
          <w:sz w:val="22"/>
          <w:szCs w:val="22"/>
        </w:rPr>
        <w:t>Oświadczeni</w:t>
      </w:r>
      <w:r w:rsidR="00114ECB" w:rsidRPr="002F55C6">
        <w:rPr>
          <w:rFonts w:ascii="Times New Roman" w:hAnsi="Times New Roman" w:cs="Times New Roman"/>
          <w:sz w:val="22"/>
          <w:szCs w:val="22"/>
        </w:rPr>
        <w:t>e</w:t>
      </w:r>
      <w:r w:rsidR="00721EE9" w:rsidRPr="002F55C6">
        <w:rPr>
          <w:rFonts w:ascii="Times New Roman" w:hAnsi="Times New Roman" w:cs="Times New Roman"/>
          <w:sz w:val="22"/>
          <w:szCs w:val="22"/>
        </w:rPr>
        <w:t xml:space="preserve"> Wykonawcy </w:t>
      </w:r>
      <w:r w:rsidR="00BF61DE" w:rsidRPr="002F55C6">
        <w:rPr>
          <w:rFonts w:ascii="Times New Roman" w:hAnsi="Times New Roman" w:cs="Times New Roman"/>
          <w:sz w:val="22"/>
          <w:szCs w:val="22"/>
        </w:rPr>
        <w:t>o spełnianiu warunków udziału w postępowaniu</w:t>
      </w:r>
    </w:p>
    <w:p w:rsidR="0010589D" w:rsidRPr="002F55C6" w:rsidRDefault="0010589D" w:rsidP="00075B20">
      <w:pPr>
        <w:pStyle w:val="Default"/>
        <w:numPr>
          <w:ilvl w:val="0"/>
          <w:numId w:val="7"/>
        </w:numPr>
        <w:spacing w:line="360" w:lineRule="auto"/>
        <w:jc w:val="both"/>
        <w:rPr>
          <w:rFonts w:ascii="Times New Roman" w:hAnsi="Times New Roman" w:cs="Times New Roman"/>
          <w:sz w:val="22"/>
          <w:szCs w:val="22"/>
        </w:rPr>
      </w:pPr>
      <w:r w:rsidRPr="002F55C6">
        <w:rPr>
          <w:rFonts w:ascii="Times New Roman" w:hAnsi="Times New Roman" w:cs="Times New Roman"/>
          <w:sz w:val="22"/>
          <w:szCs w:val="22"/>
        </w:rPr>
        <w:t>Załącznik 7 - Oświadczenie o braku podstaw do wykluczenia z postępowania</w:t>
      </w:r>
    </w:p>
    <w:p w:rsidR="000D3B6F" w:rsidRPr="002F55C6" w:rsidRDefault="003D3442" w:rsidP="00075B20">
      <w:pPr>
        <w:pStyle w:val="Default"/>
        <w:numPr>
          <w:ilvl w:val="0"/>
          <w:numId w:val="7"/>
        </w:numPr>
        <w:spacing w:line="360" w:lineRule="auto"/>
        <w:jc w:val="both"/>
        <w:rPr>
          <w:rFonts w:ascii="Times New Roman" w:hAnsi="Times New Roman" w:cs="Times New Roman"/>
          <w:sz w:val="22"/>
          <w:szCs w:val="22"/>
        </w:rPr>
      </w:pPr>
      <w:r w:rsidRPr="002F55C6">
        <w:rPr>
          <w:rFonts w:ascii="Times New Roman" w:hAnsi="Times New Roman" w:cs="Times New Roman"/>
          <w:sz w:val="22"/>
          <w:szCs w:val="22"/>
        </w:rPr>
        <w:t xml:space="preserve">Załącznik </w:t>
      </w:r>
      <w:r w:rsidR="0010589D" w:rsidRPr="002F55C6">
        <w:rPr>
          <w:rFonts w:ascii="Times New Roman" w:hAnsi="Times New Roman" w:cs="Times New Roman"/>
          <w:sz w:val="22"/>
          <w:szCs w:val="22"/>
        </w:rPr>
        <w:t>8</w:t>
      </w:r>
      <w:r w:rsidRPr="002F55C6">
        <w:rPr>
          <w:rFonts w:ascii="Times New Roman" w:hAnsi="Times New Roman" w:cs="Times New Roman"/>
          <w:sz w:val="22"/>
          <w:szCs w:val="22"/>
        </w:rPr>
        <w:t xml:space="preserve"> - </w:t>
      </w:r>
      <w:r w:rsidR="00721EE9" w:rsidRPr="002F55C6">
        <w:rPr>
          <w:rFonts w:ascii="Times New Roman" w:hAnsi="Times New Roman" w:cs="Times New Roman"/>
          <w:sz w:val="22"/>
          <w:szCs w:val="22"/>
        </w:rPr>
        <w:t>Oświadczenie do</w:t>
      </w:r>
      <w:r w:rsidR="000D3B6F" w:rsidRPr="002F55C6">
        <w:rPr>
          <w:rFonts w:ascii="Times New Roman" w:hAnsi="Times New Roman" w:cs="Times New Roman"/>
          <w:sz w:val="22"/>
          <w:szCs w:val="22"/>
        </w:rPr>
        <w:t>tyczące</w:t>
      </w:r>
      <w:r w:rsidR="00721EE9" w:rsidRPr="002F55C6">
        <w:rPr>
          <w:rFonts w:ascii="Times New Roman" w:hAnsi="Times New Roman" w:cs="Times New Roman"/>
          <w:sz w:val="22"/>
          <w:szCs w:val="22"/>
        </w:rPr>
        <w:t xml:space="preserve"> grupy kapitałowej </w:t>
      </w:r>
    </w:p>
    <w:p w:rsidR="00721EE9" w:rsidRPr="00114ECB" w:rsidRDefault="003D3442" w:rsidP="00075B20">
      <w:pPr>
        <w:pStyle w:val="Default"/>
        <w:numPr>
          <w:ilvl w:val="0"/>
          <w:numId w:val="7"/>
        </w:numPr>
        <w:spacing w:line="360" w:lineRule="auto"/>
        <w:jc w:val="both"/>
        <w:rPr>
          <w:rFonts w:ascii="Times New Roman" w:hAnsi="Times New Roman" w:cs="Times New Roman"/>
          <w:sz w:val="22"/>
          <w:szCs w:val="22"/>
        </w:rPr>
      </w:pPr>
      <w:r w:rsidRPr="002F55C6">
        <w:rPr>
          <w:rFonts w:ascii="Times New Roman" w:hAnsi="Times New Roman" w:cs="Times New Roman"/>
          <w:sz w:val="22"/>
          <w:szCs w:val="22"/>
        </w:rPr>
        <w:t xml:space="preserve">Załącznik </w:t>
      </w:r>
      <w:r w:rsidR="0010589D" w:rsidRPr="002F55C6">
        <w:rPr>
          <w:rFonts w:ascii="Times New Roman" w:hAnsi="Times New Roman" w:cs="Times New Roman"/>
          <w:sz w:val="22"/>
          <w:szCs w:val="22"/>
        </w:rPr>
        <w:t>9</w:t>
      </w:r>
      <w:r w:rsidRPr="002F55C6">
        <w:rPr>
          <w:rFonts w:ascii="Times New Roman" w:hAnsi="Times New Roman" w:cs="Times New Roman"/>
          <w:sz w:val="22"/>
          <w:szCs w:val="22"/>
        </w:rPr>
        <w:t xml:space="preserve"> - </w:t>
      </w:r>
      <w:r w:rsidR="000D3B6F" w:rsidRPr="002F55C6">
        <w:rPr>
          <w:rFonts w:ascii="Times New Roman" w:hAnsi="Times New Roman" w:cs="Times New Roman"/>
          <w:sz w:val="22"/>
          <w:szCs w:val="22"/>
        </w:rPr>
        <w:t>Klauzula</w:t>
      </w:r>
      <w:r w:rsidR="00721EE9" w:rsidRPr="002F55C6">
        <w:rPr>
          <w:rFonts w:ascii="Times New Roman" w:hAnsi="Times New Roman" w:cs="Times New Roman"/>
          <w:sz w:val="22"/>
          <w:szCs w:val="22"/>
        </w:rPr>
        <w:t xml:space="preserve"> RODO</w:t>
      </w:r>
    </w:p>
    <w:p w:rsidR="002A44F1" w:rsidRDefault="002A44F1" w:rsidP="002A44F1"/>
    <w:p w:rsidR="003433CC" w:rsidRPr="00B80DF4" w:rsidRDefault="003433CC" w:rsidP="003433CC">
      <w:pPr>
        <w:pStyle w:val="Default"/>
        <w:spacing w:line="360" w:lineRule="auto"/>
        <w:ind w:left="708" w:firstLine="708"/>
        <w:jc w:val="both"/>
        <w:rPr>
          <w:rFonts w:ascii="Times New Roman" w:hAnsi="Times New Roman" w:cs="Times New Roman"/>
          <w:i/>
          <w:iCs/>
        </w:rPr>
      </w:pPr>
      <w:r w:rsidRPr="00B80DF4">
        <w:rPr>
          <w:rFonts w:ascii="Times New Roman" w:hAnsi="Times New Roman" w:cs="Times New Roman"/>
          <w:i/>
          <w:iCs/>
        </w:rPr>
        <w:t>OPRACOWAŁ:</w:t>
      </w:r>
      <w:r w:rsidRPr="00B80DF4">
        <w:rPr>
          <w:rFonts w:ascii="Times New Roman" w:hAnsi="Times New Roman" w:cs="Times New Roman"/>
          <w:i/>
          <w:iCs/>
        </w:rPr>
        <w:tab/>
      </w:r>
      <w:r w:rsidRPr="00B80DF4">
        <w:rPr>
          <w:rFonts w:ascii="Times New Roman" w:hAnsi="Times New Roman" w:cs="Times New Roman"/>
          <w:i/>
          <w:iCs/>
        </w:rPr>
        <w:tab/>
      </w:r>
      <w:r w:rsidRPr="00B80DF4">
        <w:rPr>
          <w:rFonts w:ascii="Times New Roman" w:hAnsi="Times New Roman" w:cs="Times New Roman"/>
          <w:i/>
          <w:iCs/>
        </w:rPr>
        <w:tab/>
      </w:r>
      <w:r w:rsidRPr="00B80DF4">
        <w:rPr>
          <w:rFonts w:ascii="Times New Roman" w:hAnsi="Times New Roman" w:cs="Times New Roman"/>
          <w:i/>
          <w:iCs/>
        </w:rPr>
        <w:tab/>
        <w:t>ZATWIERDZIŁ:</w:t>
      </w:r>
    </w:p>
    <w:p w:rsidR="003433CC" w:rsidRPr="00B80DF4" w:rsidRDefault="003433CC" w:rsidP="003433CC">
      <w:pPr>
        <w:spacing w:line="360" w:lineRule="auto"/>
        <w:ind w:left="708"/>
        <w:rPr>
          <w:rFonts w:ascii="Times New Roman" w:hAnsi="Times New Roman" w:cs="Times New Roman"/>
        </w:rPr>
      </w:pPr>
      <w:r w:rsidRPr="00B80DF4">
        <w:rPr>
          <w:rFonts w:ascii="Times New Roman" w:hAnsi="Times New Roman" w:cs="Times New Roman"/>
        </w:rPr>
        <w:t xml:space="preserve">        Specjalista ds. projektów</w:t>
      </w:r>
      <w:r w:rsidRPr="00B80DF4">
        <w:rPr>
          <w:rFonts w:ascii="Times New Roman" w:hAnsi="Times New Roman" w:cs="Times New Roman"/>
        </w:rPr>
        <w:tab/>
      </w:r>
      <w:r w:rsidRPr="00B80DF4">
        <w:rPr>
          <w:rFonts w:ascii="Times New Roman" w:hAnsi="Times New Roman" w:cs="Times New Roman"/>
        </w:rPr>
        <w:tab/>
      </w:r>
      <w:r w:rsidRPr="00B80DF4">
        <w:rPr>
          <w:rFonts w:ascii="Times New Roman" w:hAnsi="Times New Roman" w:cs="Times New Roman"/>
        </w:rPr>
        <w:tab/>
        <w:t>Zarządca Centrum Kultury Dwór Artusa</w:t>
      </w:r>
    </w:p>
    <w:p w:rsidR="003433CC" w:rsidRPr="005E5150" w:rsidRDefault="003433CC" w:rsidP="003433CC">
      <w:pPr>
        <w:spacing w:line="360" w:lineRule="auto"/>
        <w:ind w:left="708" w:firstLine="708"/>
        <w:rPr>
          <w:rFonts w:ascii="Times New Roman" w:hAnsi="Times New Roman" w:cs="Times New Roman"/>
        </w:rPr>
      </w:pPr>
      <w:r w:rsidRPr="005E5150">
        <w:rPr>
          <w:rFonts w:ascii="Times New Roman" w:hAnsi="Times New Roman" w:cs="Times New Roman"/>
        </w:rPr>
        <w:t>Marcin Sobczak</w:t>
      </w:r>
      <w:r w:rsidRPr="005E5150">
        <w:rPr>
          <w:rFonts w:ascii="Times New Roman" w:hAnsi="Times New Roman" w:cs="Times New Roman"/>
        </w:rPr>
        <w:tab/>
      </w:r>
      <w:r w:rsidRPr="005E5150">
        <w:rPr>
          <w:rFonts w:ascii="Times New Roman" w:hAnsi="Times New Roman" w:cs="Times New Roman"/>
        </w:rPr>
        <w:tab/>
      </w:r>
      <w:r w:rsidRPr="005E5150">
        <w:rPr>
          <w:rFonts w:ascii="Times New Roman" w:hAnsi="Times New Roman" w:cs="Times New Roman"/>
        </w:rPr>
        <w:tab/>
      </w:r>
      <w:r w:rsidRPr="005E5150">
        <w:rPr>
          <w:rFonts w:ascii="Times New Roman" w:hAnsi="Times New Roman" w:cs="Times New Roman"/>
        </w:rPr>
        <w:tab/>
        <w:t>Łukasz Wudarski</w:t>
      </w:r>
    </w:p>
    <w:p w:rsidR="003433CC" w:rsidRPr="00B80DF4" w:rsidRDefault="003433CC" w:rsidP="003433CC">
      <w:pPr>
        <w:rPr>
          <w:rFonts w:ascii="Times New Roman" w:hAnsi="Times New Roman" w:cs="Times New Roman"/>
        </w:rPr>
      </w:pPr>
    </w:p>
    <w:p w:rsidR="003433CC" w:rsidRPr="009C47F7" w:rsidRDefault="003433CC" w:rsidP="003433CC">
      <w:pPr>
        <w:jc w:val="center"/>
        <w:rPr>
          <w:rFonts w:ascii="Times New Roman" w:hAnsi="Times New Roman" w:cs="Times New Roman"/>
          <w:sz w:val="24"/>
          <w:szCs w:val="24"/>
        </w:rPr>
      </w:pPr>
      <w:r w:rsidRPr="009C47F7">
        <w:rPr>
          <w:rFonts w:ascii="Times New Roman" w:hAnsi="Times New Roman" w:cs="Times New Roman"/>
          <w:sz w:val="24"/>
          <w:szCs w:val="24"/>
        </w:rPr>
        <w:t xml:space="preserve">Toruń, </w:t>
      </w:r>
      <w:r w:rsidR="002A68E5">
        <w:rPr>
          <w:rFonts w:ascii="Times New Roman" w:hAnsi="Times New Roman" w:cs="Times New Roman"/>
          <w:b/>
          <w:bCs/>
          <w:color w:val="00B0F0"/>
          <w:sz w:val="24"/>
          <w:szCs w:val="24"/>
        </w:rPr>
        <w:t>10</w:t>
      </w:r>
      <w:r w:rsidR="00B77993" w:rsidRPr="00B77993">
        <w:rPr>
          <w:rFonts w:ascii="Times New Roman" w:hAnsi="Times New Roman" w:cs="Times New Roman"/>
          <w:b/>
          <w:bCs/>
          <w:color w:val="00B0F0"/>
          <w:sz w:val="24"/>
          <w:szCs w:val="24"/>
        </w:rPr>
        <w:t>.02</w:t>
      </w:r>
      <w:r w:rsidRPr="009C47F7">
        <w:rPr>
          <w:rFonts w:ascii="Times New Roman" w:hAnsi="Times New Roman" w:cs="Times New Roman"/>
          <w:b/>
          <w:bCs/>
          <w:color w:val="00B0F0"/>
          <w:sz w:val="24"/>
          <w:szCs w:val="24"/>
        </w:rPr>
        <w:t>.202</w:t>
      </w:r>
      <w:r>
        <w:rPr>
          <w:rFonts w:ascii="Times New Roman" w:hAnsi="Times New Roman" w:cs="Times New Roman"/>
          <w:b/>
          <w:bCs/>
          <w:color w:val="00B0F0"/>
          <w:sz w:val="24"/>
          <w:szCs w:val="24"/>
        </w:rPr>
        <w:t>2</w:t>
      </w:r>
      <w:r w:rsidRPr="009C47F7">
        <w:rPr>
          <w:rFonts w:ascii="Times New Roman" w:hAnsi="Times New Roman" w:cs="Times New Roman"/>
          <w:color w:val="00B0F0"/>
          <w:sz w:val="24"/>
          <w:szCs w:val="24"/>
        </w:rPr>
        <w:t xml:space="preserve"> </w:t>
      </w:r>
      <w:r w:rsidRPr="009C47F7">
        <w:rPr>
          <w:rFonts w:ascii="Times New Roman" w:hAnsi="Times New Roman" w:cs="Times New Roman"/>
          <w:sz w:val="24"/>
          <w:szCs w:val="24"/>
        </w:rPr>
        <w:t>r.</w:t>
      </w:r>
    </w:p>
    <w:p w:rsidR="003433CC" w:rsidRDefault="003433CC" w:rsidP="002A44F1"/>
    <w:p w:rsidR="00B0296E" w:rsidRPr="00B0296E" w:rsidRDefault="00B0296E" w:rsidP="00B0296E">
      <w:pPr>
        <w:spacing w:line="360" w:lineRule="auto"/>
        <w:rPr>
          <w:rFonts w:ascii="Times New Roman" w:hAnsi="Times New Roman" w:cs="Times New Roman"/>
          <w:sz w:val="24"/>
          <w:szCs w:val="24"/>
        </w:rPr>
      </w:pPr>
      <w:r w:rsidRPr="00B0296E">
        <w:rPr>
          <w:rFonts w:ascii="Times New Roman" w:hAnsi="Times New Roman" w:cs="Times New Roman"/>
        </w:rPr>
        <w:t xml:space="preserve"> </w:t>
      </w:r>
    </w:p>
    <w:p w:rsidR="00B0296E" w:rsidRPr="00B0296E" w:rsidRDefault="00B0296E" w:rsidP="00B0296E">
      <w:pPr>
        <w:spacing w:line="360" w:lineRule="auto"/>
        <w:rPr>
          <w:rFonts w:ascii="Times New Roman" w:hAnsi="Times New Roman" w:cs="Times New Roman"/>
          <w:sz w:val="24"/>
          <w:szCs w:val="24"/>
        </w:rPr>
      </w:pPr>
      <w:r w:rsidRPr="00B0296E">
        <w:rPr>
          <w:rFonts w:ascii="Times New Roman" w:hAnsi="Times New Roman" w:cs="Times New Roman"/>
          <w:sz w:val="24"/>
          <w:szCs w:val="24"/>
        </w:rPr>
        <w:t xml:space="preserve"> </w:t>
      </w:r>
    </w:p>
    <w:p w:rsidR="001C4F6B" w:rsidRPr="002A44F1" w:rsidRDefault="001C4F6B" w:rsidP="002A44F1"/>
    <w:sectPr w:rsidR="001C4F6B" w:rsidRPr="002A44F1" w:rsidSect="0011038A">
      <w:headerReference w:type="default" r:id="rId18"/>
      <w:footerReference w:type="default" r:id="rId19"/>
      <w:footerReference w:type="first" r:id="rId2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596" w:rsidRDefault="00D84596" w:rsidP="00A07324">
      <w:r>
        <w:separator/>
      </w:r>
    </w:p>
  </w:endnote>
  <w:endnote w:type="continuationSeparator" w:id="0">
    <w:p w:rsidR="00D84596" w:rsidRDefault="00D84596" w:rsidP="00A0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607417"/>
      <w:docPartObj>
        <w:docPartGallery w:val="Page Numbers (Bottom of Page)"/>
        <w:docPartUnique/>
      </w:docPartObj>
    </w:sdtPr>
    <w:sdtEndPr/>
    <w:sdtContent>
      <w:p w:rsidR="00394316" w:rsidRDefault="00394316">
        <w:pPr>
          <w:pStyle w:val="Stopka"/>
          <w:jc w:val="center"/>
        </w:pPr>
        <w:r>
          <w:fldChar w:fldCharType="begin"/>
        </w:r>
        <w:r>
          <w:instrText>PAGE   \* MERGEFORMAT</w:instrText>
        </w:r>
        <w:r>
          <w:fldChar w:fldCharType="separate"/>
        </w:r>
        <w:r>
          <w:rPr>
            <w:noProof/>
          </w:rPr>
          <w:t>19</w:t>
        </w:r>
        <w:r>
          <w:fldChar w:fldCharType="end"/>
        </w:r>
      </w:p>
    </w:sdtContent>
  </w:sdt>
  <w:p w:rsidR="00394316" w:rsidRDefault="0039431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316" w:rsidRDefault="00394316">
    <w:pPr>
      <w:pStyle w:val="Stopka"/>
      <w:jc w:val="center"/>
    </w:pPr>
  </w:p>
  <w:p w:rsidR="00394316" w:rsidRDefault="003943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596" w:rsidRDefault="00D84596" w:rsidP="00A07324">
      <w:r>
        <w:separator/>
      </w:r>
    </w:p>
  </w:footnote>
  <w:footnote w:type="continuationSeparator" w:id="0">
    <w:p w:rsidR="00D84596" w:rsidRDefault="00D84596" w:rsidP="00A07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316" w:rsidRDefault="00394316">
    <w:pPr>
      <w:pStyle w:val="Nagwek"/>
    </w:pPr>
    <w:r w:rsidRPr="000610ED">
      <w:rPr>
        <w:noProof/>
      </w:rPr>
      <w:drawing>
        <wp:inline distT="0" distB="0" distL="0" distR="0" wp14:anchorId="58718D69" wp14:editId="174ACDCA">
          <wp:extent cx="5760720" cy="5905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133"/>
    <w:multiLevelType w:val="hybridMultilevel"/>
    <w:tmpl w:val="06CC06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A3E92"/>
    <w:multiLevelType w:val="hybridMultilevel"/>
    <w:tmpl w:val="BB9CD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04231"/>
    <w:multiLevelType w:val="hybridMultilevel"/>
    <w:tmpl w:val="5A20ECF8"/>
    <w:lvl w:ilvl="0" w:tplc="672C6D8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C04966"/>
    <w:multiLevelType w:val="hybridMultilevel"/>
    <w:tmpl w:val="18BE822A"/>
    <w:lvl w:ilvl="0" w:tplc="F3E41E8E">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10266D"/>
    <w:multiLevelType w:val="hybridMultilevel"/>
    <w:tmpl w:val="CBF89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261E6A"/>
    <w:multiLevelType w:val="hybridMultilevel"/>
    <w:tmpl w:val="0E4AA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2B444D"/>
    <w:multiLevelType w:val="hybridMultilevel"/>
    <w:tmpl w:val="CC8CC904"/>
    <w:lvl w:ilvl="0" w:tplc="1A9C4A7E">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A4D551F"/>
    <w:multiLevelType w:val="hybridMultilevel"/>
    <w:tmpl w:val="9BBADADE"/>
    <w:lvl w:ilvl="0" w:tplc="17D81596">
      <w:start w:val="1"/>
      <w:numFmt w:val="bullet"/>
      <w:lvlText w:val=""/>
      <w:lvlJc w:val="left"/>
      <w:pPr>
        <w:ind w:left="1776" w:hanging="360"/>
      </w:pPr>
      <w:rPr>
        <w:rFonts w:ascii="Symbol" w:hAnsi="Symbol"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8" w15:restartNumberingAfterBreak="0">
    <w:nsid w:val="0A83637D"/>
    <w:multiLevelType w:val="hybridMultilevel"/>
    <w:tmpl w:val="1A4406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ADD788B"/>
    <w:multiLevelType w:val="hybridMultilevel"/>
    <w:tmpl w:val="5A784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BF2CAD"/>
    <w:multiLevelType w:val="hybridMultilevel"/>
    <w:tmpl w:val="A8E4B1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173346"/>
    <w:multiLevelType w:val="hybridMultilevel"/>
    <w:tmpl w:val="9F6EBD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CE0C88"/>
    <w:multiLevelType w:val="hybridMultilevel"/>
    <w:tmpl w:val="1530366E"/>
    <w:lvl w:ilvl="0" w:tplc="A7FAB8DC">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C0192A"/>
    <w:multiLevelType w:val="hybridMultilevel"/>
    <w:tmpl w:val="21725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941B70"/>
    <w:multiLevelType w:val="hybridMultilevel"/>
    <w:tmpl w:val="A50650E6"/>
    <w:lvl w:ilvl="0" w:tplc="6AEC78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77927CF"/>
    <w:multiLevelType w:val="hybridMultilevel"/>
    <w:tmpl w:val="E36EA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A34DAE"/>
    <w:multiLevelType w:val="hybridMultilevel"/>
    <w:tmpl w:val="EA7C4BF2"/>
    <w:lvl w:ilvl="0" w:tplc="5914F156">
      <w:start w:val="1"/>
      <w:numFmt w:val="bullet"/>
      <w:lvlText w:val=""/>
      <w:lvlJc w:val="left"/>
      <w:pPr>
        <w:ind w:left="1776" w:hanging="360"/>
      </w:pPr>
      <w:rPr>
        <w:rFonts w:ascii="Symbol" w:hAnsi="Symbol"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7" w15:restartNumberingAfterBreak="0">
    <w:nsid w:val="21987F5A"/>
    <w:multiLevelType w:val="hybridMultilevel"/>
    <w:tmpl w:val="569C2F5E"/>
    <w:lvl w:ilvl="0" w:tplc="908A633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306882"/>
    <w:multiLevelType w:val="hybridMultilevel"/>
    <w:tmpl w:val="14267B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B9759C"/>
    <w:multiLevelType w:val="hybridMultilevel"/>
    <w:tmpl w:val="C5D04E3E"/>
    <w:lvl w:ilvl="0" w:tplc="2EE8EAA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2C5F0B"/>
    <w:multiLevelType w:val="hybridMultilevel"/>
    <w:tmpl w:val="0526FEC6"/>
    <w:lvl w:ilvl="0" w:tplc="A7F4D43E">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2678AA"/>
    <w:multiLevelType w:val="hybridMultilevel"/>
    <w:tmpl w:val="8DA0BCAC"/>
    <w:lvl w:ilvl="0" w:tplc="BB7AB42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9E7404"/>
    <w:multiLevelType w:val="hybridMultilevel"/>
    <w:tmpl w:val="200E1B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B56FEC"/>
    <w:multiLevelType w:val="hybridMultilevel"/>
    <w:tmpl w:val="146859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49385B"/>
    <w:multiLevelType w:val="hybridMultilevel"/>
    <w:tmpl w:val="8C565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8E3F87"/>
    <w:multiLevelType w:val="hybridMultilevel"/>
    <w:tmpl w:val="9EEA20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62397A"/>
    <w:multiLevelType w:val="hybridMultilevel"/>
    <w:tmpl w:val="6394A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0E5F75"/>
    <w:multiLevelType w:val="hybridMultilevel"/>
    <w:tmpl w:val="DDA6B61C"/>
    <w:lvl w:ilvl="0" w:tplc="F8B4B62E">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E2F49F5"/>
    <w:multiLevelType w:val="hybridMultilevel"/>
    <w:tmpl w:val="434292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4965B1"/>
    <w:multiLevelType w:val="hybridMultilevel"/>
    <w:tmpl w:val="423A15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7A5B89"/>
    <w:multiLevelType w:val="hybridMultilevel"/>
    <w:tmpl w:val="9E4AF0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541486"/>
    <w:multiLevelType w:val="hybridMultilevel"/>
    <w:tmpl w:val="7F964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361C22"/>
    <w:multiLevelType w:val="hybridMultilevel"/>
    <w:tmpl w:val="2320C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3C2C39"/>
    <w:multiLevelType w:val="hybridMultilevel"/>
    <w:tmpl w:val="9C84113A"/>
    <w:lvl w:ilvl="0" w:tplc="5914F156">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56316639"/>
    <w:multiLevelType w:val="hybridMultilevel"/>
    <w:tmpl w:val="423A15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276CC6"/>
    <w:multiLevelType w:val="hybridMultilevel"/>
    <w:tmpl w:val="B3B24AFE"/>
    <w:lvl w:ilvl="0" w:tplc="61CC567A">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CB6FEF"/>
    <w:multiLevelType w:val="hybridMultilevel"/>
    <w:tmpl w:val="EED4E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AE2A5C"/>
    <w:multiLevelType w:val="hybridMultilevel"/>
    <w:tmpl w:val="C658C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8C5671"/>
    <w:multiLevelType w:val="hybridMultilevel"/>
    <w:tmpl w:val="F0B4CD4C"/>
    <w:lvl w:ilvl="0" w:tplc="6AEC78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95571C"/>
    <w:multiLevelType w:val="hybridMultilevel"/>
    <w:tmpl w:val="4D066820"/>
    <w:lvl w:ilvl="0" w:tplc="3E22FEE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C12AEC"/>
    <w:multiLevelType w:val="hybridMultilevel"/>
    <w:tmpl w:val="7A8E1418"/>
    <w:lvl w:ilvl="0" w:tplc="5914F156">
      <w:start w:val="1"/>
      <w:numFmt w:val="bullet"/>
      <w:lvlText w:val=""/>
      <w:lvlJc w:val="left"/>
      <w:pPr>
        <w:ind w:left="1068" w:hanging="360"/>
      </w:pPr>
      <w:rPr>
        <w:rFonts w:ascii="Symbol" w:hAnsi="Symbol"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1" w15:restartNumberingAfterBreak="0">
    <w:nsid w:val="70541A28"/>
    <w:multiLevelType w:val="hybridMultilevel"/>
    <w:tmpl w:val="3188A9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9B5063"/>
    <w:multiLevelType w:val="hybridMultilevel"/>
    <w:tmpl w:val="74FED3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5E1DD2"/>
    <w:multiLevelType w:val="hybridMultilevel"/>
    <w:tmpl w:val="893E71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4693B3B"/>
    <w:multiLevelType w:val="hybridMultilevel"/>
    <w:tmpl w:val="08CA7A98"/>
    <w:lvl w:ilvl="0" w:tplc="6AEC78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5D77C2C"/>
    <w:multiLevelType w:val="hybridMultilevel"/>
    <w:tmpl w:val="F8AA586E"/>
    <w:lvl w:ilvl="0" w:tplc="6AEC78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ACA64D4"/>
    <w:multiLevelType w:val="hybridMultilevel"/>
    <w:tmpl w:val="70247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874E72"/>
    <w:multiLevelType w:val="hybridMultilevel"/>
    <w:tmpl w:val="9AC6452E"/>
    <w:lvl w:ilvl="0" w:tplc="6DFCC53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373E4A"/>
    <w:multiLevelType w:val="hybridMultilevel"/>
    <w:tmpl w:val="B686A768"/>
    <w:lvl w:ilvl="0" w:tplc="6AEC78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4"/>
  </w:num>
  <w:num w:numId="2">
    <w:abstractNumId w:val="37"/>
  </w:num>
  <w:num w:numId="3">
    <w:abstractNumId w:val="12"/>
  </w:num>
  <w:num w:numId="4">
    <w:abstractNumId w:val="21"/>
  </w:num>
  <w:num w:numId="5">
    <w:abstractNumId w:val="4"/>
  </w:num>
  <w:num w:numId="6">
    <w:abstractNumId w:val="32"/>
  </w:num>
  <w:num w:numId="7">
    <w:abstractNumId w:val="13"/>
  </w:num>
  <w:num w:numId="8">
    <w:abstractNumId w:val="9"/>
  </w:num>
  <w:num w:numId="9">
    <w:abstractNumId w:val="17"/>
  </w:num>
  <w:num w:numId="10">
    <w:abstractNumId w:val="43"/>
  </w:num>
  <w:num w:numId="11">
    <w:abstractNumId w:val="6"/>
  </w:num>
  <w:num w:numId="12">
    <w:abstractNumId w:val="10"/>
  </w:num>
  <w:num w:numId="13">
    <w:abstractNumId w:val="29"/>
  </w:num>
  <w:num w:numId="14">
    <w:abstractNumId w:val="34"/>
  </w:num>
  <w:num w:numId="15">
    <w:abstractNumId w:val="35"/>
  </w:num>
  <w:num w:numId="16">
    <w:abstractNumId w:val="15"/>
  </w:num>
  <w:num w:numId="17">
    <w:abstractNumId w:val="28"/>
  </w:num>
  <w:num w:numId="18">
    <w:abstractNumId w:val="46"/>
  </w:num>
  <w:num w:numId="19">
    <w:abstractNumId w:val="14"/>
  </w:num>
  <w:num w:numId="20">
    <w:abstractNumId w:val="48"/>
  </w:num>
  <w:num w:numId="21">
    <w:abstractNumId w:val="31"/>
  </w:num>
  <w:num w:numId="22">
    <w:abstractNumId w:val="18"/>
  </w:num>
  <w:num w:numId="23">
    <w:abstractNumId w:val="0"/>
  </w:num>
  <w:num w:numId="24">
    <w:abstractNumId w:val="47"/>
  </w:num>
  <w:num w:numId="25">
    <w:abstractNumId w:val="42"/>
  </w:num>
  <w:num w:numId="26">
    <w:abstractNumId w:val="26"/>
  </w:num>
  <w:num w:numId="27">
    <w:abstractNumId w:val="25"/>
  </w:num>
  <w:num w:numId="28">
    <w:abstractNumId w:val="41"/>
  </w:num>
  <w:num w:numId="29">
    <w:abstractNumId w:val="11"/>
  </w:num>
  <w:num w:numId="30">
    <w:abstractNumId w:val="19"/>
  </w:num>
  <w:num w:numId="31">
    <w:abstractNumId w:val="5"/>
  </w:num>
  <w:num w:numId="32">
    <w:abstractNumId w:val="24"/>
  </w:num>
  <w:num w:numId="33">
    <w:abstractNumId w:val="20"/>
  </w:num>
  <w:num w:numId="34">
    <w:abstractNumId w:val="3"/>
  </w:num>
  <w:num w:numId="35">
    <w:abstractNumId w:val="22"/>
  </w:num>
  <w:num w:numId="36">
    <w:abstractNumId w:val="1"/>
  </w:num>
  <w:num w:numId="37">
    <w:abstractNumId w:val="40"/>
  </w:num>
  <w:num w:numId="38">
    <w:abstractNumId w:val="16"/>
  </w:num>
  <w:num w:numId="39">
    <w:abstractNumId w:val="27"/>
  </w:num>
  <w:num w:numId="40">
    <w:abstractNumId w:val="2"/>
  </w:num>
  <w:num w:numId="41">
    <w:abstractNumId w:val="39"/>
  </w:num>
  <w:num w:numId="42">
    <w:abstractNumId w:val="30"/>
  </w:num>
  <w:num w:numId="43">
    <w:abstractNumId w:val="36"/>
  </w:num>
  <w:num w:numId="44">
    <w:abstractNumId w:val="8"/>
  </w:num>
  <w:num w:numId="45">
    <w:abstractNumId w:val="33"/>
  </w:num>
  <w:num w:numId="46">
    <w:abstractNumId w:val="23"/>
  </w:num>
  <w:num w:numId="47">
    <w:abstractNumId w:val="45"/>
  </w:num>
  <w:num w:numId="48">
    <w:abstractNumId w:val="38"/>
  </w:num>
  <w:num w:numId="49">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08"/>
    <w:rsid w:val="00001548"/>
    <w:rsid w:val="00001730"/>
    <w:rsid w:val="00002643"/>
    <w:rsid w:val="0000394E"/>
    <w:rsid w:val="00004F6D"/>
    <w:rsid w:val="00014A44"/>
    <w:rsid w:val="00020933"/>
    <w:rsid w:val="000276E4"/>
    <w:rsid w:val="000305DF"/>
    <w:rsid w:val="000332D5"/>
    <w:rsid w:val="00037948"/>
    <w:rsid w:val="00040EF5"/>
    <w:rsid w:val="00043277"/>
    <w:rsid w:val="00043A69"/>
    <w:rsid w:val="000461F3"/>
    <w:rsid w:val="0004640D"/>
    <w:rsid w:val="000502BB"/>
    <w:rsid w:val="00051B44"/>
    <w:rsid w:val="00051FEB"/>
    <w:rsid w:val="000527FF"/>
    <w:rsid w:val="00053263"/>
    <w:rsid w:val="00057151"/>
    <w:rsid w:val="00060EB8"/>
    <w:rsid w:val="00061BC7"/>
    <w:rsid w:val="00066F21"/>
    <w:rsid w:val="000718D0"/>
    <w:rsid w:val="0007572F"/>
    <w:rsid w:val="00075B20"/>
    <w:rsid w:val="0008295C"/>
    <w:rsid w:val="000834A8"/>
    <w:rsid w:val="0008426F"/>
    <w:rsid w:val="00086843"/>
    <w:rsid w:val="000877ED"/>
    <w:rsid w:val="00087961"/>
    <w:rsid w:val="00090D4A"/>
    <w:rsid w:val="00093C81"/>
    <w:rsid w:val="00097521"/>
    <w:rsid w:val="000A0263"/>
    <w:rsid w:val="000A11F1"/>
    <w:rsid w:val="000A32F1"/>
    <w:rsid w:val="000A6103"/>
    <w:rsid w:val="000B02E6"/>
    <w:rsid w:val="000B0779"/>
    <w:rsid w:val="000C1E23"/>
    <w:rsid w:val="000C2029"/>
    <w:rsid w:val="000C266C"/>
    <w:rsid w:val="000C4205"/>
    <w:rsid w:val="000D3B6F"/>
    <w:rsid w:val="000D64C7"/>
    <w:rsid w:val="000D66C2"/>
    <w:rsid w:val="000D7D8C"/>
    <w:rsid w:val="000E24D8"/>
    <w:rsid w:val="000E448D"/>
    <w:rsid w:val="000E4B41"/>
    <w:rsid w:val="000E5C8D"/>
    <w:rsid w:val="000E6464"/>
    <w:rsid w:val="000E6C8C"/>
    <w:rsid w:val="000F062F"/>
    <w:rsid w:val="000F0B91"/>
    <w:rsid w:val="000F1DBF"/>
    <w:rsid w:val="000F283D"/>
    <w:rsid w:val="000F6941"/>
    <w:rsid w:val="000F6BDE"/>
    <w:rsid w:val="000F719E"/>
    <w:rsid w:val="001004A2"/>
    <w:rsid w:val="00100946"/>
    <w:rsid w:val="001046FB"/>
    <w:rsid w:val="001048A6"/>
    <w:rsid w:val="0010589D"/>
    <w:rsid w:val="001061D9"/>
    <w:rsid w:val="00106D21"/>
    <w:rsid w:val="00107942"/>
    <w:rsid w:val="0011038A"/>
    <w:rsid w:val="001114BE"/>
    <w:rsid w:val="001138F3"/>
    <w:rsid w:val="00114232"/>
    <w:rsid w:val="00114E7A"/>
    <w:rsid w:val="00114ECB"/>
    <w:rsid w:val="0012176E"/>
    <w:rsid w:val="0012575D"/>
    <w:rsid w:val="001260A2"/>
    <w:rsid w:val="001302C0"/>
    <w:rsid w:val="00130A7D"/>
    <w:rsid w:val="001327B0"/>
    <w:rsid w:val="001349BB"/>
    <w:rsid w:val="00135A6F"/>
    <w:rsid w:val="001372DF"/>
    <w:rsid w:val="001401CE"/>
    <w:rsid w:val="0014184D"/>
    <w:rsid w:val="0014321D"/>
    <w:rsid w:val="00145BD6"/>
    <w:rsid w:val="00146DEB"/>
    <w:rsid w:val="00154FC6"/>
    <w:rsid w:val="001612DA"/>
    <w:rsid w:val="00161704"/>
    <w:rsid w:val="00161F9E"/>
    <w:rsid w:val="00167B50"/>
    <w:rsid w:val="00170B81"/>
    <w:rsid w:val="00175B16"/>
    <w:rsid w:val="00176085"/>
    <w:rsid w:val="00181ABD"/>
    <w:rsid w:val="00181CEB"/>
    <w:rsid w:val="001828E4"/>
    <w:rsid w:val="00184522"/>
    <w:rsid w:val="00185B5F"/>
    <w:rsid w:val="0019110D"/>
    <w:rsid w:val="00197CC1"/>
    <w:rsid w:val="001A3B92"/>
    <w:rsid w:val="001A64D7"/>
    <w:rsid w:val="001B3682"/>
    <w:rsid w:val="001B41D3"/>
    <w:rsid w:val="001B436F"/>
    <w:rsid w:val="001C4F6B"/>
    <w:rsid w:val="001C5D47"/>
    <w:rsid w:val="001D3004"/>
    <w:rsid w:val="001D4E82"/>
    <w:rsid w:val="001D52E2"/>
    <w:rsid w:val="001D617C"/>
    <w:rsid w:val="001D6AEF"/>
    <w:rsid w:val="001E6CE3"/>
    <w:rsid w:val="001F1B34"/>
    <w:rsid w:val="001F1EAC"/>
    <w:rsid w:val="001F753D"/>
    <w:rsid w:val="002031B4"/>
    <w:rsid w:val="00206941"/>
    <w:rsid w:val="00207B94"/>
    <w:rsid w:val="00207D27"/>
    <w:rsid w:val="002123E3"/>
    <w:rsid w:val="002143B6"/>
    <w:rsid w:val="0021570E"/>
    <w:rsid w:val="00221043"/>
    <w:rsid w:val="002229EB"/>
    <w:rsid w:val="00222E21"/>
    <w:rsid w:val="0023173A"/>
    <w:rsid w:val="00234868"/>
    <w:rsid w:val="002355E6"/>
    <w:rsid w:val="00236CD9"/>
    <w:rsid w:val="0023768F"/>
    <w:rsid w:val="002462C0"/>
    <w:rsid w:val="00246D43"/>
    <w:rsid w:val="00246FF7"/>
    <w:rsid w:val="00257BE9"/>
    <w:rsid w:val="0026037B"/>
    <w:rsid w:val="00260B51"/>
    <w:rsid w:val="00261517"/>
    <w:rsid w:val="00261B29"/>
    <w:rsid w:val="00262B9F"/>
    <w:rsid w:val="0026728E"/>
    <w:rsid w:val="0027043A"/>
    <w:rsid w:val="00280562"/>
    <w:rsid w:val="002810F6"/>
    <w:rsid w:val="00286E19"/>
    <w:rsid w:val="00290762"/>
    <w:rsid w:val="00290DD8"/>
    <w:rsid w:val="00291854"/>
    <w:rsid w:val="00294FF8"/>
    <w:rsid w:val="002A0651"/>
    <w:rsid w:val="002A44F1"/>
    <w:rsid w:val="002A68E5"/>
    <w:rsid w:val="002A6DB7"/>
    <w:rsid w:val="002B2515"/>
    <w:rsid w:val="002B44CC"/>
    <w:rsid w:val="002B54A4"/>
    <w:rsid w:val="002B67D5"/>
    <w:rsid w:val="002B6E04"/>
    <w:rsid w:val="002B7451"/>
    <w:rsid w:val="002C0705"/>
    <w:rsid w:val="002C1808"/>
    <w:rsid w:val="002C1BB6"/>
    <w:rsid w:val="002C24C8"/>
    <w:rsid w:val="002C3319"/>
    <w:rsid w:val="002C36CE"/>
    <w:rsid w:val="002C4874"/>
    <w:rsid w:val="002D28CD"/>
    <w:rsid w:val="002D3D7C"/>
    <w:rsid w:val="002E12E5"/>
    <w:rsid w:val="002E2781"/>
    <w:rsid w:val="002E3CE2"/>
    <w:rsid w:val="002E77EB"/>
    <w:rsid w:val="002E7B8C"/>
    <w:rsid w:val="002F03F4"/>
    <w:rsid w:val="002F2CEB"/>
    <w:rsid w:val="002F2FFF"/>
    <w:rsid w:val="002F55C6"/>
    <w:rsid w:val="002F75A1"/>
    <w:rsid w:val="0030117D"/>
    <w:rsid w:val="003106BE"/>
    <w:rsid w:val="00310702"/>
    <w:rsid w:val="00314FC8"/>
    <w:rsid w:val="00317523"/>
    <w:rsid w:val="00317B46"/>
    <w:rsid w:val="00320DC5"/>
    <w:rsid w:val="00324CB6"/>
    <w:rsid w:val="0032537C"/>
    <w:rsid w:val="003253FD"/>
    <w:rsid w:val="003304F1"/>
    <w:rsid w:val="00333081"/>
    <w:rsid w:val="00335CEF"/>
    <w:rsid w:val="003369CE"/>
    <w:rsid w:val="00343036"/>
    <w:rsid w:val="003433CC"/>
    <w:rsid w:val="00343AD3"/>
    <w:rsid w:val="00352EB0"/>
    <w:rsid w:val="0035413B"/>
    <w:rsid w:val="0035669F"/>
    <w:rsid w:val="003614C5"/>
    <w:rsid w:val="00363A96"/>
    <w:rsid w:val="0036410D"/>
    <w:rsid w:val="0036431C"/>
    <w:rsid w:val="00366A8C"/>
    <w:rsid w:val="00366FD4"/>
    <w:rsid w:val="0036750C"/>
    <w:rsid w:val="003702F9"/>
    <w:rsid w:val="00370B28"/>
    <w:rsid w:val="003805BF"/>
    <w:rsid w:val="0038071D"/>
    <w:rsid w:val="0038114D"/>
    <w:rsid w:val="00381B0E"/>
    <w:rsid w:val="00384AB9"/>
    <w:rsid w:val="00384ED0"/>
    <w:rsid w:val="00386A24"/>
    <w:rsid w:val="00391B3D"/>
    <w:rsid w:val="003928DF"/>
    <w:rsid w:val="00394316"/>
    <w:rsid w:val="00395351"/>
    <w:rsid w:val="003960FF"/>
    <w:rsid w:val="00396D65"/>
    <w:rsid w:val="003975E9"/>
    <w:rsid w:val="003A216C"/>
    <w:rsid w:val="003A4EC5"/>
    <w:rsid w:val="003A5042"/>
    <w:rsid w:val="003A5CC0"/>
    <w:rsid w:val="003B0B22"/>
    <w:rsid w:val="003B3084"/>
    <w:rsid w:val="003B361D"/>
    <w:rsid w:val="003B3DF6"/>
    <w:rsid w:val="003C4509"/>
    <w:rsid w:val="003C472D"/>
    <w:rsid w:val="003C4757"/>
    <w:rsid w:val="003C4E49"/>
    <w:rsid w:val="003C57BF"/>
    <w:rsid w:val="003C6CD1"/>
    <w:rsid w:val="003D14A2"/>
    <w:rsid w:val="003D1FAB"/>
    <w:rsid w:val="003D2F08"/>
    <w:rsid w:val="003D3442"/>
    <w:rsid w:val="003D393E"/>
    <w:rsid w:val="003D5317"/>
    <w:rsid w:val="003D70E5"/>
    <w:rsid w:val="003E1172"/>
    <w:rsid w:val="003E37EA"/>
    <w:rsid w:val="003E5CAA"/>
    <w:rsid w:val="003E678B"/>
    <w:rsid w:val="003F2D35"/>
    <w:rsid w:val="004052D4"/>
    <w:rsid w:val="00405D92"/>
    <w:rsid w:val="00410C57"/>
    <w:rsid w:val="00411A06"/>
    <w:rsid w:val="00412FD8"/>
    <w:rsid w:val="0041785A"/>
    <w:rsid w:val="00417C13"/>
    <w:rsid w:val="00421A96"/>
    <w:rsid w:val="004221D2"/>
    <w:rsid w:val="00424420"/>
    <w:rsid w:val="00425E32"/>
    <w:rsid w:val="004265F0"/>
    <w:rsid w:val="00427D5B"/>
    <w:rsid w:val="00427DF9"/>
    <w:rsid w:val="00432F76"/>
    <w:rsid w:val="00433F33"/>
    <w:rsid w:val="00437859"/>
    <w:rsid w:val="00450CAF"/>
    <w:rsid w:val="00450E74"/>
    <w:rsid w:val="004547D1"/>
    <w:rsid w:val="00455D1B"/>
    <w:rsid w:val="00456E4D"/>
    <w:rsid w:val="00461C16"/>
    <w:rsid w:val="00464071"/>
    <w:rsid w:val="00471BF0"/>
    <w:rsid w:val="0047289E"/>
    <w:rsid w:val="004738F4"/>
    <w:rsid w:val="00476254"/>
    <w:rsid w:val="004820C2"/>
    <w:rsid w:val="00482F5A"/>
    <w:rsid w:val="00483580"/>
    <w:rsid w:val="00487CA7"/>
    <w:rsid w:val="00490581"/>
    <w:rsid w:val="004927DD"/>
    <w:rsid w:val="00494B8D"/>
    <w:rsid w:val="00495109"/>
    <w:rsid w:val="00496423"/>
    <w:rsid w:val="004A1865"/>
    <w:rsid w:val="004A1A82"/>
    <w:rsid w:val="004A265C"/>
    <w:rsid w:val="004A5732"/>
    <w:rsid w:val="004A7292"/>
    <w:rsid w:val="004A74D5"/>
    <w:rsid w:val="004B2A36"/>
    <w:rsid w:val="004B37A1"/>
    <w:rsid w:val="004B4449"/>
    <w:rsid w:val="004B689A"/>
    <w:rsid w:val="004C3357"/>
    <w:rsid w:val="004C48F1"/>
    <w:rsid w:val="004C4994"/>
    <w:rsid w:val="004D0A66"/>
    <w:rsid w:val="004D0B49"/>
    <w:rsid w:val="004D2D9B"/>
    <w:rsid w:val="004E073B"/>
    <w:rsid w:val="004E2596"/>
    <w:rsid w:val="004E3592"/>
    <w:rsid w:val="004E6E55"/>
    <w:rsid w:val="004E71CE"/>
    <w:rsid w:val="004E7807"/>
    <w:rsid w:val="004E7FAA"/>
    <w:rsid w:val="004F2178"/>
    <w:rsid w:val="004F263F"/>
    <w:rsid w:val="004F39CA"/>
    <w:rsid w:val="004F3CC3"/>
    <w:rsid w:val="00500105"/>
    <w:rsid w:val="005003C0"/>
    <w:rsid w:val="00502275"/>
    <w:rsid w:val="00504438"/>
    <w:rsid w:val="00511974"/>
    <w:rsid w:val="00511FCA"/>
    <w:rsid w:val="00513946"/>
    <w:rsid w:val="005152B6"/>
    <w:rsid w:val="00517AAF"/>
    <w:rsid w:val="00520952"/>
    <w:rsid w:val="00522494"/>
    <w:rsid w:val="00523E4C"/>
    <w:rsid w:val="005276A4"/>
    <w:rsid w:val="005322BF"/>
    <w:rsid w:val="00532619"/>
    <w:rsid w:val="00535F30"/>
    <w:rsid w:val="00540809"/>
    <w:rsid w:val="00540DB8"/>
    <w:rsid w:val="0054167A"/>
    <w:rsid w:val="00543256"/>
    <w:rsid w:val="0054561E"/>
    <w:rsid w:val="00545A8A"/>
    <w:rsid w:val="00550364"/>
    <w:rsid w:val="00551A86"/>
    <w:rsid w:val="00551AEF"/>
    <w:rsid w:val="00554C8A"/>
    <w:rsid w:val="00555083"/>
    <w:rsid w:val="00555327"/>
    <w:rsid w:val="00555B49"/>
    <w:rsid w:val="005603E3"/>
    <w:rsid w:val="005606B6"/>
    <w:rsid w:val="00562A6D"/>
    <w:rsid w:val="0056465D"/>
    <w:rsid w:val="00566850"/>
    <w:rsid w:val="00570A27"/>
    <w:rsid w:val="005715A3"/>
    <w:rsid w:val="00573734"/>
    <w:rsid w:val="00576E80"/>
    <w:rsid w:val="005831C2"/>
    <w:rsid w:val="005850E4"/>
    <w:rsid w:val="00585565"/>
    <w:rsid w:val="00586AAB"/>
    <w:rsid w:val="00587B11"/>
    <w:rsid w:val="00590075"/>
    <w:rsid w:val="00591B65"/>
    <w:rsid w:val="0059439C"/>
    <w:rsid w:val="00596129"/>
    <w:rsid w:val="00596807"/>
    <w:rsid w:val="005A3960"/>
    <w:rsid w:val="005A6228"/>
    <w:rsid w:val="005B0207"/>
    <w:rsid w:val="005B5B54"/>
    <w:rsid w:val="005B6520"/>
    <w:rsid w:val="005B7374"/>
    <w:rsid w:val="005C507B"/>
    <w:rsid w:val="005C55B4"/>
    <w:rsid w:val="005C62B4"/>
    <w:rsid w:val="005C6CCD"/>
    <w:rsid w:val="005D03F4"/>
    <w:rsid w:val="005D3269"/>
    <w:rsid w:val="005D56A8"/>
    <w:rsid w:val="005D660F"/>
    <w:rsid w:val="005D6B7C"/>
    <w:rsid w:val="005D7DBC"/>
    <w:rsid w:val="005E117A"/>
    <w:rsid w:val="005E127E"/>
    <w:rsid w:val="005E4DB2"/>
    <w:rsid w:val="005E6A31"/>
    <w:rsid w:val="005F06E9"/>
    <w:rsid w:val="005F1A6D"/>
    <w:rsid w:val="005F35FB"/>
    <w:rsid w:val="005F4398"/>
    <w:rsid w:val="005F54F2"/>
    <w:rsid w:val="00602A37"/>
    <w:rsid w:val="00610581"/>
    <w:rsid w:val="00612E51"/>
    <w:rsid w:val="006132F3"/>
    <w:rsid w:val="00620EA2"/>
    <w:rsid w:val="00622B6F"/>
    <w:rsid w:val="006251D7"/>
    <w:rsid w:val="00627DAD"/>
    <w:rsid w:val="006349A4"/>
    <w:rsid w:val="00634C68"/>
    <w:rsid w:val="00634F82"/>
    <w:rsid w:val="00644781"/>
    <w:rsid w:val="00644F31"/>
    <w:rsid w:val="0064637D"/>
    <w:rsid w:val="00660F25"/>
    <w:rsid w:val="00663AA6"/>
    <w:rsid w:val="00665E8E"/>
    <w:rsid w:val="006734A5"/>
    <w:rsid w:val="00674C06"/>
    <w:rsid w:val="006815A7"/>
    <w:rsid w:val="0068326F"/>
    <w:rsid w:val="006836FB"/>
    <w:rsid w:val="00684387"/>
    <w:rsid w:val="0068561B"/>
    <w:rsid w:val="00685CDD"/>
    <w:rsid w:val="00691E9A"/>
    <w:rsid w:val="006923C6"/>
    <w:rsid w:val="00694DA6"/>
    <w:rsid w:val="006A184F"/>
    <w:rsid w:val="006A480C"/>
    <w:rsid w:val="006A5437"/>
    <w:rsid w:val="006B03EC"/>
    <w:rsid w:val="006B5426"/>
    <w:rsid w:val="006B61B4"/>
    <w:rsid w:val="006C0891"/>
    <w:rsid w:val="006C5EA8"/>
    <w:rsid w:val="006D07DD"/>
    <w:rsid w:val="006D4AE4"/>
    <w:rsid w:val="006D5BDA"/>
    <w:rsid w:val="006E17A0"/>
    <w:rsid w:val="006E1983"/>
    <w:rsid w:val="006E39A2"/>
    <w:rsid w:val="006E3BAA"/>
    <w:rsid w:val="006E6046"/>
    <w:rsid w:val="006F10DA"/>
    <w:rsid w:val="006F475E"/>
    <w:rsid w:val="006F4A4B"/>
    <w:rsid w:val="006F62B0"/>
    <w:rsid w:val="00700E03"/>
    <w:rsid w:val="007039B4"/>
    <w:rsid w:val="00705E01"/>
    <w:rsid w:val="00710806"/>
    <w:rsid w:val="00711F7C"/>
    <w:rsid w:val="00713080"/>
    <w:rsid w:val="007151E1"/>
    <w:rsid w:val="00716494"/>
    <w:rsid w:val="007172A9"/>
    <w:rsid w:val="00721ED0"/>
    <w:rsid w:val="00721EE9"/>
    <w:rsid w:val="00723CFB"/>
    <w:rsid w:val="00725DE3"/>
    <w:rsid w:val="00730F76"/>
    <w:rsid w:val="00730FDE"/>
    <w:rsid w:val="00734C36"/>
    <w:rsid w:val="007352F0"/>
    <w:rsid w:val="00735A80"/>
    <w:rsid w:val="00735DEC"/>
    <w:rsid w:val="00737E9E"/>
    <w:rsid w:val="00740A43"/>
    <w:rsid w:val="00744BCF"/>
    <w:rsid w:val="00745DDB"/>
    <w:rsid w:val="007465EE"/>
    <w:rsid w:val="00746C98"/>
    <w:rsid w:val="00747065"/>
    <w:rsid w:val="007501E1"/>
    <w:rsid w:val="00756137"/>
    <w:rsid w:val="00763126"/>
    <w:rsid w:val="007636F3"/>
    <w:rsid w:val="00763976"/>
    <w:rsid w:val="00772EF0"/>
    <w:rsid w:val="00773099"/>
    <w:rsid w:val="007756A6"/>
    <w:rsid w:val="007777C8"/>
    <w:rsid w:val="007804B8"/>
    <w:rsid w:val="007873DD"/>
    <w:rsid w:val="00790549"/>
    <w:rsid w:val="007938AA"/>
    <w:rsid w:val="00795336"/>
    <w:rsid w:val="007A4B0A"/>
    <w:rsid w:val="007B20F5"/>
    <w:rsid w:val="007B26FB"/>
    <w:rsid w:val="007B2A91"/>
    <w:rsid w:val="007B7AAE"/>
    <w:rsid w:val="007C0424"/>
    <w:rsid w:val="007C1863"/>
    <w:rsid w:val="007C2062"/>
    <w:rsid w:val="007C20A4"/>
    <w:rsid w:val="007C43DE"/>
    <w:rsid w:val="007C573A"/>
    <w:rsid w:val="007C79F4"/>
    <w:rsid w:val="007D0AE6"/>
    <w:rsid w:val="007D2729"/>
    <w:rsid w:val="007D6F5F"/>
    <w:rsid w:val="007D7476"/>
    <w:rsid w:val="007D7FE9"/>
    <w:rsid w:val="007E5E2E"/>
    <w:rsid w:val="007E7AC1"/>
    <w:rsid w:val="007F66DF"/>
    <w:rsid w:val="0080157D"/>
    <w:rsid w:val="00801764"/>
    <w:rsid w:val="00801AA6"/>
    <w:rsid w:val="00802580"/>
    <w:rsid w:val="00802B2C"/>
    <w:rsid w:val="0080627C"/>
    <w:rsid w:val="00812120"/>
    <w:rsid w:val="008155FA"/>
    <w:rsid w:val="00816412"/>
    <w:rsid w:val="008164F5"/>
    <w:rsid w:val="00821731"/>
    <w:rsid w:val="008223BC"/>
    <w:rsid w:val="008223EF"/>
    <w:rsid w:val="0082404A"/>
    <w:rsid w:val="00824878"/>
    <w:rsid w:val="00824DEB"/>
    <w:rsid w:val="00830530"/>
    <w:rsid w:val="0083508B"/>
    <w:rsid w:val="00836043"/>
    <w:rsid w:val="0084444B"/>
    <w:rsid w:val="00845E44"/>
    <w:rsid w:val="00847A15"/>
    <w:rsid w:val="00850D3B"/>
    <w:rsid w:val="00857C75"/>
    <w:rsid w:val="00857CC6"/>
    <w:rsid w:val="008654C7"/>
    <w:rsid w:val="00867019"/>
    <w:rsid w:val="00867B06"/>
    <w:rsid w:val="00870436"/>
    <w:rsid w:val="00870C61"/>
    <w:rsid w:val="00872D0B"/>
    <w:rsid w:val="00873173"/>
    <w:rsid w:val="008736AB"/>
    <w:rsid w:val="00875BFF"/>
    <w:rsid w:val="008766FD"/>
    <w:rsid w:val="00880097"/>
    <w:rsid w:val="00880409"/>
    <w:rsid w:val="00880C26"/>
    <w:rsid w:val="00881FC9"/>
    <w:rsid w:val="008820B4"/>
    <w:rsid w:val="00884629"/>
    <w:rsid w:val="00885FB3"/>
    <w:rsid w:val="00886FBA"/>
    <w:rsid w:val="00887C90"/>
    <w:rsid w:val="00894A4A"/>
    <w:rsid w:val="00896F16"/>
    <w:rsid w:val="008A0EA0"/>
    <w:rsid w:val="008A1290"/>
    <w:rsid w:val="008A1641"/>
    <w:rsid w:val="008A1727"/>
    <w:rsid w:val="008A2A42"/>
    <w:rsid w:val="008A5902"/>
    <w:rsid w:val="008B32E1"/>
    <w:rsid w:val="008B3F56"/>
    <w:rsid w:val="008C52A7"/>
    <w:rsid w:val="008C58BC"/>
    <w:rsid w:val="008C6E2E"/>
    <w:rsid w:val="008D0AD0"/>
    <w:rsid w:val="008D32B0"/>
    <w:rsid w:val="008D43C9"/>
    <w:rsid w:val="008D6D3A"/>
    <w:rsid w:val="008D71D1"/>
    <w:rsid w:val="008E168A"/>
    <w:rsid w:val="008E27BA"/>
    <w:rsid w:val="008E472B"/>
    <w:rsid w:val="008E7154"/>
    <w:rsid w:val="008F110E"/>
    <w:rsid w:val="008F136F"/>
    <w:rsid w:val="008F339F"/>
    <w:rsid w:val="008F4A37"/>
    <w:rsid w:val="008F6CC3"/>
    <w:rsid w:val="00901060"/>
    <w:rsid w:val="00901BCC"/>
    <w:rsid w:val="00902BB2"/>
    <w:rsid w:val="00903681"/>
    <w:rsid w:val="00903F71"/>
    <w:rsid w:val="009044F0"/>
    <w:rsid w:val="00904978"/>
    <w:rsid w:val="00904996"/>
    <w:rsid w:val="0090531A"/>
    <w:rsid w:val="00910CD9"/>
    <w:rsid w:val="00912EE4"/>
    <w:rsid w:val="00915394"/>
    <w:rsid w:val="00915B71"/>
    <w:rsid w:val="009226C0"/>
    <w:rsid w:val="00925D54"/>
    <w:rsid w:val="00927A78"/>
    <w:rsid w:val="0093259F"/>
    <w:rsid w:val="009339D4"/>
    <w:rsid w:val="00934B2A"/>
    <w:rsid w:val="00934F5E"/>
    <w:rsid w:val="009466E7"/>
    <w:rsid w:val="00950B9C"/>
    <w:rsid w:val="00951433"/>
    <w:rsid w:val="009520A2"/>
    <w:rsid w:val="00952F8D"/>
    <w:rsid w:val="00963E15"/>
    <w:rsid w:val="009661EC"/>
    <w:rsid w:val="00970748"/>
    <w:rsid w:val="009800F0"/>
    <w:rsid w:val="009803D6"/>
    <w:rsid w:val="00984BD6"/>
    <w:rsid w:val="00985477"/>
    <w:rsid w:val="00986CA4"/>
    <w:rsid w:val="00990B3F"/>
    <w:rsid w:val="00992344"/>
    <w:rsid w:val="00992D91"/>
    <w:rsid w:val="00992E67"/>
    <w:rsid w:val="00994A16"/>
    <w:rsid w:val="00995040"/>
    <w:rsid w:val="009951F8"/>
    <w:rsid w:val="009A1AB7"/>
    <w:rsid w:val="009A36D7"/>
    <w:rsid w:val="009A50DD"/>
    <w:rsid w:val="009B3C53"/>
    <w:rsid w:val="009B4F82"/>
    <w:rsid w:val="009B520B"/>
    <w:rsid w:val="009B565C"/>
    <w:rsid w:val="009B5CC0"/>
    <w:rsid w:val="009B7483"/>
    <w:rsid w:val="009C10B0"/>
    <w:rsid w:val="009C1436"/>
    <w:rsid w:val="009C1501"/>
    <w:rsid w:val="009C1BE6"/>
    <w:rsid w:val="009C2C80"/>
    <w:rsid w:val="009C3914"/>
    <w:rsid w:val="009D1E4C"/>
    <w:rsid w:val="009E0675"/>
    <w:rsid w:val="009E136A"/>
    <w:rsid w:val="009E3D87"/>
    <w:rsid w:val="009E50CF"/>
    <w:rsid w:val="009E68BD"/>
    <w:rsid w:val="009F1E5C"/>
    <w:rsid w:val="009F1FFF"/>
    <w:rsid w:val="009F3BA2"/>
    <w:rsid w:val="009F3EBA"/>
    <w:rsid w:val="009F41F7"/>
    <w:rsid w:val="009F4FFC"/>
    <w:rsid w:val="009F7711"/>
    <w:rsid w:val="00A04404"/>
    <w:rsid w:val="00A05316"/>
    <w:rsid w:val="00A05572"/>
    <w:rsid w:val="00A05989"/>
    <w:rsid w:val="00A060CC"/>
    <w:rsid w:val="00A07324"/>
    <w:rsid w:val="00A10651"/>
    <w:rsid w:val="00A11914"/>
    <w:rsid w:val="00A17505"/>
    <w:rsid w:val="00A176AE"/>
    <w:rsid w:val="00A201F3"/>
    <w:rsid w:val="00A21BA9"/>
    <w:rsid w:val="00A22494"/>
    <w:rsid w:val="00A22730"/>
    <w:rsid w:val="00A24EBD"/>
    <w:rsid w:val="00A271BD"/>
    <w:rsid w:val="00A274D6"/>
    <w:rsid w:val="00A32DF1"/>
    <w:rsid w:val="00A3336D"/>
    <w:rsid w:val="00A338E2"/>
    <w:rsid w:val="00A3599A"/>
    <w:rsid w:val="00A3643A"/>
    <w:rsid w:val="00A36887"/>
    <w:rsid w:val="00A40722"/>
    <w:rsid w:val="00A43D92"/>
    <w:rsid w:val="00A45408"/>
    <w:rsid w:val="00A45E8A"/>
    <w:rsid w:val="00A50F79"/>
    <w:rsid w:val="00A53189"/>
    <w:rsid w:val="00A539F7"/>
    <w:rsid w:val="00A54836"/>
    <w:rsid w:val="00A54D2C"/>
    <w:rsid w:val="00A5779C"/>
    <w:rsid w:val="00A579FD"/>
    <w:rsid w:val="00A61982"/>
    <w:rsid w:val="00A64BE2"/>
    <w:rsid w:val="00A66D60"/>
    <w:rsid w:val="00A7173A"/>
    <w:rsid w:val="00A71FBF"/>
    <w:rsid w:val="00A748AF"/>
    <w:rsid w:val="00A80A82"/>
    <w:rsid w:val="00A8125B"/>
    <w:rsid w:val="00A81A2F"/>
    <w:rsid w:val="00A8221B"/>
    <w:rsid w:val="00A82BBE"/>
    <w:rsid w:val="00A8536A"/>
    <w:rsid w:val="00A907C0"/>
    <w:rsid w:val="00A91BDE"/>
    <w:rsid w:val="00A93174"/>
    <w:rsid w:val="00A936B4"/>
    <w:rsid w:val="00A9731A"/>
    <w:rsid w:val="00AA022D"/>
    <w:rsid w:val="00AA0877"/>
    <w:rsid w:val="00AA1ACB"/>
    <w:rsid w:val="00AA1B06"/>
    <w:rsid w:val="00AA1FE9"/>
    <w:rsid w:val="00AA4054"/>
    <w:rsid w:val="00AA695E"/>
    <w:rsid w:val="00AA792A"/>
    <w:rsid w:val="00AB4CED"/>
    <w:rsid w:val="00AB7046"/>
    <w:rsid w:val="00AC19ED"/>
    <w:rsid w:val="00AC61F6"/>
    <w:rsid w:val="00AE323F"/>
    <w:rsid w:val="00AE499C"/>
    <w:rsid w:val="00AE4CA5"/>
    <w:rsid w:val="00AE7A93"/>
    <w:rsid w:val="00AF0A4C"/>
    <w:rsid w:val="00AF2B4E"/>
    <w:rsid w:val="00AF5FC4"/>
    <w:rsid w:val="00AF6CEF"/>
    <w:rsid w:val="00AF6D1F"/>
    <w:rsid w:val="00B01A92"/>
    <w:rsid w:val="00B0296E"/>
    <w:rsid w:val="00B07C25"/>
    <w:rsid w:val="00B10266"/>
    <w:rsid w:val="00B11100"/>
    <w:rsid w:val="00B118FB"/>
    <w:rsid w:val="00B11A20"/>
    <w:rsid w:val="00B1330D"/>
    <w:rsid w:val="00B14759"/>
    <w:rsid w:val="00B156E2"/>
    <w:rsid w:val="00B201E6"/>
    <w:rsid w:val="00B20425"/>
    <w:rsid w:val="00B204D0"/>
    <w:rsid w:val="00B205BE"/>
    <w:rsid w:val="00B209D5"/>
    <w:rsid w:val="00B2324F"/>
    <w:rsid w:val="00B24392"/>
    <w:rsid w:val="00B2496F"/>
    <w:rsid w:val="00B267E4"/>
    <w:rsid w:val="00B32A25"/>
    <w:rsid w:val="00B345DC"/>
    <w:rsid w:val="00B35EF4"/>
    <w:rsid w:val="00B44407"/>
    <w:rsid w:val="00B4596C"/>
    <w:rsid w:val="00B45E45"/>
    <w:rsid w:val="00B50BEE"/>
    <w:rsid w:val="00B51BA9"/>
    <w:rsid w:val="00B52503"/>
    <w:rsid w:val="00B5277B"/>
    <w:rsid w:val="00B54AD8"/>
    <w:rsid w:val="00B550EB"/>
    <w:rsid w:val="00B7279B"/>
    <w:rsid w:val="00B73CF1"/>
    <w:rsid w:val="00B753D2"/>
    <w:rsid w:val="00B76C3E"/>
    <w:rsid w:val="00B77993"/>
    <w:rsid w:val="00B80FAE"/>
    <w:rsid w:val="00B83849"/>
    <w:rsid w:val="00B84BAF"/>
    <w:rsid w:val="00B8685F"/>
    <w:rsid w:val="00B90374"/>
    <w:rsid w:val="00B914C6"/>
    <w:rsid w:val="00B933D7"/>
    <w:rsid w:val="00B97897"/>
    <w:rsid w:val="00B97DBF"/>
    <w:rsid w:val="00BA30FC"/>
    <w:rsid w:val="00BA7683"/>
    <w:rsid w:val="00BB1008"/>
    <w:rsid w:val="00BB16DA"/>
    <w:rsid w:val="00BB1D7B"/>
    <w:rsid w:val="00BB4927"/>
    <w:rsid w:val="00BB7D52"/>
    <w:rsid w:val="00BB7D79"/>
    <w:rsid w:val="00BC0DD5"/>
    <w:rsid w:val="00BC35B2"/>
    <w:rsid w:val="00BC5BBF"/>
    <w:rsid w:val="00BC5EB2"/>
    <w:rsid w:val="00BC7D9C"/>
    <w:rsid w:val="00BD44AB"/>
    <w:rsid w:val="00BD477C"/>
    <w:rsid w:val="00BD4EDF"/>
    <w:rsid w:val="00BD64D7"/>
    <w:rsid w:val="00BE3AA5"/>
    <w:rsid w:val="00BF12DE"/>
    <w:rsid w:val="00BF156E"/>
    <w:rsid w:val="00BF2A16"/>
    <w:rsid w:val="00BF61DE"/>
    <w:rsid w:val="00BF699F"/>
    <w:rsid w:val="00C1058E"/>
    <w:rsid w:val="00C12734"/>
    <w:rsid w:val="00C15E81"/>
    <w:rsid w:val="00C219D3"/>
    <w:rsid w:val="00C240F4"/>
    <w:rsid w:val="00C24C83"/>
    <w:rsid w:val="00C33D4C"/>
    <w:rsid w:val="00C35717"/>
    <w:rsid w:val="00C35B5E"/>
    <w:rsid w:val="00C36241"/>
    <w:rsid w:val="00C4102E"/>
    <w:rsid w:val="00C4281C"/>
    <w:rsid w:val="00C470F4"/>
    <w:rsid w:val="00C520ED"/>
    <w:rsid w:val="00C521F7"/>
    <w:rsid w:val="00C53640"/>
    <w:rsid w:val="00C54533"/>
    <w:rsid w:val="00C54D66"/>
    <w:rsid w:val="00C54DA0"/>
    <w:rsid w:val="00C56E37"/>
    <w:rsid w:val="00C57739"/>
    <w:rsid w:val="00C60FCB"/>
    <w:rsid w:val="00C71D71"/>
    <w:rsid w:val="00C71F3C"/>
    <w:rsid w:val="00C747BB"/>
    <w:rsid w:val="00C7602B"/>
    <w:rsid w:val="00C766D4"/>
    <w:rsid w:val="00C81730"/>
    <w:rsid w:val="00C81AC2"/>
    <w:rsid w:val="00C81C80"/>
    <w:rsid w:val="00C83D94"/>
    <w:rsid w:val="00C84047"/>
    <w:rsid w:val="00C87311"/>
    <w:rsid w:val="00C91344"/>
    <w:rsid w:val="00C91808"/>
    <w:rsid w:val="00C92586"/>
    <w:rsid w:val="00C93602"/>
    <w:rsid w:val="00CA0531"/>
    <w:rsid w:val="00CA1023"/>
    <w:rsid w:val="00CA5238"/>
    <w:rsid w:val="00CB4CD8"/>
    <w:rsid w:val="00CB613C"/>
    <w:rsid w:val="00CB6C81"/>
    <w:rsid w:val="00CB77A3"/>
    <w:rsid w:val="00CC28CB"/>
    <w:rsid w:val="00CC2A6F"/>
    <w:rsid w:val="00CC4698"/>
    <w:rsid w:val="00CC507D"/>
    <w:rsid w:val="00CC7DDE"/>
    <w:rsid w:val="00CD5163"/>
    <w:rsid w:val="00CE1FD2"/>
    <w:rsid w:val="00CE2939"/>
    <w:rsid w:val="00CE462B"/>
    <w:rsid w:val="00CE5D84"/>
    <w:rsid w:val="00CE7376"/>
    <w:rsid w:val="00CF11A5"/>
    <w:rsid w:val="00CF7D59"/>
    <w:rsid w:val="00D00EE8"/>
    <w:rsid w:val="00D0478E"/>
    <w:rsid w:val="00D1203C"/>
    <w:rsid w:val="00D1278E"/>
    <w:rsid w:val="00D140F5"/>
    <w:rsid w:val="00D16037"/>
    <w:rsid w:val="00D2090F"/>
    <w:rsid w:val="00D2413E"/>
    <w:rsid w:val="00D334A0"/>
    <w:rsid w:val="00D33CB6"/>
    <w:rsid w:val="00D369D1"/>
    <w:rsid w:val="00D413CA"/>
    <w:rsid w:val="00D415DE"/>
    <w:rsid w:val="00D4205D"/>
    <w:rsid w:val="00D4653B"/>
    <w:rsid w:val="00D502B5"/>
    <w:rsid w:val="00D53470"/>
    <w:rsid w:val="00D575BE"/>
    <w:rsid w:val="00D639FB"/>
    <w:rsid w:val="00D65052"/>
    <w:rsid w:val="00D66800"/>
    <w:rsid w:val="00D72DD9"/>
    <w:rsid w:val="00D80FA1"/>
    <w:rsid w:val="00D83EA4"/>
    <w:rsid w:val="00D84596"/>
    <w:rsid w:val="00D85912"/>
    <w:rsid w:val="00D93144"/>
    <w:rsid w:val="00D95426"/>
    <w:rsid w:val="00D95BE6"/>
    <w:rsid w:val="00D95DDC"/>
    <w:rsid w:val="00DA0A9B"/>
    <w:rsid w:val="00DA19F2"/>
    <w:rsid w:val="00DA282D"/>
    <w:rsid w:val="00DA3460"/>
    <w:rsid w:val="00DA35A0"/>
    <w:rsid w:val="00DA364B"/>
    <w:rsid w:val="00DA3CDB"/>
    <w:rsid w:val="00DA4CE2"/>
    <w:rsid w:val="00DA7C4B"/>
    <w:rsid w:val="00DB02A9"/>
    <w:rsid w:val="00DB4C5D"/>
    <w:rsid w:val="00DB63F9"/>
    <w:rsid w:val="00DB6FA6"/>
    <w:rsid w:val="00DB7121"/>
    <w:rsid w:val="00DC0249"/>
    <w:rsid w:val="00DC1BEC"/>
    <w:rsid w:val="00DC1F4D"/>
    <w:rsid w:val="00DC35EF"/>
    <w:rsid w:val="00DC5A95"/>
    <w:rsid w:val="00DC6400"/>
    <w:rsid w:val="00DC733F"/>
    <w:rsid w:val="00DC7711"/>
    <w:rsid w:val="00DC7F3F"/>
    <w:rsid w:val="00DD095A"/>
    <w:rsid w:val="00DD25B6"/>
    <w:rsid w:val="00DD3A05"/>
    <w:rsid w:val="00DD63B8"/>
    <w:rsid w:val="00DE1AA6"/>
    <w:rsid w:val="00DE2CFC"/>
    <w:rsid w:val="00DE348A"/>
    <w:rsid w:val="00DE3FE3"/>
    <w:rsid w:val="00DE41B6"/>
    <w:rsid w:val="00DE5989"/>
    <w:rsid w:val="00DE5AD4"/>
    <w:rsid w:val="00DE5B6B"/>
    <w:rsid w:val="00DE710C"/>
    <w:rsid w:val="00DF29CE"/>
    <w:rsid w:val="00DF5A3A"/>
    <w:rsid w:val="00E01A66"/>
    <w:rsid w:val="00E07739"/>
    <w:rsid w:val="00E12765"/>
    <w:rsid w:val="00E13126"/>
    <w:rsid w:val="00E142CB"/>
    <w:rsid w:val="00E14320"/>
    <w:rsid w:val="00E15060"/>
    <w:rsid w:val="00E15963"/>
    <w:rsid w:val="00E17BB4"/>
    <w:rsid w:val="00E20B98"/>
    <w:rsid w:val="00E2113B"/>
    <w:rsid w:val="00E2218C"/>
    <w:rsid w:val="00E236C4"/>
    <w:rsid w:val="00E24520"/>
    <w:rsid w:val="00E24E38"/>
    <w:rsid w:val="00E254FE"/>
    <w:rsid w:val="00E25F11"/>
    <w:rsid w:val="00E30BCD"/>
    <w:rsid w:val="00E31790"/>
    <w:rsid w:val="00E318CE"/>
    <w:rsid w:val="00E349AD"/>
    <w:rsid w:val="00E36DC2"/>
    <w:rsid w:val="00E41734"/>
    <w:rsid w:val="00E43D01"/>
    <w:rsid w:val="00E45784"/>
    <w:rsid w:val="00E463C1"/>
    <w:rsid w:val="00E52B1A"/>
    <w:rsid w:val="00E52ED2"/>
    <w:rsid w:val="00E55F38"/>
    <w:rsid w:val="00E57DD0"/>
    <w:rsid w:val="00E621F6"/>
    <w:rsid w:val="00E638DE"/>
    <w:rsid w:val="00E66422"/>
    <w:rsid w:val="00E664DA"/>
    <w:rsid w:val="00E7012F"/>
    <w:rsid w:val="00E73668"/>
    <w:rsid w:val="00E7623F"/>
    <w:rsid w:val="00E80E36"/>
    <w:rsid w:val="00E8112D"/>
    <w:rsid w:val="00E82304"/>
    <w:rsid w:val="00E8233E"/>
    <w:rsid w:val="00E82887"/>
    <w:rsid w:val="00E862ED"/>
    <w:rsid w:val="00E90D27"/>
    <w:rsid w:val="00E96448"/>
    <w:rsid w:val="00E975F3"/>
    <w:rsid w:val="00EA1A1F"/>
    <w:rsid w:val="00EA3C9D"/>
    <w:rsid w:val="00EA666F"/>
    <w:rsid w:val="00EB141F"/>
    <w:rsid w:val="00EB20E6"/>
    <w:rsid w:val="00EB4DFE"/>
    <w:rsid w:val="00EB7C8A"/>
    <w:rsid w:val="00EC1902"/>
    <w:rsid w:val="00EC3B34"/>
    <w:rsid w:val="00EC756A"/>
    <w:rsid w:val="00EC7828"/>
    <w:rsid w:val="00ED5CE3"/>
    <w:rsid w:val="00EE18F4"/>
    <w:rsid w:val="00EE2E1B"/>
    <w:rsid w:val="00EE6088"/>
    <w:rsid w:val="00EE61D8"/>
    <w:rsid w:val="00EF05A2"/>
    <w:rsid w:val="00EF0B1E"/>
    <w:rsid w:val="00EF3364"/>
    <w:rsid w:val="00EF3FE0"/>
    <w:rsid w:val="00EF50E3"/>
    <w:rsid w:val="00EF555B"/>
    <w:rsid w:val="00EF5C4E"/>
    <w:rsid w:val="00EF5EAC"/>
    <w:rsid w:val="00EF67E2"/>
    <w:rsid w:val="00EF785B"/>
    <w:rsid w:val="00F00830"/>
    <w:rsid w:val="00F017DF"/>
    <w:rsid w:val="00F017E5"/>
    <w:rsid w:val="00F01A77"/>
    <w:rsid w:val="00F04D56"/>
    <w:rsid w:val="00F070B6"/>
    <w:rsid w:val="00F12B12"/>
    <w:rsid w:val="00F157D4"/>
    <w:rsid w:val="00F15AE7"/>
    <w:rsid w:val="00F177A9"/>
    <w:rsid w:val="00F1797F"/>
    <w:rsid w:val="00F20A02"/>
    <w:rsid w:val="00F213D5"/>
    <w:rsid w:val="00F23F5E"/>
    <w:rsid w:val="00F26BF0"/>
    <w:rsid w:val="00F26FD7"/>
    <w:rsid w:val="00F27342"/>
    <w:rsid w:val="00F30E83"/>
    <w:rsid w:val="00F32D20"/>
    <w:rsid w:val="00F36433"/>
    <w:rsid w:val="00F425DD"/>
    <w:rsid w:val="00F4355D"/>
    <w:rsid w:val="00F44C5D"/>
    <w:rsid w:val="00F47A72"/>
    <w:rsid w:val="00F50327"/>
    <w:rsid w:val="00F55441"/>
    <w:rsid w:val="00F604C3"/>
    <w:rsid w:val="00F615A8"/>
    <w:rsid w:val="00F71C3E"/>
    <w:rsid w:val="00F72871"/>
    <w:rsid w:val="00F7290E"/>
    <w:rsid w:val="00F72B89"/>
    <w:rsid w:val="00F74F14"/>
    <w:rsid w:val="00F74F1C"/>
    <w:rsid w:val="00F75472"/>
    <w:rsid w:val="00F84CA5"/>
    <w:rsid w:val="00F924D5"/>
    <w:rsid w:val="00F96112"/>
    <w:rsid w:val="00F978B2"/>
    <w:rsid w:val="00F97B9E"/>
    <w:rsid w:val="00FA217E"/>
    <w:rsid w:val="00FA24C9"/>
    <w:rsid w:val="00FA45F6"/>
    <w:rsid w:val="00FA5ACF"/>
    <w:rsid w:val="00FA6769"/>
    <w:rsid w:val="00FB02E1"/>
    <w:rsid w:val="00FB06B0"/>
    <w:rsid w:val="00FB1F67"/>
    <w:rsid w:val="00FB2EF0"/>
    <w:rsid w:val="00FB3D84"/>
    <w:rsid w:val="00FC0279"/>
    <w:rsid w:val="00FC5AF7"/>
    <w:rsid w:val="00FC6412"/>
    <w:rsid w:val="00FD0CA5"/>
    <w:rsid w:val="00FD2513"/>
    <w:rsid w:val="00FD4B55"/>
    <w:rsid w:val="00FD5472"/>
    <w:rsid w:val="00FE2798"/>
    <w:rsid w:val="00FE6E35"/>
    <w:rsid w:val="00FE6F46"/>
    <w:rsid w:val="00FF34C0"/>
    <w:rsid w:val="00FF50C0"/>
    <w:rsid w:val="00FF6FC9"/>
    <w:rsid w:val="00FF7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C5E7D"/>
  <w15:docId w15:val="{768FEE7A-137B-43A8-A7D7-09F98C85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B10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BB10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E7AC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BB10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BB1008"/>
    <w:rPr>
      <w:rFonts w:asciiTheme="majorHAnsi" w:eastAsiaTheme="majorEastAsia" w:hAnsiTheme="majorHAnsi" w:cstheme="majorBidi"/>
      <w:color w:val="17365D" w:themeColor="text2" w:themeShade="BF"/>
      <w:spacing w:val="5"/>
      <w:kern w:val="28"/>
      <w:sz w:val="52"/>
      <w:szCs w:val="52"/>
    </w:rPr>
  </w:style>
  <w:style w:type="character" w:customStyle="1" w:styleId="Nagwek1Znak">
    <w:name w:val="Nagłówek 1 Znak"/>
    <w:basedOn w:val="Domylnaczcionkaakapitu"/>
    <w:link w:val="Nagwek1"/>
    <w:uiPriority w:val="9"/>
    <w:rsid w:val="00BB1008"/>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BB1008"/>
    <w:rPr>
      <w:rFonts w:asciiTheme="majorHAnsi" w:eastAsiaTheme="majorEastAsia" w:hAnsiTheme="majorHAnsi" w:cstheme="majorBidi"/>
      <w:b/>
      <w:bCs/>
      <w:color w:val="4F81BD" w:themeColor="accent1"/>
      <w:sz w:val="26"/>
      <w:szCs w:val="26"/>
    </w:rPr>
  </w:style>
  <w:style w:type="paragraph" w:styleId="Nagwekspisutreci">
    <w:name w:val="TOC Heading"/>
    <w:basedOn w:val="Nagwek1"/>
    <w:next w:val="Normalny"/>
    <w:uiPriority w:val="39"/>
    <w:unhideWhenUsed/>
    <w:qFormat/>
    <w:rsid w:val="00BB1008"/>
    <w:pPr>
      <w:spacing w:line="276" w:lineRule="auto"/>
      <w:jc w:val="left"/>
      <w:outlineLvl w:val="9"/>
    </w:pPr>
    <w:rPr>
      <w:lang w:eastAsia="pl-PL"/>
    </w:rPr>
  </w:style>
  <w:style w:type="paragraph" w:styleId="Spistreci1">
    <w:name w:val="toc 1"/>
    <w:basedOn w:val="Normalny"/>
    <w:next w:val="Normalny"/>
    <w:autoRedefine/>
    <w:uiPriority w:val="39"/>
    <w:unhideWhenUsed/>
    <w:rsid w:val="005C55B4"/>
    <w:pPr>
      <w:tabs>
        <w:tab w:val="right" w:leader="dot" w:pos="9062"/>
      </w:tabs>
      <w:spacing w:after="100" w:line="360" w:lineRule="auto"/>
    </w:pPr>
  </w:style>
  <w:style w:type="paragraph" w:styleId="Spistreci2">
    <w:name w:val="toc 2"/>
    <w:basedOn w:val="Normalny"/>
    <w:next w:val="Normalny"/>
    <w:autoRedefine/>
    <w:uiPriority w:val="39"/>
    <w:unhideWhenUsed/>
    <w:rsid w:val="00BB1008"/>
    <w:pPr>
      <w:spacing w:after="100"/>
      <w:ind w:left="220"/>
    </w:pPr>
  </w:style>
  <w:style w:type="character" w:styleId="Hipercze">
    <w:name w:val="Hyperlink"/>
    <w:basedOn w:val="Domylnaczcionkaakapitu"/>
    <w:uiPriority w:val="99"/>
    <w:unhideWhenUsed/>
    <w:rsid w:val="00BB1008"/>
    <w:rPr>
      <w:color w:val="0000FF" w:themeColor="hyperlink"/>
      <w:u w:val="single"/>
    </w:rPr>
  </w:style>
  <w:style w:type="paragraph" w:styleId="Tekstdymka">
    <w:name w:val="Balloon Text"/>
    <w:basedOn w:val="Normalny"/>
    <w:link w:val="TekstdymkaZnak"/>
    <w:uiPriority w:val="99"/>
    <w:semiHidden/>
    <w:unhideWhenUsed/>
    <w:rsid w:val="00BB1008"/>
    <w:rPr>
      <w:rFonts w:ascii="Tahoma" w:hAnsi="Tahoma" w:cs="Tahoma"/>
      <w:sz w:val="16"/>
      <w:szCs w:val="16"/>
    </w:rPr>
  </w:style>
  <w:style w:type="character" w:customStyle="1" w:styleId="TekstdymkaZnak">
    <w:name w:val="Tekst dymka Znak"/>
    <w:basedOn w:val="Domylnaczcionkaakapitu"/>
    <w:link w:val="Tekstdymka"/>
    <w:uiPriority w:val="99"/>
    <w:semiHidden/>
    <w:rsid w:val="00BB1008"/>
    <w:rPr>
      <w:rFonts w:ascii="Tahoma" w:hAnsi="Tahoma" w:cs="Tahoma"/>
      <w:sz w:val="16"/>
      <w:szCs w:val="16"/>
    </w:rPr>
  </w:style>
  <w:style w:type="paragraph" w:styleId="Tekstprzypisudolnego">
    <w:name w:val="footnote text"/>
    <w:basedOn w:val="Normalny"/>
    <w:link w:val="TekstprzypisudolnegoZnak"/>
    <w:uiPriority w:val="99"/>
    <w:unhideWhenUsed/>
    <w:rsid w:val="00A07324"/>
    <w:rPr>
      <w:sz w:val="20"/>
      <w:szCs w:val="20"/>
    </w:rPr>
  </w:style>
  <w:style w:type="character" w:customStyle="1" w:styleId="TekstprzypisudolnegoZnak">
    <w:name w:val="Tekst przypisu dolnego Znak"/>
    <w:basedOn w:val="Domylnaczcionkaakapitu"/>
    <w:link w:val="Tekstprzypisudolnego"/>
    <w:uiPriority w:val="99"/>
    <w:rsid w:val="00A07324"/>
    <w:rPr>
      <w:sz w:val="20"/>
      <w:szCs w:val="20"/>
    </w:rPr>
  </w:style>
  <w:style w:type="character" w:styleId="Odwoanieprzypisudolnego">
    <w:name w:val="footnote reference"/>
    <w:basedOn w:val="Domylnaczcionkaakapitu"/>
    <w:uiPriority w:val="99"/>
    <w:semiHidden/>
    <w:unhideWhenUsed/>
    <w:rsid w:val="00A07324"/>
    <w:rPr>
      <w:vertAlign w:val="superscript"/>
    </w:rPr>
  </w:style>
  <w:style w:type="character" w:styleId="Pogrubienie">
    <w:name w:val="Strong"/>
    <w:basedOn w:val="Domylnaczcionkaakapitu"/>
    <w:uiPriority w:val="22"/>
    <w:qFormat/>
    <w:rsid w:val="00A07324"/>
    <w:rPr>
      <w:b/>
      <w:bCs/>
    </w:rPr>
  </w:style>
  <w:style w:type="paragraph" w:styleId="Spisilustracji">
    <w:name w:val="table of figures"/>
    <w:basedOn w:val="Normalny"/>
    <w:next w:val="Normalny"/>
    <w:uiPriority w:val="99"/>
    <w:unhideWhenUsed/>
    <w:rsid w:val="00C12734"/>
    <w:pPr>
      <w:ind w:left="440" w:hanging="440"/>
      <w:jc w:val="left"/>
    </w:pPr>
    <w:rPr>
      <w:rFonts w:cstheme="minorHAnsi"/>
      <w:caps/>
      <w:sz w:val="20"/>
      <w:szCs w:val="20"/>
    </w:rPr>
  </w:style>
  <w:style w:type="paragraph" w:styleId="Legenda">
    <w:name w:val="caption"/>
    <w:basedOn w:val="Normalny"/>
    <w:next w:val="Normalny"/>
    <w:uiPriority w:val="35"/>
    <w:unhideWhenUsed/>
    <w:qFormat/>
    <w:rsid w:val="00E7012F"/>
    <w:pPr>
      <w:spacing w:after="200"/>
    </w:pPr>
    <w:rPr>
      <w:b/>
      <w:bCs/>
      <w:color w:val="4F81BD" w:themeColor="accent1"/>
      <w:sz w:val="18"/>
      <w:szCs w:val="18"/>
    </w:rPr>
  </w:style>
  <w:style w:type="table" w:styleId="Tabela-Siatka">
    <w:name w:val="Table Grid"/>
    <w:basedOn w:val="Standardowy"/>
    <w:uiPriority w:val="39"/>
    <w:rsid w:val="008C5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924D5"/>
    <w:rPr>
      <w:sz w:val="20"/>
      <w:szCs w:val="20"/>
    </w:rPr>
  </w:style>
  <w:style w:type="character" w:customStyle="1" w:styleId="TekstprzypisukocowegoZnak">
    <w:name w:val="Tekst przypisu końcowego Znak"/>
    <w:basedOn w:val="Domylnaczcionkaakapitu"/>
    <w:link w:val="Tekstprzypisukocowego"/>
    <w:uiPriority w:val="99"/>
    <w:semiHidden/>
    <w:rsid w:val="00F924D5"/>
    <w:rPr>
      <w:sz w:val="20"/>
      <w:szCs w:val="20"/>
    </w:rPr>
  </w:style>
  <w:style w:type="character" w:styleId="Odwoanieprzypisukocowego">
    <w:name w:val="endnote reference"/>
    <w:basedOn w:val="Domylnaczcionkaakapitu"/>
    <w:uiPriority w:val="99"/>
    <w:semiHidden/>
    <w:unhideWhenUsed/>
    <w:rsid w:val="00F924D5"/>
    <w:rPr>
      <w:vertAlign w:val="superscript"/>
    </w:rPr>
  </w:style>
  <w:style w:type="paragraph" w:customStyle="1" w:styleId="Default">
    <w:name w:val="Default"/>
    <w:rsid w:val="00927A78"/>
    <w:pPr>
      <w:autoSpaceDE w:val="0"/>
      <w:autoSpaceDN w:val="0"/>
      <w:adjustRightInd w:val="0"/>
      <w:jc w:val="left"/>
    </w:pPr>
    <w:rPr>
      <w:rFonts w:ascii="EUAlbertina" w:hAnsi="EUAlbertina" w:cs="EUAlbertina"/>
      <w:color w:val="000000"/>
      <w:sz w:val="24"/>
      <w:szCs w:val="24"/>
    </w:rPr>
  </w:style>
  <w:style w:type="paragraph" w:styleId="Akapitzlist">
    <w:name w:val="List Paragraph"/>
    <w:basedOn w:val="Normalny"/>
    <w:uiPriority w:val="34"/>
    <w:qFormat/>
    <w:rsid w:val="00B07C25"/>
    <w:pPr>
      <w:ind w:left="720"/>
      <w:contextualSpacing/>
    </w:pPr>
  </w:style>
  <w:style w:type="paragraph" w:styleId="Nagwek">
    <w:name w:val="header"/>
    <w:basedOn w:val="Normalny"/>
    <w:link w:val="NagwekZnak"/>
    <w:uiPriority w:val="99"/>
    <w:unhideWhenUsed/>
    <w:rsid w:val="00694DA6"/>
    <w:pPr>
      <w:tabs>
        <w:tab w:val="center" w:pos="4536"/>
        <w:tab w:val="right" w:pos="9072"/>
      </w:tabs>
    </w:pPr>
  </w:style>
  <w:style w:type="character" w:customStyle="1" w:styleId="NagwekZnak">
    <w:name w:val="Nagłówek Znak"/>
    <w:basedOn w:val="Domylnaczcionkaakapitu"/>
    <w:link w:val="Nagwek"/>
    <w:uiPriority w:val="99"/>
    <w:rsid w:val="00694DA6"/>
  </w:style>
  <w:style w:type="paragraph" w:styleId="Stopka">
    <w:name w:val="footer"/>
    <w:basedOn w:val="Normalny"/>
    <w:link w:val="StopkaZnak"/>
    <w:uiPriority w:val="99"/>
    <w:unhideWhenUsed/>
    <w:rsid w:val="00694DA6"/>
    <w:pPr>
      <w:tabs>
        <w:tab w:val="center" w:pos="4536"/>
        <w:tab w:val="right" w:pos="9072"/>
      </w:tabs>
    </w:pPr>
  </w:style>
  <w:style w:type="character" w:customStyle="1" w:styleId="StopkaZnak">
    <w:name w:val="Stopka Znak"/>
    <w:basedOn w:val="Domylnaczcionkaakapitu"/>
    <w:link w:val="Stopka"/>
    <w:uiPriority w:val="99"/>
    <w:rsid w:val="00694DA6"/>
  </w:style>
  <w:style w:type="character" w:styleId="Numerwiersza">
    <w:name w:val="line number"/>
    <w:basedOn w:val="Domylnaczcionkaakapitu"/>
    <w:uiPriority w:val="99"/>
    <w:semiHidden/>
    <w:unhideWhenUsed/>
    <w:rsid w:val="0011038A"/>
  </w:style>
  <w:style w:type="character" w:styleId="Nierozpoznanawzmianka">
    <w:name w:val="Unresolved Mention"/>
    <w:basedOn w:val="Domylnaczcionkaakapitu"/>
    <w:uiPriority w:val="99"/>
    <w:semiHidden/>
    <w:unhideWhenUsed/>
    <w:rsid w:val="00E80E36"/>
    <w:rPr>
      <w:color w:val="605E5C"/>
      <w:shd w:val="clear" w:color="auto" w:fill="E1DFDD"/>
    </w:rPr>
  </w:style>
  <w:style w:type="character" w:customStyle="1" w:styleId="Nagwek3Znak">
    <w:name w:val="Nagłówek 3 Znak"/>
    <w:basedOn w:val="Domylnaczcionkaakapitu"/>
    <w:link w:val="Nagwek3"/>
    <w:uiPriority w:val="9"/>
    <w:rsid w:val="007E7AC1"/>
    <w:rPr>
      <w:rFonts w:asciiTheme="majorHAnsi" w:eastAsiaTheme="majorEastAsia" w:hAnsiTheme="majorHAnsi" w:cstheme="majorBidi"/>
      <w:color w:val="243F60" w:themeColor="accent1" w:themeShade="7F"/>
      <w:sz w:val="24"/>
      <w:szCs w:val="24"/>
    </w:rPr>
  </w:style>
  <w:style w:type="paragraph" w:styleId="Spistreci3">
    <w:name w:val="toc 3"/>
    <w:basedOn w:val="Normalny"/>
    <w:next w:val="Normalny"/>
    <w:autoRedefine/>
    <w:uiPriority w:val="39"/>
    <w:unhideWhenUsed/>
    <w:rsid w:val="0004640D"/>
    <w:pPr>
      <w:spacing w:after="100"/>
      <w:ind w:left="440"/>
    </w:pPr>
  </w:style>
  <w:style w:type="character" w:styleId="Odwoaniedokomentarza">
    <w:name w:val="annotation reference"/>
    <w:basedOn w:val="Domylnaczcionkaakapitu"/>
    <w:uiPriority w:val="99"/>
    <w:semiHidden/>
    <w:unhideWhenUsed/>
    <w:rsid w:val="0014184D"/>
    <w:rPr>
      <w:sz w:val="16"/>
      <w:szCs w:val="16"/>
    </w:rPr>
  </w:style>
  <w:style w:type="paragraph" w:styleId="Tekstkomentarza">
    <w:name w:val="annotation text"/>
    <w:basedOn w:val="Normalny"/>
    <w:link w:val="TekstkomentarzaZnak"/>
    <w:uiPriority w:val="99"/>
    <w:semiHidden/>
    <w:unhideWhenUsed/>
    <w:rsid w:val="0014184D"/>
    <w:rPr>
      <w:sz w:val="20"/>
      <w:szCs w:val="20"/>
    </w:rPr>
  </w:style>
  <w:style w:type="character" w:customStyle="1" w:styleId="TekstkomentarzaZnak">
    <w:name w:val="Tekst komentarza Znak"/>
    <w:basedOn w:val="Domylnaczcionkaakapitu"/>
    <w:link w:val="Tekstkomentarza"/>
    <w:uiPriority w:val="99"/>
    <w:semiHidden/>
    <w:rsid w:val="0014184D"/>
    <w:rPr>
      <w:sz w:val="20"/>
      <w:szCs w:val="20"/>
    </w:rPr>
  </w:style>
  <w:style w:type="paragraph" w:styleId="Tematkomentarza">
    <w:name w:val="annotation subject"/>
    <w:basedOn w:val="Tekstkomentarza"/>
    <w:next w:val="Tekstkomentarza"/>
    <w:link w:val="TematkomentarzaZnak"/>
    <w:uiPriority w:val="99"/>
    <w:semiHidden/>
    <w:unhideWhenUsed/>
    <w:rsid w:val="0014184D"/>
    <w:rPr>
      <w:b/>
      <w:bCs/>
    </w:rPr>
  </w:style>
  <w:style w:type="character" w:customStyle="1" w:styleId="TematkomentarzaZnak">
    <w:name w:val="Temat komentarza Znak"/>
    <w:basedOn w:val="TekstkomentarzaZnak"/>
    <w:link w:val="Tematkomentarza"/>
    <w:uiPriority w:val="99"/>
    <w:semiHidden/>
    <w:rsid w:val="0014184D"/>
    <w:rPr>
      <w:b/>
      <w:bCs/>
      <w:sz w:val="20"/>
      <w:szCs w:val="20"/>
    </w:rPr>
  </w:style>
  <w:style w:type="paragraph" w:customStyle="1" w:styleId="gwp3ff581c0msonormal">
    <w:name w:val="gwp3ff581c0_msonormal"/>
    <w:basedOn w:val="Normalny"/>
    <w:rsid w:val="009C2C80"/>
    <w:pPr>
      <w:spacing w:before="100" w:beforeAutospacing="1" w:after="100" w:afterAutospacing="1"/>
      <w:jc w:val="left"/>
    </w:pPr>
    <w:rPr>
      <w:rFonts w:ascii="Times New Roman" w:eastAsia="Times New Roman" w:hAnsi="Times New Roman" w:cs="Times New Roman"/>
      <w:sz w:val="24"/>
      <w:szCs w:val="24"/>
      <w:lang w:eastAsia="pl-PL"/>
    </w:rPr>
  </w:style>
  <w:style w:type="character" w:customStyle="1" w:styleId="gwp3ff581c0hgkelc">
    <w:name w:val="gwp3ff581c0_hgkelc"/>
    <w:basedOn w:val="Domylnaczcionkaakapitu"/>
    <w:rsid w:val="009C2C80"/>
  </w:style>
  <w:style w:type="character" w:customStyle="1" w:styleId="hgkelc">
    <w:name w:val="hgkelc"/>
    <w:basedOn w:val="Domylnaczcionkaakapitu"/>
    <w:rsid w:val="009C2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834325">
      <w:bodyDiv w:val="1"/>
      <w:marLeft w:val="0"/>
      <w:marRight w:val="0"/>
      <w:marTop w:val="0"/>
      <w:marBottom w:val="0"/>
      <w:divBdr>
        <w:top w:val="none" w:sz="0" w:space="0" w:color="auto"/>
        <w:left w:val="none" w:sz="0" w:space="0" w:color="auto"/>
        <w:bottom w:val="none" w:sz="0" w:space="0" w:color="auto"/>
        <w:right w:val="none" w:sz="0" w:space="0" w:color="auto"/>
      </w:divBdr>
    </w:div>
    <w:div w:id="767506638">
      <w:bodyDiv w:val="1"/>
      <w:marLeft w:val="0"/>
      <w:marRight w:val="0"/>
      <w:marTop w:val="0"/>
      <w:marBottom w:val="0"/>
      <w:divBdr>
        <w:top w:val="none" w:sz="0" w:space="0" w:color="auto"/>
        <w:left w:val="none" w:sz="0" w:space="0" w:color="auto"/>
        <w:bottom w:val="none" w:sz="0" w:space="0" w:color="auto"/>
        <w:right w:val="none" w:sz="0" w:space="0" w:color="auto"/>
      </w:divBdr>
    </w:div>
    <w:div w:id="907225616">
      <w:bodyDiv w:val="1"/>
      <w:marLeft w:val="0"/>
      <w:marRight w:val="0"/>
      <w:marTop w:val="0"/>
      <w:marBottom w:val="0"/>
      <w:divBdr>
        <w:top w:val="none" w:sz="0" w:space="0" w:color="auto"/>
        <w:left w:val="none" w:sz="0" w:space="0" w:color="auto"/>
        <w:bottom w:val="none" w:sz="0" w:space="0" w:color="auto"/>
        <w:right w:val="none" w:sz="0" w:space="0" w:color="auto"/>
      </w:divBdr>
    </w:div>
    <w:div w:id="1197307788">
      <w:bodyDiv w:val="1"/>
      <w:marLeft w:val="0"/>
      <w:marRight w:val="0"/>
      <w:marTop w:val="0"/>
      <w:marBottom w:val="0"/>
      <w:divBdr>
        <w:top w:val="none" w:sz="0" w:space="0" w:color="auto"/>
        <w:left w:val="none" w:sz="0" w:space="0" w:color="auto"/>
        <w:bottom w:val="none" w:sz="0" w:space="0" w:color="auto"/>
        <w:right w:val="none" w:sz="0" w:space="0" w:color="auto"/>
      </w:divBdr>
    </w:div>
    <w:div w:id="1458915390">
      <w:bodyDiv w:val="1"/>
      <w:marLeft w:val="0"/>
      <w:marRight w:val="0"/>
      <w:marTop w:val="0"/>
      <w:marBottom w:val="0"/>
      <w:divBdr>
        <w:top w:val="none" w:sz="0" w:space="0" w:color="auto"/>
        <w:left w:val="none" w:sz="0" w:space="0" w:color="auto"/>
        <w:bottom w:val="none" w:sz="0" w:space="0" w:color="auto"/>
        <w:right w:val="none" w:sz="0" w:space="0" w:color="auto"/>
      </w:divBdr>
    </w:div>
    <w:div w:id="175802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us.torun.pl" TargetMode="External"/><Relationship Id="rId13" Type="http://schemas.openxmlformats.org/officeDocument/2006/relationships/hyperlink" Target="http://www.artus.torun.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kreatriat@artus.torun.pl" TargetMode="External"/><Relationship Id="rId17" Type="http://schemas.openxmlformats.org/officeDocument/2006/relationships/hyperlink" Target="mailto:marcin.sobczak@artus.torun.pl" TargetMode="External"/><Relationship Id="rId2" Type="http://schemas.openxmlformats.org/officeDocument/2006/relationships/numbering" Target="numbering.xml"/><Relationship Id="rId16" Type="http://schemas.openxmlformats.org/officeDocument/2006/relationships/hyperlink" Target="mailto:marcin.sobczak@artus.torun.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marcin.sobczak@artus.torun.pl" TargetMode="External"/><Relationship Id="rId10" Type="http://schemas.openxmlformats.org/officeDocument/2006/relationships/hyperlink" Target="https://www.e-bip.org.pl/artu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artus.torun.pl" TargetMode="External"/><Relationship Id="rId14" Type="http://schemas.openxmlformats.org/officeDocument/2006/relationships/hyperlink" Target="mailto:sekretariat@artus.torun.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1ECFE-62CE-4BEB-8A32-3C1DAAD6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3558</TotalTime>
  <Pages>26</Pages>
  <Words>6898</Words>
  <Characters>41391</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SobczakMarcin</cp:lastModifiedBy>
  <cp:revision>671</cp:revision>
  <cp:lastPrinted>2020-03-29T11:35:00Z</cp:lastPrinted>
  <dcterms:created xsi:type="dcterms:W3CDTF">2021-01-13T10:18:00Z</dcterms:created>
  <dcterms:modified xsi:type="dcterms:W3CDTF">2022-02-10T09:07:00Z</dcterms:modified>
</cp:coreProperties>
</file>