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3F" w:rsidRPr="0014433F" w:rsidRDefault="0014433F" w:rsidP="0014433F">
      <w:pPr>
        <w:jc w:val="center"/>
        <w:rPr>
          <w:b/>
          <w:bCs/>
        </w:rPr>
      </w:pPr>
      <w:bookmarkStart w:id="0" w:name="_GoBack"/>
      <w:bookmarkEnd w:id="0"/>
      <w:r w:rsidRPr="0014433F">
        <w:rPr>
          <w:b/>
          <w:bCs/>
        </w:rPr>
        <w:t>Opis przedmiotu zamówienia</w:t>
      </w:r>
    </w:p>
    <w:p w:rsidR="009B3988" w:rsidRDefault="009B3988" w:rsidP="00137FA3">
      <w:pPr>
        <w:spacing w:after="0"/>
        <w:rPr>
          <w:rFonts w:ascii="Calibri" w:hAnsi="Calibri"/>
          <w:b/>
        </w:rPr>
      </w:pPr>
    </w:p>
    <w:p w:rsidR="009B3988" w:rsidRDefault="009B3988" w:rsidP="00C479A9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Wzmacniacze FM </w:t>
      </w:r>
    </w:p>
    <w:p w:rsidR="00C479A9" w:rsidRDefault="00C479A9" w:rsidP="00C479A9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B3988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9B3988">
              <w:rPr>
                <w:rFonts w:ascii="Calibri" w:hAnsi="Calibri"/>
                <w:b/>
              </w:rPr>
              <w:t>Wartość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Ilość </w:t>
            </w:r>
          </w:p>
        </w:tc>
        <w:tc>
          <w:tcPr>
            <w:tcW w:w="5364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4 sztuki 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Możliwość regulacji głośności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Tak, do 30 </w:t>
            </w:r>
            <w:proofErr w:type="spellStart"/>
            <w:r w:rsidRPr="009B3988">
              <w:rPr>
                <w:rFonts w:ascii="Calibri" w:hAnsi="Calibri"/>
              </w:rPr>
              <w:t>dB</w:t>
            </w:r>
            <w:proofErr w:type="spellEnd"/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Kompatybilność z aparatem słuchowym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tak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Regulacja wysokości/głębi</w:t>
            </w:r>
          </w:p>
        </w:tc>
        <w:tc>
          <w:tcPr>
            <w:tcW w:w="5364" w:type="dxa"/>
            <w:vAlign w:val="center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 xml:space="preserve">Do +/- 10 </w:t>
            </w:r>
            <w:proofErr w:type="spellStart"/>
            <w:r w:rsidRPr="009B3988">
              <w:rPr>
                <w:rFonts w:ascii="Calibri" w:hAnsi="Calibri"/>
              </w:rPr>
              <w:t>dB</w:t>
            </w:r>
            <w:proofErr w:type="spellEnd"/>
          </w:p>
        </w:tc>
      </w:tr>
      <w:tr w:rsidR="009B3988" w:rsidRPr="00100F2F" w:rsidTr="00555373">
        <w:trPr>
          <w:cantSplit/>
        </w:trPr>
        <w:tc>
          <w:tcPr>
            <w:tcW w:w="3132" w:type="dxa"/>
          </w:tcPr>
          <w:p w:rsidR="009B3988" w:rsidRPr="009B3988" w:rsidRDefault="0020717C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9B3988" w:rsidRPr="009B3988">
              <w:rPr>
                <w:rFonts w:ascii="Calibri" w:hAnsi="Calibri"/>
              </w:rPr>
              <w:t>asilanie</w:t>
            </w:r>
          </w:p>
        </w:tc>
        <w:tc>
          <w:tcPr>
            <w:tcW w:w="5364" w:type="dxa"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Wbudowaną baterią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Czas pracy baterii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Minimum 8 godzin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Wskaźnik naładowania baterii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tak</w:t>
            </w:r>
          </w:p>
        </w:tc>
      </w:tr>
      <w:tr w:rsidR="009B3988" w:rsidRPr="00100F2F" w:rsidTr="00555373">
        <w:trPr>
          <w:cantSplit/>
        </w:trPr>
        <w:tc>
          <w:tcPr>
            <w:tcW w:w="3132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Akcesoria w zestawie</w:t>
            </w:r>
          </w:p>
        </w:tc>
        <w:tc>
          <w:tcPr>
            <w:tcW w:w="5364" w:type="dxa"/>
            <w:vAlign w:val="center"/>
            <w:hideMark/>
          </w:tcPr>
          <w:p w:rsidR="009B3988" w:rsidRPr="009B3988" w:rsidRDefault="009B3988" w:rsidP="001443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9B3988">
              <w:rPr>
                <w:rFonts w:ascii="Calibri" w:hAnsi="Calibri"/>
              </w:rPr>
              <w:t>Słuchawki, kabel zasilający USB</w:t>
            </w:r>
          </w:p>
        </w:tc>
      </w:tr>
    </w:tbl>
    <w:p w:rsidR="009B3988" w:rsidRDefault="009B3988" w:rsidP="009B3988">
      <w:pPr>
        <w:pStyle w:val="Akapitzlist"/>
        <w:rPr>
          <w:rFonts w:ascii="Calibri" w:hAnsi="Calibri"/>
          <w:b/>
        </w:rPr>
      </w:pPr>
    </w:p>
    <w:p w:rsidR="009B3988" w:rsidRDefault="009B3988" w:rsidP="00137FA3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Wideofon </w:t>
      </w:r>
    </w:p>
    <w:p w:rsidR="00137FA3" w:rsidRDefault="00137FA3" w:rsidP="00137FA3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982E3D" w:rsidRPr="00982E3D" w:rsidTr="00555373">
        <w:trPr>
          <w:cantSplit/>
        </w:trPr>
        <w:tc>
          <w:tcPr>
            <w:tcW w:w="3132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982E3D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982E3D">
              <w:rPr>
                <w:rFonts w:ascii="Calibri" w:hAnsi="Calibri"/>
                <w:b/>
              </w:rPr>
              <w:t>Wartość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Ilość </w:t>
            </w:r>
          </w:p>
        </w:tc>
        <w:tc>
          <w:tcPr>
            <w:tcW w:w="5364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1 sztuka</w:t>
            </w:r>
          </w:p>
        </w:tc>
      </w:tr>
      <w:tr w:rsidR="007C42AC" w:rsidRPr="00AA48F4" w:rsidTr="00555373">
        <w:trPr>
          <w:cantSplit/>
        </w:trPr>
        <w:tc>
          <w:tcPr>
            <w:tcW w:w="3132" w:type="dxa"/>
            <w:shd w:val="clear" w:color="auto" w:fill="auto"/>
            <w:vAlign w:val="center"/>
            <w:hideMark/>
          </w:tcPr>
          <w:p w:rsidR="007C42AC" w:rsidRPr="00AA48F4" w:rsidRDefault="007C42AC" w:rsidP="0014433F">
            <w:pPr>
              <w:spacing w:before="100" w:beforeAutospacing="1"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Możliwość instalacji stałej</w:t>
            </w:r>
          </w:p>
        </w:tc>
        <w:tc>
          <w:tcPr>
            <w:tcW w:w="5364" w:type="dxa"/>
            <w:shd w:val="clear" w:color="auto" w:fill="auto"/>
            <w:vAlign w:val="center"/>
            <w:hideMark/>
          </w:tcPr>
          <w:p w:rsidR="007C42AC" w:rsidRPr="00AA48F4" w:rsidRDefault="007C42AC" w:rsidP="0014433F">
            <w:pPr>
              <w:spacing w:before="100" w:beforeAutospacing="1"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AA48F4">
              <w:rPr>
                <w:rFonts w:eastAsia="Times New Roman" w:cs="Times New Roman"/>
                <w:lang w:eastAsia="pl-PL"/>
              </w:rPr>
              <w:t>tak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Typ monitora</w:t>
            </w:r>
          </w:p>
        </w:tc>
        <w:tc>
          <w:tcPr>
            <w:tcW w:w="5364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głośnomówiący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Rodzaj ekranu</w:t>
            </w:r>
          </w:p>
        </w:tc>
        <w:tc>
          <w:tcPr>
            <w:tcW w:w="5364" w:type="dxa"/>
            <w:vAlign w:val="center"/>
            <w:hideMark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LCD</w:t>
            </w:r>
          </w:p>
        </w:tc>
      </w:tr>
      <w:tr w:rsidR="00982E3D" w:rsidRPr="00982E3D" w:rsidTr="00555373">
        <w:trPr>
          <w:cantSplit/>
        </w:trPr>
        <w:tc>
          <w:tcPr>
            <w:tcW w:w="3132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Wielkość ekranu</w:t>
            </w:r>
          </w:p>
        </w:tc>
        <w:tc>
          <w:tcPr>
            <w:tcW w:w="5364" w:type="dxa"/>
            <w:vAlign w:val="center"/>
          </w:tcPr>
          <w:p w:rsidR="00982E3D" w:rsidRPr="00982E3D" w:rsidRDefault="00982E3D" w:rsidP="0014433F">
            <w:pPr>
              <w:spacing w:after="0" w:line="240" w:lineRule="auto"/>
              <w:rPr>
                <w:rFonts w:ascii="Calibri" w:hAnsi="Calibri"/>
              </w:rPr>
            </w:pPr>
            <w:r w:rsidRPr="00982E3D">
              <w:rPr>
                <w:rFonts w:ascii="Calibri" w:hAnsi="Calibri"/>
              </w:rPr>
              <w:t>7 cali</w:t>
            </w:r>
          </w:p>
        </w:tc>
      </w:tr>
    </w:tbl>
    <w:p w:rsidR="009B3988" w:rsidRDefault="009B3988" w:rsidP="00137FA3">
      <w:pPr>
        <w:spacing w:after="0"/>
        <w:rPr>
          <w:rFonts w:ascii="Calibri" w:hAnsi="Calibri"/>
          <w:b/>
        </w:rPr>
      </w:pPr>
    </w:p>
    <w:p w:rsidR="00982E3D" w:rsidRDefault="00D51F3F" w:rsidP="00137FA3">
      <w:pPr>
        <w:pStyle w:val="Akapitzlist"/>
        <w:numPr>
          <w:ilvl w:val="0"/>
          <w:numId w:val="1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Słuchawki wyciszające </w:t>
      </w:r>
    </w:p>
    <w:p w:rsidR="00137FA3" w:rsidRDefault="00137FA3" w:rsidP="00137FA3">
      <w:pPr>
        <w:pStyle w:val="Akapitzlist"/>
        <w:spacing w:after="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5364"/>
      </w:tblGrid>
      <w:tr w:rsidR="00D51F3F" w:rsidRPr="00D51F3F" w:rsidTr="00555373">
        <w:trPr>
          <w:cantSplit/>
        </w:trPr>
        <w:tc>
          <w:tcPr>
            <w:tcW w:w="3132" w:type="dxa"/>
            <w:vAlign w:val="center"/>
            <w:hideMark/>
          </w:tcPr>
          <w:p w:rsidR="00D51F3F" w:rsidRPr="0014433F" w:rsidRDefault="00D51F3F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14433F">
              <w:rPr>
                <w:rFonts w:ascii="Calibri" w:hAnsi="Calibri"/>
                <w:b/>
              </w:rPr>
              <w:t>Parametr</w:t>
            </w:r>
          </w:p>
        </w:tc>
        <w:tc>
          <w:tcPr>
            <w:tcW w:w="5364" w:type="dxa"/>
            <w:vAlign w:val="center"/>
            <w:hideMark/>
          </w:tcPr>
          <w:p w:rsidR="00D51F3F" w:rsidRPr="0014433F" w:rsidRDefault="00D51F3F" w:rsidP="0014433F">
            <w:pPr>
              <w:spacing w:after="0" w:line="240" w:lineRule="auto"/>
              <w:rPr>
                <w:rFonts w:ascii="Calibri" w:hAnsi="Calibri"/>
                <w:b/>
              </w:rPr>
            </w:pPr>
            <w:r w:rsidRPr="0014433F">
              <w:rPr>
                <w:rFonts w:ascii="Calibri" w:hAnsi="Calibri"/>
                <w:b/>
              </w:rPr>
              <w:t>Wartość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 xml:space="preserve">Ilość </w:t>
            </w:r>
          </w:p>
        </w:tc>
        <w:tc>
          <w:tcPr>
            <w:tcW w:w="5364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5 sztuk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Jednoliczbowa ocena tłumienia (SNR)</w:t>
            </w:r>
          </w:p>
        </w:tc>
        <w:tc>
          <w:tcPr>
            <w:tcW w:w="5364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Powyżej 27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Zgodność z normą</w:t>
            </w:r>
          </w:p>
        </w:tc>
        <w:tc>
          <w:tcPr>
            <w:tcW w:w="5364" w:type="dxa"/>
            <w:vAlign w:val="center"/>
            <w:hideMark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EN 352-3:2002</w:t>
            </w:r>
          </w:p>
        </w:tc>
      </w:tr>
      <w:tr w:rsidR="00D51F3F" w:rsidRPr="00D51F3F" w:rsidTr="00555373">
        <w:trPr>
          <w:cantSplit/>
        </w:trPr>
        <w:tc>
          <w:tcPr>
            <w:tcW w:w="3132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Certyfikat CE</w:t>
            </w:r>
          </w:p>
        </w:tc>
        <w:tc>
          <w:tcPr>
            <w:tcW w:w="5364" w:type="dxa"/>
            <w:vAlign w:val="center"/>
          </w:tcPr>
          <w:p w:rsidR="00D51F3F" w:rsidRPr="00D51F3F" w:rsidRDefault="00D51F3F" w:rsidP="0014433F">
            <w:pPr>
              <w:pStyle w:val="Akapitzlist"/>
              <w:spacing w:after="0" w:line="240" w:lineRule="auto"/>
              <w:ind w:left="0"/>
              <w:rPr>
                <w:rFonts w:ascii="Calibri" w:hAnsi="Calibri"/>
              </w:rPr>
            </w:pPr>
            <w:r w:rsidRPr="00D51F3F">
              <w:rPr>
                <w:rFonts w:ascii="Calibri" w:hAnsi="Calibri"/>
              </w:rPr>
              <w:t>tak</w:t>
            </w:r>
          </w:p>
        </w:tc>
      </w:tr>
    </w:tbl>
    <w:p w:rsidR="00D51F3F" w:rsidRPr="00D51F3F" w:rsidRDefault="00D51F3F" w:rsidP="00D51F3F">
      <w:pPr>
        <w:pStyle w:val="Akapitzlist"/>
        <w:rPr>
          <w:rFonts w:ascii="Calibri" w:hAnsi="Calibri"/>
          <w:b/>
        </w:rPr>
      </w:pPr>
    </w:p>
    <w:sectPr w:rsidR="00D51F3F" w:rsidRPr="00D5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002AD"/>
    <w:multiLevelType w:val="hybridMultilevel"/>
    <w:tmpl w:val="906E37DA"/>
    <w:lvl w:ilvl="0" w:tplc="432A2F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B593D"/>
    <w:multiLevelType w:val="hybridMultilevel"/>
    <w:tmpl w:val="5BF4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EA8"/>
    <w:multiLevelType w:val="hybridMultilevel"/>
    <w:tmpl w:val="91C0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14B9F"/>
    <w:multiLevelType w:val="multilevel"/>
    <w:tmpl w:val="A730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AF"/>
    <w:rsid w:val="0001749D"/>
    <w:rsid w:val="000B1857"/>
    <w:rsid w:val="0011074B"/>
    <w:rsid w:val="00137FA3"/>
    <w:rsid w:val="0014433F"/>
    <w:rsid w:val="0020717C"/>
    <w:rsid w:val="00241622"/>
    <w:rsid w:val="002461BA"/>
    <w:rsid w:val="00421680"/>
    <w:rsid w:val="004225DD"/>
    <w:rsid w:val="00436A95"/>
    <w:rsid w:val="004F1CA5"/>
    <w:rsid w:val="0073788A"/>
    <w:rsid w:val="00784DFF"/>
    <w:rsid w:val="007C42AC"/>
    <w:rsid w:val="0081735F"/>
    <w:rsid w:val="00883DE2"/>
    <w:rsid w:val="008B420A"/>
    <w:rsid w:val="0091317C"/>
    <w:rsid w:val="00940EFA"/>
    <w:rsid w:val="009804AF"/>
    <w:rsid w:val="00982E3D"/>
    <w:rsid w:val="009B3988"/>
    <w:rsid w:val="00AA48F4"/>
    <w:rsid w:val="00C479A9"/>
    <w:rsid w:val="00CD3695"/>
    <w:rsid w:val="00D05826"/>
    <w:rsid w:val="00D0695A"/>
    <w:rsid w:val="00D51F3F"/>
    <w:rsid w:val="00D9452B"/>
    <w:rsid w:val="00E11F70"/>
    <w:rsid w:val="00E2266C"/>
    <w:rsid w:val="00E32030"/>
    <w:rsid w:val="00E53439"/>
    <w:rsid w:val="00E557D9"/>
    <w:rsid w:val="00E863F0"/>
    <w:rsid w:val="00F40437"/>
    <w:rsid w:val="00F42FEE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7AC6B-E2E8-41AB-A140-AD8ED476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AF"/>
    <w:pPr>
      <w:ind w:left="720"/>
      <w:contextualSpacing/>
    </w:pPr>
  </w:style>
  <w:style w:type="paragraph" w:customStyle="1" w:styleId="Spec-tabela">
    <w:name w:val="Spec-tabela"/>
    <w:basedOn w:val="Normalny"/>
    <w:rsid w:val="009804AF"/>
    <w:pPr>
      <w:spacing w:before="100" w:beforeAutospacing="1" w:after="100" w:afterAutospacing="1" w:line="240" w:lineRule="auto"/>
      <w:contextualSpacing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3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863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GancarczykPatrycja</dc:creator>
  <cp:keywords/>
  <dc:description/>
  <cp:lastModifiedBy>GancarczykPatrycja</cp:lastModifiedBy>
  <cp:revision>2</cp:revision>
  <dcterms:created xsi:type="dcterms:W3CDTF">2022-11-09T12:48:00Z</dcterms:created>
  <dcterms:modified xsi:type="dcterms:W3CDTF">2022-11-09T12:48:00Z</dcterms:modified>
</cp:coreProperties>
</file>