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D8" w:rsidRPr="006B26D8" w:rsidRDefault="006B26D8" w:rsidP="006B26D8">
      <w:pPr>
        <w:spacing w:after="234" w:line="391" w:lineRule="auto"/>
        <w:ind w:left="1685" w:right="1685" w:hanging="10"/>
        <w:jc w:val="center"/>
        <w:rPr>
          <w:b/>
        </w:rPr>
      </w:pPr>
      <w:r w:rsidRPr="006B26D8">
        <w:rPr>
          <w:b/>
        </w:rPr>
        <w:t>Klauzula informacyjna dla kandydatów do pracy w</w:t>
      </w:r>
      <w:r w:rsidR="008A78F9">
        <w:rPr>
          <w:b/>
        </w:rPr>
        <w:t> </w:t>
      </w:r>
      <w:r w:rsidRPr="006B26D8">
        <w:rPr>
          <w:b/>
        </w:rPr>
        <w:t>Mi</w:t>
      </w:r>
      <w:r w:rsidR="00A77692">
        <w:rPr>
          <w:b/>
        </w:rPr>
        <w:t>ejskim Ośrodku Sportu i Rekreacji</w:t>
      </w:r>
      <w:r w:rsidRPr="006B26D8">
        <w:rPr>
          <w:b/>
        </w:rPr>
        <w:t xml:space="preserve"> w Żywcu</w:t>
      </w:r>
    </w:p>
    <w:p w:rsidR="006B26D8" w:rsidRDefault="006B26D8" w:rsidP="006B26D8">
      <w:pPr>
        <w:spacing w:after="4" w:line="256" w:lineRule="auto"/>
        <w:ind w:left="23" w:firstLine="9"/>
        <w:jc w:val="both"/>
        <w:rPr>
          <w:sz w:val="20"/>
        </w:rPr>
      </w:pPr>
      <w:r>
        <w:rPr>
          <w:sz w:val="20"/>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 UE.L.2016.119.1 z dnia 2016.05.04] - dalej: „RODO” informuję, iż:</w:t>
      </w:r>
    </w:p>
    <w:p w:rsidR="006B26D8" w:rsidRDefault="006B26D8" w:rsidP="006B26D8">
      <w:pPr>
        <w:spacing w:after="4" w:line="256" w:lineRule="auto"/>
        <w:ind w:left="23" w:firstLine="9"/>
        <w:jc w:val="both"/>
      </w:pPr>
    </w:p>
    <w:p w:rsidR="006B26D8" w:rsidRDefault="006B26D8" w:rsidP="006B26D8">
      <w:pPr>
        <w:numPr>
          <w:ilvl w:val="0"/>
          <w:numId w:val="2"/>
        </w:numPr>
        <w:spacing w:after="108" w:line="256" w:lineRule="auto"/>
        <w:jc w:val="both"/>
      </w:pPr>
      <w:r>
        <w:rPr>
          <w:sz w:val="20"/>
        </w:rPr>
        <w:t>Administratorem Pani/Pana danych osobowych jest M</w:t>
      </w:r>
      <w:r w:rsidR="00A77692">
        <w:rPr>
          <w:sz w:val="20"/>
        </w:rPr>
        <w:t>iejski Ośrodek Sportu i Rekreacji w Żywcu, ul. Zielona 7</w:t>
      </w:r>
      <w:r>
        <w:rPr>
          <w:sz w:val="20"/>
        </w:rPr>
        <w:t>, 34-300 Żywiec;</w:t>
      </w:r>
    </w:p>
    <w:p w:rsidR="006B26D8" w:rsidRPr="006B26D8" w:rsidRDefault="006B26D8" w:rsidP="006B26D8">
      <w:pPr>
        <w:numPr>
          <w:ilvl w:val="0"/>
          <w:numId w:val="2"/>
        </w:numPr>
        <w:spacing w:after="118" w:line="256" w:lineRule="auto"/>
        <w:jc w:val="both"/>
        <w:rPr>
          <w:sz w:val="20"/>
        </w:rPr>
      </w:pPr>
      <w:r>
        <w:rPr>
          <w:sz w:val="20"/>
        </w:rPr>
        <w:t xml:space="preserve">Dane kontaktowe Inspektora Ochrony Danych: </w:t>
      </w:r>
      <w:r w:rsidR="000157A0">
        <w:rPr>
          <w:sz w:val="20"/>
        </w:rPr>
        <w:t>dane</w:t>
      </w:r>
      <w:r w:rsidR="00A77692">
        <w:rPr>
          <w:sz w:val="20"/>
        </w:rPr>
        <w:t>osobowe@mosir-zywiec.pl</w:t>
      </w:r>
    </w:p>
    <w:p w:rsidR="006B26D8" w:rsidRDefault="006B26D8" w:rsidP="006B26D8">
      <w:pPr>
        <w:numPr>
          <w:ilvl w:val="0"/>
          <w:numId w:val="2"/>
        </w:numPr>
        <w:spacing w:after="105" w:line="256" w:lineRule="auto"/>
        <w:jc w:val="both"/>
      </w:pPr>
      <w:r>
        <w:rPr>
          <w:sz w:val="20"/>
        </w:rPr>
        <w:t>Pani/Pana dane osobowe przetwarzane będą wyłącznie dla potrzeb organizowanego naboru na wolne stanowi</w:t>
      </w:r>
      <w:r w:rsidR="00A77692">
        <w:rPr>
          <w:sz w:val="20"/>
        </w:rPr>
        <w:t xml:space="preserve">sko urzędnicze </w:t>
      </w:r>
      <w:r w:rsidR="000157A0">
        <w:rPr>
          <w:sz w:val="20"/>
        </w:rPr>
        <w:t>Specjalista do Spraw Kadrowo-Płacowych</w:t>
      </w:r>
    </w:p>
    <w:p w:rsidR="006B26D8" w:rsidRDefault="006B26D8" w:rsidP="006B26D8">
      <w:pPr>
        <w:numPr>
          <w:ilvl w:val="0"/>
          <w:numId w:val="2"/>
        </w:numPr>
        <w:spacing w:after="128" w:line="256" w:lineRule="auto"/>
        <w:jc w:val="both"/>
      </w:pPr>
      <w:r>
        <w:rPr>
          <w:sz w:val="20"/>
        </w:rPr>
        <w:t>Podstawa prawna przetwarzania danych osobowych:</w:t>
      </w:r>
    </w:p>
    <w:p w:rsidR="006B26D8" w:rsidRDefault="006B26D8" w:rsidP="006B26D8">
      <w:pPr>
        <w:spacing w:after="4" w:line="256" w:lineRule="auto"/>
        <w:ind w:left="720"/>
        <w:jc w:val="both"/>
      </w:pPr>
      <w:r>
        <w:rPr>
          <w:sz w:val="20"/>
        </w:rPr>
        <w:t>- art. 6 ust. 1 lit. a i c RODO,</w:t>
      </w:r>
    </w:p>
    <w:p w:rsidR="006B26D8" w:rsidRDefault="006B26D8" w:rsidP="006B26D8">
      <w:pPr>
        <w:spacing w:after="99" w:line="328" w:lineRule="auto"/>
        <w:ind w:left="720"/>
        <w:jc w:val="both"/>
      </w:pPr>
      <w:r>
        <w:rPr>
          <w:sz w:val="20"/>
        </w:rPr>
        <w:t xml:space="preserve">- art. 22 </w:t>
      </w:r>
      <w:r>
        <w:rPr>
          <w:sz w:val="20"/>
          <w:vertAlign w:val="superscript"/>
        </w:rPr>
        <w:t xml:space="preserve">1 </w:t>
      </w:r>
      <w:r w:rsidR="003E2C83">
        <w:rPr>
          <w:sz w:val="20"/>
        </w:rPr>
        <w:t>§ 1</w:t>
      </w:r>
      <w:r>
        <w:rPr>
          <w:sz w:val="20"/>
        </w:rPr>
        <w:t xml:space="preserve"> ustawy z dnia 26 czerwca 1974 roku Kodeks pracy (tekst jedn. Dz. U. z 2018 roku, poz. 917 ze </w:t>
      </w:r>
      <w:r w:rsidR="003E2C83">
        <w:rPr>
          <w:sz w:val="20"/>
        </w:rPr>
        <w:t>zm</w:t>
      </w:r>
      <w:r>
        <w:rPr>
          <w:sz w:val="20"/>
        </w:rPr>
        <w:t>.).</w:t>
      </w:r>
    </w:p>
    <w:p w:rsidR="006B26D8" w:rsidRDefault="006B26D8" w:rsidP="006B26D8">
      <w:pPr>
        <w:numPr>
          <w:ilvl w:val="0"/>
          <w:numId w:val="2"/>
        </w:numPr>
        <w:spacing w:after="129" w:line="256" w:lineRule="auto"/>
        <w:jc w:val="both"/>
      </w:pPr>
      <w:r>
        <w:rPr>
          <w:sz w:val="20"/>
        </w:rPr>
        <w:t>Okres przechowywania danych osobowych:</w:t>
      </w:r>
    </w:p>
    <w:p w:rsidR="006B26D8" w:rsidRDefault="006B26D8" w:rsidP="006B26D8">
      <w:pPr>
        <w:spacing w:after="105" w:line="256" w:lineRule="auto"/>
        <w:ind w:left="720"/>
        <w:jc w:val="both"/>
      </w:pPr>
      <w:r>
        <w:rPr>
          <w:sz w:val="20"/>
        </w:rPr>
        <w:t>- dokumenty aplikacyjne kandydata, który zostanie wyłoniony w procesie rekrutacji zostają dołączone do akt osobowych i przechowywane zgodnie z obowiązującymi przepisami — 50 lat;</w:t>
      </w:r>
    </w:p>
    <w:p w:rsidR="006B26D8" w:rsidRDefault="006B26D8" w:rsidP="006B26D8">
      <w:pPr>
        <w:spacing w:after="119" w:line="256" w:lineRule="auto"/>
        <w:ind w:left="720"/>
        <w:jc w:val="both"/>
      </w:pPr>
      <w:r>
        <w:rPr>
          <w:sz w:val="20"/>
        </w:rPr>
        <w:t>- dokumenty aplikacyjne osób, które w procesie rekrutacji otrzymały najwyższą liczbę punktów i zostały umieszczone w protokole przechowywane są 5 lat;</w:t>
      </w:r>
    </w:p>
    <w:p w:rsidR="006B26D8" w:rsidRDefault="006B26D8" w:rsidP="006B26D8">
      <w:pPr>
        <w:spacing w:after="119" w:line="257" w:lineRule="auto"/>
        <w:ind w:left="720"/>
        <w:jc w:val="both"/>
      </w:pPr>
      <w:r>
        <w:rPr>
          <w:noProof/>
        </w:rPr>
        <w:drawing>
          <wp:anchor distT="0" distB="0" distL="114300" distR="114300" simplePos="0" relativeHeight="251659264" behindDoc="0" locked="0" layoutInCell="1" allowOverlap="0">
            <wp:simplePos x="0" y="0"/>
            <wp:positionH relativeFrom="column">
              <wp:posOffset>97536</wp:posOffset>
            </wp:positionH>
            <wp:positionV relativeFrom="paragraph">
              <wp:posOffset>143068</wp:posOffset>
            </wp:positionV>
            <wp:extent cx="67056" cy="6097"/>
            <wp:effectExtent l="0" t="0" r="0" b="0"/>
            <wp:wrapSquare wrapText="bothSides"/>
            <wp:docPr id="16620" name="Picture 16620"/>
            <wp:cNvGraphicFramePr/>
            <a:graphic xmlns:a="http://schemas.openxmlformats.org/drawingml/2006/main">
              <a:graphicData uri="http://schemas.openxmlformats.org/drawingml/2006/picture">
                <pic:pic xmlns:pic="http://schemas.openxmlformats.org/drawingml/2006/picture">
                  <pic:nvPicPr>
                    <pic:cNvPr id="16620" name="Picture 16620"/>
                    <pic:cNvPicPr/>
                  </pic:nvPicPr>
                  <pic:blipFill>
                    <a:blip r:embed="rId5"/>
                    <a:stretch>
                      <a:fillRect/>
                    </a:stretch>
                  </pic:blipFill>
                  <pic:spPr>
                    <a:xfrm>
                      <a:off x="0" y="0"/>
                      <a:ext cx="67056" cy="6097"/>
                    </a:xfrm>
                    <a:prstGeom prst="rect">
                      <a:avLst/>
                    </a:prstGeom>
                  </pic:spPr>
                </pic:pic>
              </a:graphicData>
            </a:graphic>
          </wp:anchor>
        </w:drawing>
      </w:r>
      <w:r>
        <w:rPr>
          <w:sz w:val="20"/>
        </w:rPr>
        <w:t xml:space="preserve">- </w:t>
      </w:r>
      <w:r w:rsidRPr="006B26D8">
        <w:rPr>
          <w:sz w:val="20"/>
        </w:rPr>
        <w:t>dokumenty aplikacyjne pozostałych osób wydawane są zainteresowanym przez 3 miesiące od zakończenia procedury naboru, następnie dokumenty zostają zniszczone.</w:t>
      </w:r>
    </w:p>
    <w:p w:rsidR="006B26D8" w:rsidRDefault="006B26D8" w:rsidP="006B26D8">
      <w:pPr>
        <w:numPr>
          <w:ilvl w:val="0"/>
          <w:numId w:val="2"/>
        </w:numPr>
        <w:spacing w:after="128" w:line="256" w:lineRule="auto"/>
        <w:jc w:val="both"/>
      </w:pPr>
      <w:r>
        <w:rPr>
          <w:sz w:val="20"/>
        </w:rPr>
        <w:t>W przypadku wyboru Pani/Pana do zatrudnienia w Mi</w:t>
      </w:r>
      <w:r w:rsidR="000157A0">
        <w:rPr>
          <w:sz w:val="20"/>
        </w:rPr>
        <w:t>ejskim Ośrodku Sportu i Rekreacji</w:t>
      </w:r>
      <w:r>
        <w:rPr>
          <w:sz w:val="20"/>
        </w:rPr>
        <w:t xml:space="preserve"> w Żywcu Pani/Pana dane osobowe imię, nazwisko oraz miejsce zamieszkania w rozumie</w:t>
      </w:r>
      <w:r w:rsidR="000157A0">
        <w:rPr>
          <w:sz w:val="20"/>
        </w:rPr>
        <w:t>niu przepisów Kodeksu C</w:t>
      </w:r>
      <w:r>
        <w:rPr>
          <w:sz w:val="20"/>
        </w:rPr>
        <w:t>ywilnego — będą przekazane opinii publicznej poprzez opublikowanie na stronie internetowej Ośrodka przez okres 3 miesięcy oraz będą udostępnianie jako informacja publiczna w zakresie określonym w art. 13 ust. 4 ustawy z dnia 21 listopada 2008 roku o pracownikach samorządowych (tekst jedn. Dz. U. z 2018 roku poz. 1260).</w:t>
      </w:r>
    </w:p>
    <w:p w:rsidR="006B26D8" w:rsidRDefault="006B26D8" w:rsidP="006B26D8">
      <w:pPr>
        <w:numPr>
          <w:ilvl w:val="0"/>
          <w:numId w:val="2"/>
        </w:numPr>
        <w:spacing w:after="130" w:line="256" w:lineRule="auto"/>
        <w:jc w:val="both"/>
      </w:pPr>
      <w:r>
        <w:rPr>
          <w:sz w:val="20"/>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przy czym realizacja tych praw musi być zgodna z przepisami prawa, na podstawie których odbywa się przetwarzanie danych oraz RODO, a także m.in. z zasadami archiwizacji dokumentacji.</w:t>
      </w:r>
    </w:p>
    <w:p w:rsidR="006B26D8" w:rsidRDefault="006B26D8" w:rsidP="006B26D8">
      <w:pPr>
        <w:numPr>
          <w:ilvl w:val="0"/>
          <w:numId w:val="2"/>
        </w:numPr>
        <w:spacing w:after="147" w:line="256" w:lineRule="auto"/>
        <w:jc w:val="both"/>
      </w:pPr>
      <w:r>
        <w:rPr>
          <w:sz w:val="20"/>
        </w:rPr>
        <w:t>Ma Pani/Pan prawo wniesienia skargi do organu nadzorczego, tj. Prezesa Urzędu Ochrony Danych Osobowych.</w:t>
      </w:r>
    </w:p>
    <w:p w:rsidR="006B26D8" w:rsidRDefault="006B26D8" w:rsidP="006B26D8">
      <w:pPr>
        <w:numPr>
          <w:ilvl w:val="0"/>
          <w:numId w:val="2"/>
        </w:numPr>
        <w:spacing w:after="123" w:line="256" w:lineRule="auto"/>
        <w:jc w:val="both"/>
      </w:pPr>
      <w:r>
        <w:rPr>
          <w:sz w:val="20"/>
        </w:rPr>
        <w:t>Podanie przez Panią/Pana danych jest warunkiem wzięcia udziału w naborze i wynika z przepisów prawa.</w:t>
      </w:r>
    </w:p>
    <w:p w:rsidR="006B26D8" w:rsidRDefault="006B26D8" w:rsidP="006B26D8">
      <w:pPr>
        <w:numPr>
          <w:ilvl w:val="0"/>
          <w:numId w:val="2"/>
        </w:numPr>
        <w:spacing w:after="753" w:line="256" w:lineRule="auto"/>
        <w:jc w:val="both"/>
      </w:pPr>
      <w:r>
        <w:rPr>
          <w:sz w:val="20"/>
        </w:rPr>
        <w:t>Pani/Pana dane nie będą poddawane zautomatyzowanemu podejmowaniu decyzji, w tym również profilowaniu.</w:t>
      </w:r>
    </w:p>
    <w:p w:rsidR="006B26D8" w:rsidRDefault="006B26D8"/>
    <w:sectPr w:rsidR="006B26D8" w:rsidSect="006B26D8">
      <w:pgSz w:w="11846" w:h="16704"/>
      <w:pgMar w:top="877" w:right="1387" w:bottom="607" w:left="134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1.25pt;height:12.75pt" coordsize="" o:spt="100" o:bullet="t" adj="0,,0" path="" stroked="f">
        <v:stroke joinstyle="miter"/>
        <v:imagedata r:id="rId1" o:title="image15"/>
        <v:formulas/>
        <v:path o:connecttype="segments"/>
      </v:shape>
    </w:pict>
  </w:numPicBullet>
  <w:abstractNum w:abstractNumId="0">
    <w:nsid w:val="16A73168"/>
    <w:multiLevelType w:val="hybridMultilevel"/>
    <w:tmpl w:val="24507862"/>
    <w:lvl w:ilvl="0" w:tplc="CC7C393E">
      <w:start w:val="1"/>
      <w:numFmt w:val="bullet"/>
      <w:lvlText w:val="•"/>
      <w:lvlPicBulletId w:val="0"/>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7AB554">
      <w:start w:val="1"/>
      <w:numFmt w:val="bullet"/>
      <w:lvlText w:val="o"/>
      <w:lvlJc w:val="left"/>
      <w:pPr>
        <w:ind w:left="1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3E6778">
      <w:start w:val="1"/>
      <w:numFmt w:val="bullet"/>
      <w:lvlText w:val="▪"/>
      <w:lvlJc w:val="left"/>
      <w:pPr>
        <w:ind w:left="2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26A8FE">
      <w:start w:val="1"/>
      <w:numFmt w:val="bullet"/>
      <w:lvlText w:val="•"/>
      <w:lvlJc w:val="left"/>
      <w:pPr>
        <w:ind w:left="2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D056EE">
      <w:start w:val="1"/>
      <w:numFmt w:val="bullet"/>
      <w:lvlText w:val="o"/>
      <w:lvlJc w:val="left"/>
      <w:pPr>
        <w:ind w:left="3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9CBC5A">
      <w:start w:val="1"/>
      <w:numFmt w:val="bullet"/>
      <w:lvlText w:val="▪"/>
      <w:lvlJc w:val="left"/>
      <w:pPr>
        <w:ind w:left="4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92EFEC">
      <w:start w:val="1"/>
      <w:numFmt w:val="bullet"/>
      <w:lvlText w:val="•"/>
      <w:lvlJc w:val="left"/>
      <w:pPr>
        <w:ind w:left="5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49D16">
      <w:start w:val="1"/>
      <w:numFmt w:val="bullet"/>
      <w:lvlText w:val="o"/>
      <w:lvlJc w:val="left"/>
      <w:pPr>
        <w:ind w:left="5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BE9BD2">
      <w:start w:val="1"/>
      <w:numFmt w:val="bullet"/>
      <w:lvlText w:val="▪"/>
      <w:lvlJc w:val="left"/>
      <w:pPr>
        <w:ind w:left="6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87936BC"/>
    <w:multiLevelType w:val="hybridMultilevel"/>
    <w:tmpl w:val="FADC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26D8"/>
    <w:rsid w:val="000157A0"/>
    <w:rsid w:val="003E2C83"/>
    <w:rsid w:val="00504EA0"/>
    <w:rsid w:val="006B26D8"/>
    <w:rsid w:val="008A78F9"/>
    <w:rsid w:val="00993B85"/>
    <w:rsid w:val="00A77692"/>
    <w:rsid w:val="00E101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6D8"/>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Uflant</cp:lastModifiedBy>
  <cp:revision>3</cp:revision>
  <cp:lastPrinted>2021-08-13T08:43:00Z</cp:lastPrinted>
  <dcterms:created xsi:type="dcterms:W3CDTF">2021-12-06T11:33:00Z</dcterms:created>
  <dcterms:modified xsi:type="dcterms:W3CDTF">2021-12-14T09:13:00Z</dcterms:modified>
</cp:coreProperties>
</file>