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AD1" w:rsidRDefault="00635AD1" w:rsidP="00635AD1">
      <w:pPr>
        <w:spacing w:line="360" w:lineRule="auto"/>
        <w:ind w:left="360"/>
        <w:jc w:val="center"/>
        <w:rPr>
          <w:rFonts w:ascii="Cambria" w:hAnsi="Cambria"/>
          <w:b/>
          <w:sz w:val="20"/>
          <w:szCs w:val="20"/>
          <w:shd w:val="clear" w:color="auto" w:fill="FFFFFF"/>
        </w:rPr>
      </w:pPr>
      <w:r>
        <w:rPr>
          <w:rFonts w:ascii="Cambria" w:hAnsi="Cambria"/>
          <w:b/>
          <w:sz w:val="20"/>
          <w:szCs w:val="20"/>
          <w:shd w:val="clear" w:color="auto" w:fill="FFFFFF"/>
        </w:rPr>
        <w:t>Klauzula informacyjna</w:t>
      </w:r>
    </w:p>
    <w:p w:rsidR="00635AD1" w:rsidRDefault="00635AD1" w:rsidP="00635AD1">
      <w:pPr>
        <w:spacing w:line="360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Nr 119, s. 1 ze zm.) – dalej: „RODO” informuję, że:</w:t>
      </w:r>
    </w:p>
    <w:p w:rsidR="00635AD1" w:rsidRDefault="00635AD1" w:rsidP="00635A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Admin</w:t>
      </w:r>
      <w:r>
        <w:rPr>
          <w:rFonts w:ascii="Cambria" w:hAnsi="Cambria" w:cs="Times New Roman"/>
          <w:sz w:val="20"/>
          <w:szCs w:val="20"/>
        </w:rPr>
        <w:t>istratorem Państwa danych jest Przedszkole Miejskie nr 4 „Bajka” ul. Osiedlowa 8 66-470 Kostrzyn nad Odrą.</w:t>
      </w:r>
    </w:p>
    <w:p w:rsidR="00635AD1" w:rsidRDefault="00635AD1" w:rsidP="00635A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Administrator wyznaczył Inspektora Ochrony Danych, z którym mogą się Państwo kontaktować we wszystkich sprawach dotyczących przetwarzania danych osobowych z</w:t>
      </w:r>
      <w:r>
        <w:rPr>
          <w:rFonts w:ascii="Cambria" w:hAnsi="Cambria" w:cs="Times New Roman"/>
          <w:sz w:val="20"/>
          <w:szCs w:val="20"/>
        </w:rPr>
        <w:t xml:space="preserve">a pośrednictwem adresu email: </w:t>
      </w:r>
      <w:hyperlink r:id="rId5" w:history="1">
        <w:r w:rsidRPr="00367CC4">
          <w:rPr>
            <w:rStyle w:val="Hipercze"/>
            <w:rFonts w:ascii="Cambria" w:hAnsi="Cambria" w:cs="Times New Roman"/>
            <w:sz w:val="20"/>
            <w:szCs w:val="20"/>
          </w:rPr>
          <w:t>inspektor@cbi24.pl</w:t>
        </w:r>
      </w:hyperlink>
      <w:r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>lub pisemnie pod adres Administratora.</w:t>
      </w:r>
    </w:p>
    <w:p w:rsidR="0065581C" w:rsidRDefault="00635AD1" w:rsidP="00635AD1">
      <w:pPr>
        <w:spacing w:line="360" w:lineRule="auto"/>
        <w:ind w:left="360"/>
        <w:rPr>
          <w:rFonts w:ascii="Cambria" w:hAnsi="Cambria"/>
          <w:sz w:val="20"/>
          <w:szCs w:val="20"/>
          <w:shd w:val="clear" w:color="auto" w:fill="FFFFFF"/>
        </w:rPr>
      </w:pPr>
      <w:r>
        <w:rPr>
          <w:rFonts w:ascii="Cambria" w:hAnsi="Cambria" w:cs="Times New Roman"/>
          <w:sz w:val="20"/>
          <w:szCs w:val="20"/>
        </w:rPr>
        <w:t>Państwa dane osobowe będą przetwarzane w celu prowadzenia postępowania rekrutacyjnego do p</w:t>
      </w:r>
      <w:r>
        <w:rPr>
          <w:rFonts w:ascii="Cambria" w:hAnsi="Cambria" w:cs="Times New Roman"/>
          <w:sz w:val="20"/>
          <w:szCs w:val="20"/>
        </w:rPr>
        <w:t>ublicznego przedszkola</w:t>
      </w:r>
      <w:r>
        <w:rPr>
          <w:rFonts w:ascii="Cambria" w:hAnsi="Cambria" w:cs="Times New Roman"/>
          <w:sz w:val="20"/>
          <w:szCs w:val="20"/>
        </w:rPr>
        <w:t>. Podstawą dopuszczalności przetwarzania danych osobowych jest art. 6 ust. 1 lit. c RODO (przetwarzanie jest niezbędne do wypełnienia obowiązku prawnego ciążącego na administratorze) oraz art. 9 ust. 2 lit. g RODO (</w:t>
      </w:r>
      <w:r>
        <w:rPr>
          <w:rFonts w:ascii="Cambria" w:hAnsi="Cambria"/>
          <w:sz w:val="20"/>
          <w:szCs w:val="20"/>
          <w:shd w:val="clear" w:color="auto" w:fill="FFFFFF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</w:t>
      </w:r>
    </w:p>
    <w:p w:rsidR="00635AD1" w:rsidRDefault="00635AD1" w:rsidP="00635A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/>
          <w:sz w:val="20"/>
          <w:szCs w:val="20"/>
          <w:shd w:val="clear" w:color="auto" w:fill="FFFFFF"/>
        </w:rPr>
        <w:t xml:space="preserve">której dane dotyczą) </w:t>
      </w:r>
      <w:r>
        <w:rPr>
          <w:rFonts w:ascii="Cambria" w:hAnsi="Cambria" w:cs="Times New Roman"/>
          <w:sz w:val="20"/>
          <w:szCs w:val="20"/>
        </w:rPr>
        <w:t>w zw. z ustawą z dnia 14 grudnia 2016 r. Prawo oświatowe (t. j. Dz. U. z 2023 r. poz. 900 ze zm.).</w:t>
      </w:r>
    </w:p>
    <w:p w:rsidR="00635AD1" w:rsidRDefault="00635AD1" w:rsidP="00635A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Państwa dane osobowe będą przetwarzane przez okres niezbędny do realizacji ww. celu z uwzględnieniem okresów przechowywania określonych w przepisach szczególnych. Okres przechowywania danych osobowych został określony w art. 160 ustawy Prawo oświatowe. </w:t>
      </w:r>
      <w:r>
        <w:rPr>
          <w:rFonts w:ascii="Cambria" w:hAnsi="Cambria"/>
          <w:sz w:val="20"/>
          <w:szCs w:val="20"/>
          <w:shd w:val="clear" w:color="auto" w:fill="FFFFFF"/>
        </w:rPr>
        <w:t>Dane osobowe kandydatów zgromadzone w celach postępowania rekrutacyjnego oraz dokumentacja postępowania rekrutacyjnego są przechowywane nie dłużej niż do końca okresu, w którym dziecko korzysta z wychowania przedszkolnego w danym publicznym przedszkolu. Dane osobowe kandydatów nieprzyjętych zgromadzone w celach postępowania rekrutacyjnego są przechowywane w publicznym przed</w:t>
      </w:r>
      <w:r>
        <w:rPr>
          <w:rFonts w:ascii="Cambria" w:hAnsi="Cambria"/>
          <w:sz w:val="20"/>
          <w:szCs w:val="20"/>
          <w:shd w:val="clear" w:color="auto" w:fill="FFFFFF"/>
        </w:rPr>
        <w:t>szkolu</w:t>
      </w:r>
      <w:r>
        <w:rPr>
          <w:rFonts w:ascii="Cambria" w:hAnsi="Cambria"/>
          <w:sz w:val="20"/>
          <w:szCs w:val="20"/>
          <w:shd w:val="clear" w:color="auto" w:fill="FFFFFF"/>
        </w:rPr>
        <w:t>, które przeprowadzały postępowanie rekrutacyjne, przez okres roku, chyba że na rozstrzygnięcie</w:t>
      </w:r>
      <w:r>
        <w:rPr>
          <w:rFonts w:ascii="Cambria" w:hAnsi="Cambria"/>
          <w:sz w:val="20"/>
          <w:szCs w:val="20"/>
          <w:shd w:val="clear" w:color="auto" w:fill="FFFFFF"/>
        </w:rPr>
        <w:t xml:space="preserve"> dyrektora przedszkola </w:t>
      </w:r>
      <w:r>
        <w:rPr>
          <w:rFonts w:ascii="Cambria" w:hAnsi="Cambria"/>
          <w:sz w:val="20"/>
          <w:szCs w:val="20"/>
          <w:shd w:val="clear" w:color="auto" w:fill="FFFFFF"/>
        </w:rPr>
        <w:t xml:space="preserve">została wniesiona skarga do sądu administracyjnego i postępowanie nie zostało zakończone prawomocnym wyrokiem. </w:t>
      </w:r>
    </w:p>
    <w:p w:rsidR="00635AD1" w:rsidRDefault="00635AD1" w:rsidP="00635A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Państwa dane osobowe będą przetwarzane w sposób zautomatyzowany, lecz nie będą podlegały zautomatyzowanemu podejmowaniu decyzji, w tym profilowaniu. </w:t>
      </w:r>
    </w:p>
    <w:p w:rsidR="00635AD1" w:rsidRDefault="00635AD1" w:rsidP="00635A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Państwa dane osobowe nie będą przekazywane poza Europejski Obszar Gospodarczy (obejmujący Unię Europejską, Norwegię, Liechtenstein i Islandię). </w:t>
      </w:r>
    </w:p>
    <w:p w:rsidR="00635AD1" w:rsidRDefault="00635AD1" w:rsidP="00635A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W związku z przetwarzaniem Państwa danych osobowych, przysługują Państwu następujące prawa:</w:t>
      </w:r>
    </w:p>
    <w:p w:rsidR="00635AD1" w:rsidRDefault="00635AD1" w:rsidP="00635AD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prawo dostępu do swoich danych oraz otrzymania ich kopii;</w:t>
      </w:r>
    </w:p>
    <w:p w:rsidR="00635AD1" w:rsidRDefault="00635AD1" w:rsidP="00635AD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prawo do sprostowania (poprawiania) swoich danych osobowych;</w:t>
      </w:r>
    </w:p>
    <w:p w:rsidR="00635AD1" w:rsidRDefault="00635AD1" w:rsidP="00635AD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lastRenderedPageBreak/>
        <w:t>prawo do ograniczenia przetwarzania danych osobowych;</w:t>
      </w:r>
    </w:p>
    <w:p w:rsidR="00635AD1" w:rsidRDefault="00635AD1" w:rsidP="00635AD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prawo wniesienia skargi do Prezesa Urzędu Ochrony Danych Osobowych (ul. Stawki 2, 00-193 Warszawa), w sytuacji, gdy uzna Pani/Pan, że przetwarzanie danych osobowych narusza przepisy ogólnego rozporządzenia o ochronie danych (RODO).</w:t>
      </w:r>
    </w:p>
    <w:p w:rsidR="00635AD1" w:rsidRDefault="00635AD1" w:rsidP="00635A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Podanie przez Państwa danych osobowych w związku z ciążącym na Administratorze obowiązkiem prawnym jest obowiązkowe, a ich nieprzekazanie skutkować będzie brakiem realizacji celu, o którym mowa w punkcie 3. Osoba, której dane dotyczą jest zobowiązana je podać. </w:t>
      </w:r>
    </w:p>
    <w:p w:rsidR="00635AD1" w:rsidRDefault="00635AD1" w:rsidP="00635A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prawa. Listy kandydatów przyjętych i nieprzyjętych podaje się do publicznej wiadomości poprzez umieszczenie w widocznym miejscu w siedzibie Administratora.</w:t>
      </w:r>
      <w:bookmarkStart w:id="0" w:name="_GoBack"/>
      <w:bookmarkEnd w:id="0"/>
      <w:r>
        <w:rPr>
          <w:rFonts w:ascii="Cambria" w:hAnsi="Cambria" w:cs="Times New Roman"/>
          <w:sz w:val="20"/>
          <w:szCs w:val="20"/>
        </w:rPr>
        <w:t xml:space="preserve"> </w:t>
      </w:r>
    </w:p>
    <w:p w:rsidR="00635AD1" w:rsidRDefault="00635AD1" w:rsidP="00635AD1">
      <w:pPr>
        <w:spacing w:line="360" w:lineRule="auto"/>
      </w:pPr>
    </w:p>
    <w:sectPr w:rsidR="00635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B77D2"/>
    <w:multiLevelType w:val="multilevel"/>
    <w:tmpl w:val="2C9EF73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C290452"/>
    <w:multiLevelType w:val="multilevel"/>
    <w:tmpl w:val="B7EC7AD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AD1"/>
    <w:rsid w:val="00635AD1"/>
    <w:rsid w:val="0065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C952C-73BA-4956-B3E4-AD98ABDA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AD1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AD1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AD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5A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5A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5A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A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AD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35A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541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</cp:revision>
  <dcterms:created xsi:type="dcterms:W3CDTF">2024-03-01T10:40:00Z</dcterms:created>
  <dcterms:modified xsi:type="dcterms:W3CDTF">2024-03-01T10:45:00Z</dcterms:modified>
</cp:coreProperties>
</file>