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BB" w:rsidRPr="00EA37BB" w:rsidRDefault="00EA37BB" w:rsidP="00EA37BB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EA37BB">
        <w:rPr>
          <w:rFonts w:asciiTheme="minorHAnsi" w:hAnsiTheme="minorHAnsi" w:cstheme="minorHAnsi"/>
          <w:b/>
          <w:sz w:val="18"/>
          <w:szCs w:val="18"/>
        </w:rPr>
        <w:t>Klauzula informacyjna</w:t>
      </w:r>
    </w:p>
    <w:p w:rsidR="00EA37BB" w:rsidRPr="00EA37BB" w:rsidRDefault="00EA37BB" w:rsidP="00EA37BB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37BB">
        <w:rPr>
          <w:rFonts w:asciiTheme="minorHAnsi" w:hAnsiTheme="minorHAnsi" w:cstheme="minorHAnsi"/>
          <w:sz w:val="18"/>
          <w:szCs w:val="18"/>
        </w:rPr>
        <w:t xml:space="preserve"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(Dz.Urz. UE L 119, s. 1) – dalej RODO − informujemy, że: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8487"/>
      </w:tblGrid>
      <w:tr w:rsidR="00EA37BB" w:rsidRPr="00EA37BB" w:rsidTr="0087733C">
        <w:trPr>
          <w:trHeight w:val="425"/>
        </w:trPr>
        <w:tc>
          <w:tcPr>
            <w:tcW w:w="2235" w:type="dxa"/>
            <w:shd w:val="clear" w:color="auto" w:fill="auto"/>
          </w:tcPr>
          <w:p w:rsidR="00EA37BB" w:rsidRPr="00EA37BB" w:rsidRDefault="00EA37BB" w:rsidP="008773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b/>
                <w:sz w:val="18"/>
                <w:szCs w:val="18"/>
              </w:rPr>
              <w:t>Dane Administratora Danych Osobowych</w:t>
            </w:r>
          </w:p>
        </w:tc>
        <w:tc>
          <w:tcPr>
            <w:tcW w:w="9017" w:type="dxa"/>
            <w:shd w:val="clear" w:color="auto" w:fill="auto"/>
          </w:tcPr>
          <w:p w:rsidR="00EA37BB" w:rsidRPr="00EA37BB" w:rsidRDefault="00EA37BB" w:rsidP="0087733C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>Powiatowy Lekarz Weterynarii wykonujący swoje zadania przy pomocy Powiatowego Inspektoratu Weterynarii w Rawie Mazowieckiej z siedzibą przy ul. Mszczonowskiej 10, 96-200 Rawa Mazowiecka, tel. 46/8144353, fax. 46/8144353</w:t>
            </w:r>
          </w:p>
        </w:tc>
      </w:tr>
      <w:tr w:rsidR="00EA37BB" w:rsidRPr="00EA37BB" w:rsidTr="0087733C">
        <w:tc>
          <w:tcPr>
            <w:tcW w:w="2235" w:type="dxa"/>
            <w:shd w:val="clear" w:color="auto" w:fill="auto"/>
          </w:tcPr>
          <w:p w:rsidR="00EA37BB" w:rsidRPr="00EA37BB" w:rsidRDefault="00EA37BB" w:rsidP="008773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b/>
                <w:sz w:val="18"/>
                <w:szCs w:val="18"/>
              </w:rPr>
              <w:t>Dane Inspektora Ochrony Danych</w:t>
            </w:r>
          </w:p>
        </w:tc>
        <w:tc>
          <w:tcPr>
            <w:tcW w:w="9017" w:type="dxa"/>
            <w:shd w:val="clear" w:color="auto" w:fill="auto"/>
          </w:tcPr>
          <w:p w:rsidR="00EA37BB" w:rsidRPr="00EA37BB" w:rsidRDefault="00EA37BB" w:rsidP="0087733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>Maciej Sobieraj, kontakt za pośrednictwem poczty elektronicznej adres e-mail: iodo@spotcase.pl z dopiskiem „PIW Rawa Maz.” lub pisemnie na adres siedziby, wskazany w pkt I.</w:t>
            </w:r>
          </w:p>
        </w:tc>
      </w:tr>
      <w:tr w:rsidR="00EA37BB" w:rsidRPr="00EA37BB" w:rsidTr="0087733C">
        <w:tc>
          <w:tcPr>
            <w:tcW w:w="2235" w:type="dxa"/>
            <w:shd w:val="clear" w:color="auto" w:fill="auto"/>
          </w:tcPr>
          <w:p w:rsidR="00EA37BB" w:rsidRPr="00EA37BB" w:rsidRDefault="00EA37BB" w:rsidP="008773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b/>
                <w:sz w:val="18"/>
                <w:szCs w:val="18"/>
              </w:rPr>
              <w:t>Cel i podstawa prawna przetwarzania</w:t>
            </w:r>
          </w:p>
        </w:tc>
        <w:tc>
          <w:tcPr>
            <w:tcW w:w="9017" w:type="dxa"/>
            <w:shd w:val="clear" w:color="auto" w:fill="auto"/>
          </w:tcPr>
          <w:p w:rsidR="00EA37BB" w:rsidRPr="00EA37BB" w:rsidRDefault="00EA37BB" w:rsidP="0087733C">
            <w:pPr>
              <w:numPr>
                <w:ilvl w:val="0"/>
                <w:numId w:val="1"/>
              </w:numPr>
              <w:suppressAutoHyphens/>
              <w:spacing w:line="276" w:lineRule="auto"/>
              <w:ind w:left="3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>wykonywanie obowiązków prawnych nałożonych na Powiatowego Lekarza Weterynarii mocą prawa unijnego i krajowego, w szczególności;</w:t>
            </w:r>
          </w:p>
          <w:p w:rsidR="00EA37BB" w:rsidRPr="00EA37BB" w:rsidRDefault="00EA37BB" w:rsidP="0087733C">
            <w:pPr>
              <w:numPr>
                <w:ilvl w:val="0"/>
                <w:numId w:val="6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>Ustawą z dnia 29 stycznia 2004 r. o Inspekcji Weterynaryjnej,</w:t>
            </w:r>
          </w:p>
          <w:p w:rsidR="00EA37BB" w:rsidRPr="00EA37BB" w:rsidRDefault="00EA37BB" w:rsidP="0087733C">
            <w:pPr>
              <w:numPr>
                <w:ilvl w:val="0"/>
                <w:numId w:val="6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>Ustawą z dnia 16 grudnia 2005 r. o produktach pochodzenia zwierzęcego,</w:t>
            </w:r>
          </w:p>
          <w:p w:rsidR="00EA37BB" w:rsidRPr="00EA37BB" w:rsidRDefault="00EA37BB" w:rsidP="0087733C">
            <w:pPr>
              <w:numPr>
                <w:ilvl w:val="0"/>
                <w:numId w:val="6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>Ustawą z dnia 25 sierpnia 2006 r. o bezpieczeństwie żywności i żywienia,</w:t>
            </w:r>
          </w:p>
          <w:p w:rsidR="00EA37BB" w:rsidRPr="00EA37BB" w:rsidRDefault="00EA37BB" w:rsidP="0087733C">
            <w:pPr>
              <w:numPr>
                <w:ilvl w:val="0"/>
                <w:numId w:val="6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>Ustawą z dnia 11 marca 2004 r. o ochronie zdrowia zwierząt oraz zwalczaniu chorób zakaźnych zwierząt,</w:t>
            </w:r>
          </w:p>
          <w:p w:rsidR="00EA37BB" w:rsidRPr="00EA37BB" w:rsidRDefault="00EA37BB" w:rsidP="0087733C">
            <w:pPr>
              <w:numPr>
                <w:ilvl w:val="0"/>
                <w:numId w:val="6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>Ustawą z dnia 21 sierpnia 1997 r. o ochronie zwierząt,</w:t>
            </w:r>
          </w:p>
          <w:p w:rsidR="00EA37BB" w:rsidRPr="00EA37BB" w:rsidRDefault="00EA37BB" w:rsidP="0087733C">
            <w:pPr>
              <w:numPr>
                <w:ilvl w:val="0"/>
                <w:numId w:val="6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>Ustawą z dnia 22 lipca 2006 r. o paszach,</w:t>
            </w:r>
          </w:p>
          <w:p w:rsidR="00EA37BB" w:rsidRPr="00EA37BB" w:rsidRDefault="00EA37BB" w:rsidP="0087733C">
            <w:pPr>
              <w:numPr>
                <w:ilvl w:val="0"/>
                <w:numId w:val="6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>Ustawą z dnia 6 września 2001 r. Prawo farmaceutyczne,</w:t>
            </w:r>
          </w:p>
          <w:p w:rsidR="00EA37BB" w:rsidRPr="00EA37BB" w:rsidRDefault="00EA37BB" w:rsidP="0087733C">
            <w:pPr>
              <w:numPr>
                <w:ilvl w:val="0"/>
                <w:numId w:val="6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>Ustawą z dnia 6 września 2001 r. o dostępie do informacji publicznej,</w:t>
            </w:r>
          </w:p>
          <w:p w:rsidR="00EA37BB" w:rsidRPr="00EA37BB" w:rsidRDefault="00EA37BB" w:rsidP="0087733C">
            <w:pPr>
              <w:numPr>
                <w:ilvl w:val="0"/>
                <w:numId w:val="6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>Ustawą z dnia 14 czerwca 1960 r. Kodeks postępowania administracyjnego,</w:t>
            </w:r>
          </w:p>
          <w:p w:rsidR="00EA37BB" w:rsidRPr="00EA37BB" w:rsidRDefault="00EA37BB" w:rsidP="0087733C">
            <w:pPr>
              <w:numPr>
                <w:ilvl w:val="0"/>
                <w:numId w:val="6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>Ustawą z dnia 11 lipca 2014 r. o petycjach</w:t>
            </w:r>
          </w:p>
          <w:p w:rsidR="00EA37BB" w:rsidRPr="00EA37BB" w:rsidRDefault="00EA37BB" w:rsidP="0087733C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>oraz prowadzenie rejestrów/wykazów/list na podstawie przepisów ustawodawstwa weterynaryjnego tj. tj. na podstawie art. 6 ust. 1 lit c, e RODO</w:t>
            </w:r>
          </w:p>
          <w:p w:rsidR="00EA37BB" w:rsidRPr="00EA37BB" w:rsidRDefault="00EA37BB" w:rsidP="0087733C">
            <w:pPr>
              <w:numPr>
                <w:ilvl w:val="0"/>
                <w:numId w:val="1"/>
              </w:numPr>
              <w:suppressAutoHyphens/>
              <w:spacing w:line="276" w:lineRule="auto"/>
              <w:ind w:left="3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>dochodzenie roszczeń i praw lub obrona przed roszczeniami tj. na podstawie art. 6 ust. 1 lit f RODO,</w:t>
            </w:r>
          </w:p>
          <w:p w:rsidR="00EA37BB" w:rsidRPr="00EA37BB" w:rsidRDefault="00EA37BB" w:rsidP="0087733C">
            <w:pPr>
              <w:numPr>
                <w:ilvl w:val="0"/>
                <w:numId w:val="1"/>
              </w:numPr>
              <w:suppressAutoHyphens/>
              <w:spacing w:line="276" w:lineRule="auto"/>
              <w:ind w:left="3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>w przypadku przetwarzania danych dla celów nie wynikających z punktów wskazanych powyżej przetwarzanie danych będzie możliwe w oparciu o udzieloną dobrowolnie zgodę wskazująca każdy odrębny cel przetwarzania tj.  na podstawie art. 6 ust. 1 lit a RODO,</w:t>
            </w:r>
          </w:p>
        </w:tc>
      </w:tr>
      <w:tr w:rsidR="00EA37BB" w:rsidRPr="00EA37BB" w:rsidTr="0087733C">
        <w:tc>
          <w:tcPr>
            <w:tcW w:w="2235" w:type="dxa"/>
            <w:shd w:val="clear" w:color="auto" w:fill="auto"/>
          </w:tcPr>
          <w:p w:rsidR="00EA37BB" w:rsidRPr="00EA37BB" w:rsidRDefault="00EA37BB" w:rsidP="008773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9017" w:type="dxa"/>
            <w:shd w:val="clear" w:color="auto" w:fill="auto"/>
          </w:tcPr>
          <w:p w:rsidR="00EA37BB" w:rsidRPr="00EA37BB" w:rsidRDefault="00EA37BB" w:rsidP="0087733C">
            <w:pPr>
              <w:numPr>
                <w:ilvl w:val="0"/>
                <w:numId w:val="2"/>
              </w:numPr>
              <w:suppressAutoHyphens/>
              <w:spacing w:line="276" w:lineRule="auto"/>
              <w:ind w:left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:rsidR="00EA37BB" w:rsidRPr="00EA37BB" w:rsidRDefault="00EA37BB" w:rsidP="0087733C">
            <w:pPr>
              <w:numPr>
                <w:ilvl w:val="0"/>
                <w:numId w:val="2"/>
              </w:numPr>
              <w:suppressAutoHyphens/>
              <w:spacing w:line="276" w:lineRule="auto"/>
              <w:ind w:left="31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prawnych, doradczych,</w:t>
            </w:r>
          </w:p>
        </w:tc>
      </w:tr>
      <w:tr w:rsidR="00EA37BB" w:rsidRPr="00EA37BB" w:rsidTr="0087733C">
        <w:tc>
          <w:tcPr>
            <w:tcW w:w="2235" w:type="dxa"/>
            <w:shd w:val="clear" w:color="auto" w:fill="auto"/>
          </w:tcPr>
          <w:p w:rsidR="00EA37BB" w:rsidRPr="00EA37BB" w:rsidRDefault="00EA37BB" w:rsidP="008773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b/>
                <w:sz w:val="18"/>
                <w:szCs w:val="18"/>
              </w:rPr>
              <w:t>Przekazywanie danych osobowych poza EOG</w:t>
            </w:r>
          </w:p>
        </w:tc>
        <w:tc>
          <w:tcPr>
            <w:tcW w:w="9017" w:type="dxa"/>
            <w:shd w:val="clear" w:color="auto" w:fill="auto"/>
          </w:tcPr>
          <w:p w:rsidR="00EA37BB" w:rsidRPr="00EA37BB" w:rsidRDefault="00EA37BB" w:rsidP="0087733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>Administrator nie przekazuje danych osobowych poza Europejski Obszar Gospodarczy</w:t>
            </w:r>
          </w:p>
        </w:tc>
      </w:tr>
      <w:tr w:rsidR="00EA37BB" w:rsidRPr="00EA37BB" w:rsidTr="0087733C">
        <w:tc>
          <w:tcPr>
            <w:tcW w:w="2235" w:type="dxa"/>
            <w:shd w:val="clear" w:color="auto" w:fill="auto"/>
          </w:tcPr>
          <w:p w:rsidR="00EA37BB" w:rsidRPr="00EA37BB" w:rsidRDefault="00EA37BB" w:rsidP="008773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9017" w:type="dxa"/>
            <w:shd w:val="clear" w:color="auto" w:fill="auto"/>
          </w:tcPr>
          <w:p w:rsidR="00EA37BB" w:rsidRPr="00EA37BB" w:rsidRDefault="00EA37BB" w:rsidP="0087733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>Okres przechowywania danych osobowych kształtowany jest przez:</w:t>
            </w:r>
          </w:p>
          <w:p w:rsidR="00EA37BB" w:rsidRPr="00EA37BB" w:rsidRDefault="00EA37BB" w:rsidP="0087733C">
            <w:pPr>
              <w:numPr>
                <w:ilvl w:val="0"/>
                <w:numId w:val="3"/>
              </w:numPr>
              <w:suppressAutoHyphens/>
              <w:spacing w:line="276" w:lineRule="auto"/>
              <w:ind w:left="3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 xml:space="preserve">Powszechnie obowiązujące przepisy prawa, w tym w szczególności zgodnie z terminami archiwizacji określonymi przez ustawy kompetencyjne w szczególności przepisy o narodowym zasobie archiwalnym i archiwach,  </w:t>
            </w:r>
          </w:p>
          <w:p w:rsidR="00EA37BB" w:rsidRPr="00EA37BB" w:rsidRDefault="00EA37BB" w:rsidP="0087733C">
            <w:pPr>
              <w:numPr>
                <w:ilvl w:val="0"/>
                <w:numId w:val="3"/>
              </w:numPr>
              <w:suppressAutoHyphens/>
              <w:spacing w:line="276" w:lineRule="auto"/>
              <w:ind w:left="3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>do czasu wycofania zgody.</w:t>
            </w:r>
          </w:p>
        </w:tc>
      </w:tr>
      <w:tr w:rsidR="00EA37BB" w:rsidRPr="00EA37BB" w:rsidTr="0087733C">
        <w:tc>
          <w:tcPr>
            <w:tcW w:w="2235" w:type="dxa"/>
            <w:shd w:val="clear" w:color="auto" w:fill="auto"/>
          </w:tcPr>
          <w:p w:rsidR="00EA37BB" w:rsidRPr="00EA37BB" w:rsidRDefault="00EA37BB" w:rsidP="008773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b/>
                <w:sz w:val="18"/>
                <w:szCs w:val="18"/>
              </w:rPr>
              <w:t>Prawa kontrahenta związane z danymi osobowymi</w:t>
            </w:r>
          </w:p>
        </w:tc>
        <w:tc>
          <w:tcPr>
            <w:tcW w:w="9017" w:type="dxa"/>
            <w:shd w:val="clear" w:color="auto" w:fill="auto"/>
          </w:tcPr>
          <w:p w:rsidR="00EA37BB" w:rsidRPr="00EA37BB" w:rsidRDefault="00EA37BB" w:rsidP="0087733C">
            <w:pPr>
              <w:numPr>
                <w:ilvl w:val="0"/>
                <w:numId w:val="4"/>
              </w:numPr>
              <w:suppressAutoHyphens/>
              <w:spacing w:line="276" w:lineRule="auto"/>
              <w:ind w:left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>prawo dostępu do treści swoich danych oraz otrzymania ich kopii</w:t>
            </w:r>
          </w:p>
          <w:p w:rsidR="00EA37BB" w:rsidRPr="00EA37BB" w:rsidRDefault="00EA37BB" w:rsidP="0087733C">
            <w:pPr>
              <w:numPr>
                <w:ilvl w:val="0"/>
                <w:numId w:val="4"/>
              </w:numPr>
              <w:suppressAutoHyphens/>
              <w:spacing w:line="276" w:lineRule="auto"/>
              <w:ind w:left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 xml:space="preserve">prawo sprostowania oraz uzupełnienia danych, </w:t>
            </w:r>
          </w:p>
          <w:p w:rsidR="00EA37BB" w:rsidRPr="00EA37BB" w:rsidRDefault="00EA37BB" w:rsidP="0087733C">
            <w:pPr>
              <w:numPr>
                <w:ilvl w:val="0"/>
                <w:numId w:val="4"/>
              </w:numPr>
              <w:suppressAutoHyphens/>
              <w:spacing w:line="276" w:lineRule="auto"/>
              <w:ind w:left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 xml:space="preserve">prawo do usunięcia danych, </w:t>
            </w:r>
          </w:p>
          <w:p w:rsidR="00EA37BB" w:rsidRPr="00EA37BB" w:rsidRDefault="00EA37BB" w:rsidP="0087733C">
            <w:pPr>
              <w:numPr>
                <w:ilvl w:val="0"/>
                <w:numId w:val="4"/>
              </w:numPr>
              <w:suppressAutoHyphens/>
              <w:spacing w:line="276" w:lineRule="auto"/>
              <w:ind w:left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 xml:space="preserve">prawo do ograniczenia przetwarzania, </w:t>
            </w:r>
          </w:p>
          <w:p w:rsidR="00EA37BB" w:rsidRPr="00EA37BB" w:rsidRDefault="00EA37BB" w:rsidP="0087733C">
            <w:pPr>
              <w:numPr>
                <w:ilvl w:val="0"/>
                <w:numId w:val="4"/>
              </w:numPr>
              <w:suppressAutoHyphens/>
              <w:spacing w:line="276" w:lineRule="auto"/>
              <w:ind w:left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 xml:space="preserve">prawo do przenoszenia danych, </w:t>
            </w:r>
          </w:p>
          <w:p w:rsidR="00EA37BB" w:rsidRPr="00EA37BB" w:rsidRDefault="00EA37BB" w:rsidP="0087733C">
            <w:pPr>
              <w:numPr>
                <w:ilvl w:val="0"/>
                <w:numId w:val="4"/>
              </w:numPr>
              <w:suppressAutoHyphens/>
              <w:spacing w:line="276" w:lineRule="auto"/>
              <w:ind w:left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 xml:space="preserve">prawo wniesienia sprzeciwu, </w:t>
            </w:r>
          </w:p>
          <w:p w:rsidR="00EA37BB" w:rsidRPr="00EA37BB" w:rsidRDefault="00EA37BB" w:rsidP="0087733C">
            <w:pPr>
              <w:numPr>
                <w:ilvl w:val="0"/>
                <w:numId w:val="4"/>
              </w:numPr>
              <w:suppressAutoHyphens/>
              <w:spacing w:line="276" w:lineRule="auto"/>
              <w:ind w:left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 xml:space="preserve">jeżeli przetwarzanie odbywa się na podstawie zgody: prawo do cofnięcia zgody w dowolnym momencie bez wpływu na zgodność z prawem przetwarzania, którego dokonano na podstawie zgody przed jej cofnięciem, </w:t>
            </w:r>
          </w:p>
          <w:p w:rsidR="00EA37BB" w:rsidRPr="00EA37BB" w:rsidRDefault="00EA37BB" w:rsidP="0087733C">
            <w:pPr>
              <w:numPr>
                <w:ilvl w:val="0"/>
                <w:numId w:val="4"/>
              </w:numPr>
              <w:suppressAutoHyphens/>
              <w:spacing w:line="276" w:lineRule="auto"/>
              <w:ind w:left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>prawo wniesienia skargi do PUODO (Prezes Urzędu Ochrony Danych Osobowych, ul. Stawki 2, 00-193 Warszawa),</w:t>
            </w:r>
          </w:p>
        </w:tc>
      </w:tr>
      <w:tr w:rsidR="00EA37BB" w:rsidRPr="00EA37BB" w:rsidTr="0087733C">
        <w:tc>
          <w:tcPr>
            <w:tcW w:w="2235" w:type="dxa"/>
            <w:shd w:val="clear" w:color="auto" w:fill="auto"/>
          </w:tcPr>
          <w:p w:rsidR="00EA37BB" w:rsidRPr="00EA37BB" w:rsidRDefault="00EA37BB" w:rsidP="008773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b/>
                <w:sz w:val="18"/>
                <w:szCs w:val="18"/>
              </w:rPr>
              <w:t>Podstawa obowiązku podania danych osobowych</w:t>
            </w:r>
          </w:p>
        </w:tc>
        <w:tc>
          <w:tcPr>
            <w:tcW w:w="9017" w:type="dxa"/>
            <w:shd w:val="clear" w:color="auto" w:fill="auto"/>
          </w:tcPr>
          <w:p w:rsidR="00EA37BB" w:rsidRPr="00EA37BB" w:rsidRDefault="00EA37BB" w:rsidP="0087733C">
            <w:pPr>
              <w:numPr>
                <w:ilvl w:val="0"/>
                <w:numId w:val="5"/>
              </w:numPr>
              <w:suppressAutoHyphens/>
              <w:spacing w:line="276" w:lineRule="auto"/>
              <w:ind w:left="3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>Podanie danych osobowych jest wymogiem ustawowym,</w:t>
            </w:r>
          </w:p>
          <w:p w:rsidR="00EA37BB" w:rsidRPr="00EA37BB" w:rsidRDefault="00EA37BB" w:rsidP="0087733C">
            <w:pPr>
              <w:numPr>
                <w:ilvl w:val="0"/>
                <w:numId w:val="5"/>
              </w:numPr>
              <w:suppressAutoHyphens/>
              <w:spacing w:line="276" w:lineRule="auto"/>
              <w:ind w:left="3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 xml:space="preserve">W sytuacji, gdy przetwarzanie danych osobowych odbywać się będzie na podstawie zgody osoby, której dane dotyczą podanie danych ma charakter dobrowolny </w:t>
            </w:r>
          </w:p>
        </w:tc>
      </w:tr>
      <w:tr w:rsidR="00EA37BB" w:rsidRPr="00EA37BB" w:rsidTr="0087733C">
        <w:tc>
          <w:tcPr>
            <w:tcW w:w="2235" w:type="dxa"/>
            <w:shd w:val="clear" w:color="auto" w:fill="auto"/>
          </w:tcPr>
          <w:p w:rsidR="00EA37BB" w:rsidRPr="00EA37BB" w:rsidRDefault="00EA37BB" w:rsidP="008773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b/>
                <w:sz w:val="18"/>
                <w:szCs w:val="18"/>
              </w:rPr>
              <w:t>Informacja o zautomatyzowanym podejmowaniu decyzji i profilowaniu</w:t>
            </w:r>
          </w:p>
        </w:tc>
        <w:tc>
          <w:tcPr>
            <w:tcW w:w="9017" w:type="dxa"/>
            <w:shd w:val="clear" w:color="auto" w:fill="auto"/>
          </w:tcPr>
          <w:p w:rsidR="00EA37BB" w:rsidRPr="00EA37BB" w:rsidRDefault="00EA37BB" w:rsidP="0087733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7BB">
              <w:rPr>
                <w:rFonts w:asciiTheme="minorHAnsi" w:hAnsiTheme="minorHAnsi" w:cstheme="minorHAnsi"/>
                <w:sz w:val="18"/>
                <w:szCs w:val="18"/>
              </w:rPr>
              <w:t>W ramach działalności administrator nie będzie podejmował zautomatyzowanych decyzji, w tym decyzji będących wynikiem profilowania</w:t>
            </w:r>
          </w:p>
        </w:tc>
      </w:tr>
    </w:tbl>
    <w:p w:rsidR="00EA37BB" w:rsidRPr="00EA37BB" w:rsidRDefault="00EA37BB" w:rsidP="00EA37BB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CF7788" w:rsidRPr="00EA37BB" w:rsidRDefault="00CF7788">
      <w:pPr>
        <w:rPr>
          <w:rFonts w:asciiTheme="minorHAnsi" w:hAnsiTheme="minorHAnsi" w:cstheme="minorHAnsi"/>
          <w:sz w:val="18"/>
          <w:szCs w:val="18"/>
        </w:rPr>
      </w:pPr>
    </w:p>
    <w:sectPr w:rsidR="00CF7788" w:rsidRPr="00EA37BB" w:rsidSect="00EA3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F08"/>
    <w:multiLevelType w:val="hybridMultilevel"/>
    <w:tmpl w:val="EE7A86B4"/>
    <w:lvl w:ilvl="0" w:tplc="2766B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BB"/>
    <w:rsid w:val="004C20C9"/>
    <w:rsid w:val="00CF7788"/>
    <w:rsid w:val="00EA290B"/>
    <w:rsid w:val="00EA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A37BB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A37BB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zakazny</cp:lastModifiedBy>
  <cp:revision>2</cp:revision>
  <dcterms:created xsi:type="dcterms:W3CDTF">2019-07-05T12:54:00Z</dcterms:created>
  <dcterms:modified xsi:type="dcterms:W3CDTF">2019-07-05T12:54:00Z</dcterms:modified>
</cp:coreProperties>
</file>