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BAED" w14:textId="77777777" w:rsidR="000C6BB5" w:rsidRDefault="000C6BB5" w:rsidP="000C6BB5">
      <w:pPr>
        <w:jc w:val="both"/>
      </w:pPr>
      <w:r>
        <w:rPr>
          <w:rFonts w:ascii="Times New Roman" w:hAnsi="Times New Roman"/>
          <w:sz w:val="24"/>
          <w:szCs w:val="24"/>
        </w:rPr>
        <w:t>Posiadacze świń mają możliwość ich uboju na terenie własnego gospodarstwa w celu pozyskania mięsa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na użytek własny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3527F914" w14:textId="77777777" w:rsidR="000C6BB5" w:rsidRDefault="000C6BB5" w:rsidP="000C6BB5">
      <w:pPr>
        <w:jc w:val="both"/>
      </w:pPr>
      <w:r>
        <w:rPr>
          <w:rFonts w:ascii="Times New Roman" w:hAnsi="Times New Roman"/>
          <w:sz w:val="24"/>
          <w:szCs w:val="24"/>
        </w:rPr>
        <w:t xml:space="preserve">Pozyskane w wyniku uboju mięso może być przeznaczone </w:t>
      </w:r>
      <w:r>
        <w:rPr>
          <w:rFonts w:ascii="Times New Roman" w:hAnsi="Times New Roman"/>
          <w:b/>
          <w:bCs/>
          <w:sz w:val="24"/>
          <w:szCs w:val="24"/>
        </w:rPr>
        <w:t xml:space="preserve">wyłącznie na użytek własny tzn. przeznaczone wyłącznie na użytek rolnika i jego rodziny zamieszkującej w tym samym gospodarstwie -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nie może być sprzedawane ani nieodpłatnie oddane na rzecz osób trzecich ani wykorzystywane do żywienia zbiorowego, np. podczas przyjęć okolicznościowych.</w:t>
      </w:r>
    </w:p>
    <w:p w14:paraId="598B4C15" w14:textId="77777777" w:rsidR="000C6BB5" w:rsidRDefault="000C6BB5" w:rsidP="000C6BB5">
      <w:pPr>
        <w:jc w:val="both"/>
      </w:pPr>
      <w:r>
        <w:rPr>
          <w:rFonts w:ascii="Times New Roman" w:hAnsi="Times New Roman"/>
          <w:sz w:val="24"/>
          <w:szCs w:val="24"/>
        </w:rPr>
        <w:t>Przy uboju zwierząt na terenie gospodarstwa muszą być spełnione wymagania określone w przepisach dotyczących uboju na użytek własny, przepisach o ochronie zwierząt, o systemie identyfikacji i rejestracji zwierząt, a także w przepisach o ochronie zdrowia zwierząt oraz zwalczaniu chorób zakaźnych zwierząt.</w:t>
      </w:r>
    </w:p>
    <w:p w14:paraId="4FF296F9" w14:textId="77777777" w:rsidR="000C6BB5" w:rsidRDefault="000C6BB5" w:rsidP="000C6BB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dotyczące zwierząt</w:t>
      </w:r>
    </w:p>
    <w:p w14:paraId="2896A407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Posiadacz zwierzęcia musi przestrzegać następujących warunków uboju:</w:t>
      </w:r>
    </w:p>
    <w:p w14:paraId="361F64A7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zwierzęta muszą być zdrowe,</w:t>
      </w:r>
    </w:p>
    <w:p w14:paraId="6D6538C7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gospodarstwo nie może podlegać ograniczeniom ze względu na występowania chorób zakaźnych zwierząt podlegających zwalczaniu,</w:t>
      </w:r>
    </w:p>
    <w:p w14:paraId="5F400986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zwierzęta nie były leczone lub upłynął okres karencji dla produktu leczniczego, jeżeli przed poddaniem ubojowi zwierzęta były leczone takimi produktami,</w:t>
      </w:r>
    </w:p>
    <w:p w14:paraId="36BA54CA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zwierzęta są zgłoszone do SIRZ w ARiMR i prawidłowo oznakowane.</w:t>
      </w:r>
    </w:p>
    <w:p w14:paraId="25538D92" w14:textId="77777777" w:rsidR="000C6BB5" w:rsidRDefault="000C6BB5" w:rsidP="000C6BB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zamiarze przeprowadzenia uboju</w:t>
      </w:r>
    </w:p>
    <w:p w14:paraId="116AD8C2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najmniej na 48 godziny przed dokonaniem uboju zwierząt należy pisemnie poinformować powiatowego lekarza weterynarii o zamiarze jego przeprowadzenia. </w:t>
      </w:r>
    </w:p>
    <w:p w14:paraId="4B0A3F3A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powinna zawierać :</w:t>
      </w:r>
    </w:p>
    <w:p w14:paraId="6328691D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imię i nazwisko, miejsce zamieszkania oraz adres posiadacza zwierząt,</w:t>
      </w:r>
    </w:p>
    <w:p w14:paraId="20555D98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gatunek i liczbę zwierząt poddawanych ubojowi,</w:t>
      </w:r>
    </w:p>
    <w:p w14:paraId="05F464D1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numer identyfikacyjny zwierzęcia poddawanego ubojowi,</w:t>
      </w:r>
    </w:p>
    <w:p w14:paraId="0BCC5C2D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miejsce i termin uboju,</w:t>
      </w:r>
    </w:p>
    <w:p w14:paraId="39F8F14E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imię, nazwisko i adres osoby uprawnionej do przeprowadzenia uboju,</w:t>
      </w:r>
    </w:p>
    <w:p w14:paraId="1E4E17B4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inne dane mające na celu ułatwienie kontaktu z informującym (numer telefonu),</w:t>
      </w:r>
    </w:p>
    <w:p w14:paraId="34F00A1D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przypadku, gdy gospodarstwo znajduje się na obszarze podlegającym ograniczeniom, nakazom lub zakazom wydanym w związku z wystąpieniem afrykańskiego pomoru świń (ASF) na terytorium Polski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na obszarze objętym ograniczeniami I, II lub III) dodatkowo hodowca zobowiązany jest do złożenia oświadczenia, że świnie były utrzymywane w gospodarstwie co najmniej przez 30 dni przed ubojem.</w:t>
      </w:r>
    </w:p>
    <w:p w14:paraId="77C0DD70" w14:textId="77777777" w:rsidR="000C6BB5" w:rsidRDefault="000C6BB5" w:rsidP="000C6BB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Badanie na obecność włośni</w:t>
      </w:r>
    </w:p>
    <w:p w14:paraId="3CFC08E6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Mięso świń poddaje się badaniu na obecność włośni.</w:t>
      </w:r>
    </w:p>
    <w:p w14:paraId="2BEE3918" w14:textId="77777777" w:rsidR="000C6BB5" w:rsidRDefault="000C6BB5" w:rsidP="000C6BB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335BDE" w14:textId="77777777" w:rsidR="008D03A1" w:rsidRDefault="008D03A1" w:rsidP="000C6BB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1129E1" w14:textId="3CD7D5D7" w:rsidR="000C6BB5" w:rsidRDefault="000C6BB5" w:rsidP="000C6BB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Inne wymagania</w:t>
      </w:r>
    </w:p>
    <w:p w14:paraId="4680869D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Ubój musi odbywać się przy zachowaniu przepisów o ochronie zwierząt. </w:t>
      </w:r>
    </w:p>
    <w:p w14:paraId="4BB901D6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Uboju na użytek własny może dokonywać osoba posiadające odpowiednie kwalifikacje potwierdzone dokumentem.</w:t>
      </w:r>
    </w:p>
    <w:p w14:paraId="13884F8D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Ubój świni należy zgłosić w terminie 2 dni od zdarzenia (ze względu na obszar objęty ograniczeniami I, II lub III)</w:t>
      </w:r>
    </w:p>
    <w:p w14:paraId="6F60A1C5" w14:textId="77777777" w:rsidR="000C6BB5" w:rsidRDefault="000C6BB5" w:rsidP="000C6BB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Kary za naruszenie przepisów</w:t>
      </w:r>
    </w:p>
    <w:p w14:paraId="692B02B1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nieprzestrzeganie przepisów związanych z ubojem zwierząt w gospodarstwie w celu pozyskania mięsa na użytek własny, powiatowy lekarz weterynarii nakłada karę pieniężną w drodze decyzji administracyjnej lub mandatu karnego.</w:t>
      </w:r>
    </w:p>
    <w:p w14:paraId="32133185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118. </w:t>
      </w:r>
    </w:p>
    <w:p w14:paraId="255F8067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 Kto:</w:t>
      </w:r>
    </w:p>
    <w:p w14:paraId="5BCDB506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dokonuje uboju zwierzęcia bez wymaganego zezwolenia lub niezgodnie</w:t>
      </w:r>
    </w:p>
    <w:p w14:paraId="7DA69D90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warunkami określonymi w tym zezwoleniu,</w:t>
      </w:r>
    </w:p>
    <w:p w14:paraId="7BF79D36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usuwa części zwierzęcia przed wykonaniem wymaganego badania po uboju,</w:t>
      </w:r>
    </w:p>
    <w:p w14:paraId="65572337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nie poddaje mięsa badaniu, jeżeli takie badanie jest wymagane</w:t>
      </w:r>
    </w:p>
    <w:p w14:paraId="5AEEE5E5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podlega karze grzywny.</w:t>
      </w:r>
    </w:p>
    <w:p w14:paraId="19F67822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Kto wprowadza do obrotu mięso:</w:t>
      </w:r>
    </w:p>
    <w:p w14:paraId="1F6B6015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bez wymaganego oznakowania i świadectwa,</w:t>
      </w:r>
    </w:p>
    <w:p w14:paraId="7551D427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warunkowo zdatne do spożycia lub niezdatne do spożycia, wbrew określonemu</w:t>
      </w:r>
    </w:p>
    <w:p w14:paraId="5F44C3CB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sposobowi jego wykorzystania</w:t>
      </w:r>
    </w:p>
    <w:p w14:paraId="6C1824AD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podlega karze aresztu albo grzywny.</w:t>
      </w:r>
    </w:p>
    <w:p w14:paraId="7543EA32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W razie popełnienia wykroczenia określonego w § 1 i 2, można orzec przepadek mięsa, chociażby nie stanowiło własności sprawcy wykroczenia.</w:t>
      </w:r>
    </w:p>
    <w:p w14:paraId="497C68FD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</w:p>
    <w:p w14:paraId="44D4903F" w14:textId="77777777" w:rsidR="000C6BB5" w:rsidRDefault="000C6BB5" w:rsidP="000C6BB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Wysokość kar pieniężnych za naruszenie przepisów o produktach pochodzenia zwierzęcego wynosi:</w:t>
      </w:r>
    </w:p>
    <w:p w14:paraId="29AE8EAA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100 zł do 2000 zł – za niespełnienie wymagań weterynaryjnych przy produkcji mięsa na użytek własny,</w:t>
      </w:r>
    </w:p>
    <w:p w14:paraId="28A3D811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1000 zł do 5000 zł – za wprowadzenie na rynek mięsa pochodzącego z produkcji mięsa na użytek własny.</w:t>
      </w:r>
    </w:p>
    <w:p w14:paraId="30A4C284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118 Kodeksu wykroczeń:</w:t>
      </w:r>
    </w:p>
    <w:p w14:paraId="3BC72097" w14:textId="77777777" w:rsidR="000C6BB5" w:rsidRDefault="000C6BB5" w:rsidP="000C6BB5">
      <w:pPr>
        <w:jc w:val="both"/>
        <w:rPr>
          <w:rFonts w:ascii="Times New Roman" w:hAnsi="Times New Roman"/>
          <w:sz w:val="24"/>
          <w:szCs w:val="24"/>
        </w:rPr>
      </w:pPr>
    </w:p>
    <w:p w14:paraId="59769BAF" w14:textId="77777777" w:rsidR="00B54556" w:rsidRDefault="00B54556"/>
    <w:sectPr w:rsidR="00B5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CB"/>
    <w:rsid w:val="000C6BB5"/>
    <w:rsid w:val="003F3ACB"/>
    <w:rsid w:val="008D03A1"/>
    <w:rsid w:val="00B5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CCB8"/>
  <w15:chartTrackingRefBased/>
  <w15:docId w15:val="{FEB54970-FFB5-49A1-A876-A2E80AE7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BB5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 24</dc:creator>
  <cp:keywords/>
  <dc:description/>
  <cp:lastModifiedBy>WET 24</cp:lastModifiedBy>
  <cp:revision>5</cp:revision>
  <dcterms:created xsi:type="dcterms:W3CDTF">2022-12-13T06:48:00Z</dcterms:created>
  <dcterms:modified xsi:type="dcterms:W3CDTF">2022-12-13T06:49:00Z</dcterms:modified>
</cp:coreProperties>
</file>