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522F" w:rsidRPr="00831773" w:rsidRDefault="0050522F" w:rsidP="00831773">
      <w:pPr>
        <w:rPr>
          <w:rFonts w:asciiTheme="minorHAnsi" w:hAnsiTheme="minorHAnsi" w:cstheme="minorHAnsi"/>
          <w:bCs/>
          <w:sz w:val="20"/>
          <w:lang w:val="pl-PL"/>
        </w:rPr>
      </w:pPr>
      <w:r w:rsidRPr="009F102F">
        <w:rPr>
          <w:bCs/>
          <w:sz w:val="20"/>
          <w:lang w:val="pl-PL"/>
        </w:rPr>
        <w:t>Załącznik nr 1 do zapytania ofertowego</w:t>
      </w:r>
      <w:r w:rsidRPr="009F102F">
        <w:rPr>
          <w:rFonts w:asciiTheme="minorHAnsi" w:hAnsiTheme="minorHAnsi" w:cstheme="minorHAnsi"/>
          <w:bCs/>
          <w:sz w:val="20"/>
          <w:lang w:val="pl-PL"/>
        </w:rPr>
        <w:t xml:space="preserve"> nr </w:t>
      </w:r>
      <w:r w:rsidR="009F102F" w:rsidRPr="009F102F">
        <w:rPr>
          <w:rFonts w:asciiTheme="minorHAnsi" w:hAnsiTheme="minorHAnsi" w:cstheme="minorHAnsi"/>
          <w:bCs/>
          <w:sz w:val="20"/>
          <w:lang w:val="pl-PL"/>
        </w:rPr>
        <w:t>8</w:t>
      </w:r>
      <w:r w:rsidRPr="009F102F">
        <w:rPr>
          <w:rFonts w:asciiTheme="minorHAnsi" w:hAnsiTheme="minorHAnsi" w:cstheme="minorHAnsi"/>
          <w:bCs/>
          <w:sz w:val="20"/>
          <w:lang w:val="pl-PL"/>
        </w:rPr>
        <w:t>/POWR/ZR21/20</w:t>
      </w:r>
      <w:r w:rsidR="009F102F">
        <w:rPr>
          <w:rFonts w:asciiTheme="minorHAnsi" w:hAnsiTheme="minorHAnsi" w:cstheme="minorHAnsi"/>
          <w:bCs/>
          <w:sz w:val="20"/>
          <w:lang w:val="pl-PL"/>
        </w:rPr>
        <w:t>20</w:t>
      </w:r>
    </w:p>
    <w:p w:rsidR="00FA0B1C" w:rsidRDefault="0050522F" w:rsidP="00FA0B1C">
      <w:pPr>
        <w:spacing w:line="240" w:lineRule="auto"/>
        <w:jc w:val="center"/>
        <w:rPr>
          <w:rFonts w:cstheme="minorHAnsi"/>
          <w:b/>
          <w:bCs/>
          <w:sz w:val="24"/>
          <w:szCs w:val="24"/>
          <w:lang w:val="pl-PL"/>
        </w:rPr>
      </w:pPr>
      <w:r w:rsidRPr="009F102F">
        <w:rPr>
          <w:rFonts w:cstheme="minorHAnsi"/>
          <w:b/>
          <w:bCs/>
          <w:sz w:val="24"/>
          <w:szCs w:val="24"/>
          <w:lang w:val="pl-PL"/>
        </w:rPr>
        <w:t>OPIS MINIMALNYCH WYMAGAŃ W ZAKRESIE INFRASTRUKTURY POTRZEBNEJ DO OBSŁUGI WIRTUALNEGO ŚRODOWISKA</w:t>
      </w:r>
      <w:r w:rsidR="00FA0B1C">
        <w:rPr>
          <w:rFonts w:cstheme="minorHAnsi"/>
          <w:b/>
          <w:bCs/>
          <w:sz w:val="24"/>
          <w:szCs w:val="24"/>
          <w:lang w:val="pl-PL"/>
        </w:rPr>
        <w:t xml:space="preserve">, </w:t>
      </w:r>
    </w:p>
    <w:p w:rsidR="0050522F" w:rsidRPr="00831773" w:rsidRDefault="00FA0B1C" w:rsidP="00FA0B1C">
      <w:pPr>
        <w:spacing w:line="240" w:lineRule="auto"/>
        <w:jc w:val="center"/>
        <w:rPr>
          <w:rFonts w:cstheme="minorHAnsi"/>
          <w:b/>
          <w:bCs/>
          <w:sz w:val="24"/>
          <w:szCs w:val="24"/>
          <w:lang w:val="pl-PL"/>
        </w:rPr>
      </w:pPr>
      <w:r>
        <w:rPr>
          <w:rFonts w:cstheme="minorHAnsi"/>
          <w:b/>
          <w:bCs/>
          <w:sz w:val="24"/>
          <w:szCs w:val="24"/>
          <w:lang w:val="pl-PL"/>
        </w:rPr>
        <w:t>KTÓRĄ POWINIEN DYSPONOWAĆ WYKONAWCA</w:t>
      </w:r>
      <w:bookmarkStart w:id="0" w:name="_GoBack"/>
      <w:bookmarkEnd w:id="0"/>
    </w:p>
    <w:p w:rsidR="00A03B2F" w:rsidRPr="004F7229" w:rsidRDefault="00853550" w:rsidP="00A03B2F">
      <w:pPr>
        <w:rPr>
          <w:rFonts w:asciiTheme="minorHAnsi" w:hAnsiTheme="minorHAnsi" w:cstheme="minorHAnsi"/>
          <w:b/>
          <w:sz w:val="20"/>
          <w:szCs w:val="20"/>
        </w:rPr>
      </w:pPr>
      <w:proofErr w:type="spellStart"/>
      <w:r w:rsidRPr="004F7229">
        <w:rPr>
          <w:rFonts w:asciiTheme="minorHAnsi" w:hAnsiTheme="minorHAnsi" w:cstheme="minorHAnsi"/>
          <w:b/>
          <w:sz w:val="20"/>
          <w:szCs w:val="20"/>
        </w:rPr>
        <w:t>Macierz</w:t>
      </w:r>
      <w:proofErr w:type="spellEnd"/>
      <w:r w:rsidRPr="004F7229">
        <w:rPr>
          <w:rFonts w:asciiTheme="minorHAnsi" w:hAnsiTheme="minorHAnsi" w:cstheme="minorHAnsi"/>
          <w:b/>
          <w:sz w:val="20"/>
          <w:szCs w:val="20"/>
        </w:rPr>
        <w:t xml:space="preserve"> </w:t>
      </w:r>
      <w:proofErr w:type="spellStart"/>
      <w:r w:rsidRPr="004F7229">
        <w:rPr>
          <w:rFonts w:asciiTheme="minorHAnsi" w:hAnsiTheme="minorHAnsi" w:cstheme="minorHAnsi"/>
          <w:b/>
          <w:sz w:val="20"/>
          <w:szCs w:val="20"/>
        </w:rPr>
        <w:t>dyskowa</w:t>
      </w:r>
      <w:proofErr w:type="spellEnd"/>
      <w:r w:rsidRPr="004F7229">
        <w:rPr>
          <w:rFonts w:asciiTheme="minorHAnsi" w:hAnsiTheme="minorHAnsi" w:cstheme="minorHAnsi"/>
          <w:b/>
          <w:sz w:val="20"/>
          <w:szCs w:val="20"/>
        </w:rPr>
        <w:t xml:space="preserve"> – 1 </w:t>
      </w:r>
      <w:proofErr w:type="spellStart"/>
      <w:r w:rsidRPr="004F7229">
        <w:rPr>
          <w:rFonts w:asciiTheme="minorHAnsi" w:hAnsiTheme="minorHAnsi" w:cstheme="minorHAnsi"/>
          <w:b/>
          <w:sz w:val="20"/>
          <w:szCs w:val="20"/>
        </w:rPr>
        <w:t>szt</w:t>
      </w:r>
      <w:proofErr w:type="spellEnd"/>
      <w:r w:rsidRPr="004F7229">
        <w:rPr>
          <w:rFonts w:asciiTheme="minorHAnsi" w:hAnsiTheme="minorHAnsi" w:cstheme="minorHAnsi"/>
          <w:b/>
          <w:sz w:val="20"/>
          <w:szCs w:val="20"/>
        </w:rPr>
        <w:t>.</w:t>
      </w:r>
    </w:p>
    <w:tbl>
      <w:tblPr>
        <w:tblW w:w="12950" w:type="dxa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8"/>
        <w:gridCol w:w="5922"/>
        <w:gridCol w:w="5460"/>
      </w:tblGrid>
      <w:tr w:rsidR="00831773" w:rsidRPr="004F7229" w:rsidTr="00831773">
        <w:trPr>
          <w:trHeight w:val="152"/>
        </w:trPr>
        <w:tc>
          <w:tcPr>
            <w:tcW w:w="1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1773" w:rsidRPr="004F7229" w:rsidRDefault="00831773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val="pl-PL"/>
              </w:rPr>
            </w:pPr>
            <w:r w:rsidRPr="004F7229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val="pl-PL"/>
              </w:rPr>
              <w:t>Komponent</w:t>
            </w:r>
          </w:p>
        </w:tc>
        <w:tc>
          <w:tcPr>
            <w:tcW w:w="59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1773" w:rsidRPr="004F7229" w:rsidRDefault="00831773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val="pl-PL"/>
              </w:rPr>
            </w:pPr>
            <w:r w:rsidRPr="004F7229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val="pl-PL"/>
              </w:rPr>
              <w:t>Minimalne wymagania</w:t>
            </w:r>
          </w:p>
        </w:tc>
        <w:tc>
          <w:tcPr>
            <w:tcW w:w="5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/>
          </w:tcPr>
          <w:p w:rsidR="00831773" w:rsidRPr="004F7229" w:rsidRDefault="00831773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val="pl-PL"/>
              </w:rPr>
              <w:t xml:space="preserve">Proponowana specyfikacja </w:t>
            </w:r>
          </w:p>
        </w:tc>
      </w:tr>
      <w:tr w:rsidR="00831773" w:rsidRPr="00FA0B1C" w:rsidTr="00831773">
        <w:trPr>
          <w:trHeight w:val="152"/>
        </w:trPr>
        <w:tc>
          <w:tcPr>
            <w:tcW w:w="1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1773" w:rsidRPr="004F7229" w:rsidRDefault="00831773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4F722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pl-PL"/>
              </w:rPr>
              <w:t>Macierz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1773" w:rsidRPr="004F7229" w:rsidRDefault="00831773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pl-PL"/>
              </w:rPr>
            </w:pPr>
            <w:r w:rsidRPr="004F7229">
              <w:rPr>
                <w:rFonts w:asciiTheme="minorHAnsi" w:hAnsiTheme="minorHAnsi" w:cstheme="minorHAnsi"/>
                <w:color w:val="000000"/>
                <w:sz w:val="20"/>
                <w:szCs w:val="20"/>
                <w:lang w:val="pl-PL"/>
              </w:rPr>
              <w:t>Macierz powinna posiadać dwa redundantne kontrolery macierzowe wraz z możliwością instalacji 30 dysków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pl-PL"/>
              </w:rPr>
              <w:t xml:space="preserve">. </w:t>
            </w:r>
            <w:r w:rsidRPr="004F7229">
              <w:rPr>
                <w:rFonts w:asciiTheme="minorHAnsi" w:hAnsiTheme="minorHAnsi" w:cstheme="minorHAnsi"/>
                <w:color w:val="000000"/>
                <w:sz w:val="20"/>
                <w:szCs w:val="20"/>
                <w:lang w:val="pl-PL"/>
              </w:rPr>
              <w:t>Macierz musi umożliwiać rozbudowę o moduły 12 dysków 3,5”, 24 dysków 2,5” oraz 60 dysków 3,5”.</w:t>
            </w:r>
          </w:p>
          <w:p w:rsidR="00831773" w:rsidRPr="004F7229" w:rsidRDefault="00831773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pl-PL"/>
              </w:rPr>
            </w:pPr>
            <w:r w:rsidRPr="004F7229">
              <w:rPr>
                <w:rFonts w:asciiTheme="minorHAnsi" w:hAnsiTheme="minorHAnsi" w:cstheme="minorHAnsi"/>
                <w:color w:val="000000"/>
                <w:sz w:val="20"/>
                <w:szCs w:val="20"/>
                <w:lang w:val="pl-PL"/>
              </w:rPr>
              <w:t>Obsługa minimum 220 dysków SAS/NLSAS lub SSD. 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31773" w:rsidRPr="004F7229" w:rsidRDefault="00831773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pl-PL"/>
              </w:rPr>
            </w:pPr>
          </w:p>
        </w:tc>
      </w:tr>
      <w:tr w:rsidR="00831773" w:rsidRPr="00FA0B1C" w:rsidTr="00831773">
        <w:trPr>
          <w:trHeight w:val="152"/>
        </w:trPr>
        <w:tc>
          <w:tcPr>
            <w:tcW w:w="1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1773" w:rsidRPr="004F7229" w:rsidRDefault="00831773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4F722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pl-PL"/>
              </w:rPr>
              <w:t>Wymagana przestrzeń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1773" w:rsidRPr="004F7229" w:rsidRDefault="00831773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pl-PL"/>
              </w:rPr>
            </w:pPr>
            <w:r w:rsidRPr="004F7229">
              <w:rPr>
                <w:rFonts w:asciiTheme="minorHAnsi" w:hAnsiTheme="minorHAnsi" w:cstheme="minorHAnsi"/>
                <w:color w:val="000000"/>
                <w:sz w:val="20"/>
                <w:szCs w:val="20"/>
                <w:lang w:val="pl-PL"/>
              </w:rPr>
              <w:t xml:space="preserve">Macierz musi być wyposażona w: </w:t>
            </w:r>
            <w:r w:rsidRPr="004F7229">
              <w:rPr>
                <w:rFonts w:asciiTheme="minorHAnsi" w:hAnsiTheme="minorHAnsi" w:cstheme="minorHAnsi"/>
                <w:color w:val="000000"/>
                <w:sz w:val="20"/>
                <w:szCs w:val="20"/>
                <w:lang w:val="pl-PL"/>
              </w:rPr>
              <w:br/>
              <w:t>20 dysków 2,5” o pojemności 2.4TB 10k, SAS 12Gb/s;</w:t>
            </w:r>
          </w:p>
          <w:p w:rsidR="00831773" w:rsidRPr="004F7229" w:rsidRDefault="00831773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pl-PL"/>
              </w:rPr>
            </w:pPr>
            <w:r w:rsidRPr="004F7229">
              <w:rPr>
                <w:rFonts w:asciiTheme="minorHAnsi" w:hAnsiTheme="minorHAnsi" w:cstheme="minorHAnsi"/>
                <w:color w:val="000000"/>
                <w:sz w:val="20"/>
                <w:szCs w:val="20"/>
                <w:lang w:val="pl-PL"/>
              </w:rPr>
              <w:t>7 dysków 2,5” o pojemności 480GB SSD RI SAS.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31773" w:rsidRPr="004F7229" w:rsidRDefault="00831773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pl-PL"/>
              </w:rPr>
            </w:pPr>
          </w:p>
        </w:tc>
      </w:tr>
      <w:tr w:rsidR="00831773" w:rsidRPr="00FA0B1C" w:rsidTr="00831773">
        <w:trPr>
          <w:trHeight w:val="916"/>
        </w:trPr>
        <w:tc>
          <w:tcPr>
            <w:tcW w:w="1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1773" w:rsidRPr="004F7229" w:rsidRDefault="00831773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4F722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pl-PL"/>
              </w:rPr>
              <w:t>Pamięć podręczna (Cache)</w:t>
            </w:r>
          </w:p>
        </w:tc>
        <w:tc>
          <w:tcPr>
            <w:tcW w:w="5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1773" w:rsidRPr="004F7229" w:rsidRDefault="00831773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pl-PL"/>
              </w:rPr>
            </w:pPr>
            <w:r w:rsidRPr="004F7229">
              <w:rPr>
                <w:rFonts w:asciiTheme="minorHAnsi" w:hAnsiTheme="minorHAnsi" w:cstheme="minorHAnsi"/>
                <w:color w:val="000000"/>
                <w:sz w:val="20"/>
                <w:szCs w:val="20"/>
                <w:lang w:val="pl-PL"/>
              </w:rPr>
              <w:t>Pamięć podręczna (cache) – 16 GB pojemności użytkowej dla danych oraz informacji kontrolnych na każdy kontroler (sumarycznie 32 GB).  Zamawiający nie dopuszcza rozwiązań rozszerzających pamięć podręczną cache dyskami SSD/Flash.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31773" w:rsidRPr="004F7229" w:rsidRDefault="00831773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pl-PL"/>
              </w:rPr>
            </w:pPr>
          </w:p>
        </w:tc>
      </w:tr>
    </w:tbl>
    <w:p w:rsidR="00831773" w:rsidRPr="009F102F" w:rsidRDefault="00831773" w:rsidP="003B2831">
      <w:pPr>
        <w:rPr>
          <w:rFonts w:asciiTheme="minorHAnsi" w:hAnsiTheme="minorHAnsi" w:cstheme="minorHAnsi"/>
          <w:b/>
          <w:sz w:val="20"/>
          <w:szCs w:val="20"/>
          <w:lang w:val="pl-PL"/>
        </w:rPr>
      </w:pPr>
    </w:p>
    <w:p w:rsidR="003B2831" w:rsidRPr="004F7229" w:rsidRDefault="002C7C22" w:rsidP="003B2831">
      <w:pPr>
        <w:rPr>
          <w:rFonts w:asciiTheme="minorHAnsi" w:hAnsiTheme="minorHAnsi" w:cstheme="minorHAnsi"/>
          <w:b/>
          <w:sz w:val="20"/>
          <w:szCs w:val="20"/>
        </w:rPr>
      </w:pPr>
      <w:r w:rsidRPr="009F102F">
        <w:rPr>
          <w:rFonts w:asciiTheme="minorHAnsi" w:hAnsiTheme="minorHAnsi" w:cstheme="minorHAnsi"/>
          <w:b/>
          <w:sz w:val="20"/>
          <w:szCs w:val="20"/>
          <w:lang w:val="pl-PL"/>
        </w:rPr>
        <w:t xml:space="preserve"> </w:t>
      </w:r>
      <w:proofErr w:type="spellStart"/>
      <w:r>
        <w:rPr>
          <w:rFonts w:asciiTheme="minorHAnsi" w:hAnsiTheme="minorHAnsi" w:cstheme="minorHAnsi"/>
          <w:b/>
          <w:sz w:val="20"/>
          <w:szCs w:val="20"/>
        </w:rPr>
        <w:t>Serwery</w:t>
      </w:r>
      <w:proofErr w:type="spellEnd"/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  <w:proofErr w:type="spellStart"/>
      <w:r w:rsidR="00AC131B">
        <w:rPr>
          <w:rFonts w:asciiTheme="minorHAnsi" w:hAnsiTheme="minorHAnsi" w:cstheme="minorHAnsi"/>
          <w:b/>
          <w:sz w:val="20"/>
          <w:szCs w:val="20"/>
        </w:rPr>
        <w:t>obsługujące</w:t>
      </w:r>
      <w:proofErr w:type="spellEnd"/>
      <w:r w:rsidR="00AC131B">
        <w:rPr>
          <w:rFonts w:asciiTheme="minorHAnsi" w:hAnsiTheme="minorHAnsi" w:cstheme="minorHAnsi"/>
          <w:b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sz w:val="20"/>
          <w:szCs w:val="20"/>
        </w:rPr>
        <w:t>– 10</w:t>
      </w:r>
      <w:r w:rsidR="00853550" w:rsidRPr="004F7229">
        <w:rPr>
          <w:rFonts w:asciiTheme="minorHAnsi" w:hAnsiTheme="minorHAnsi" w:cstheme="minorHAnsi"/>
          <w:b/>
          <w:sz w:val="20"/>
          <w:szCs w:val="20"/>
        </w:rPr>
        <w:t xml:space="preserve"> </w:t>
      </w:r>
      <w:proofErr w:type="spellStart"/>
      <w:r w:rsidR="00853550" w:rsidRPr="004F7229">
        <w:rPr>
          <w:rFonts w:asciiTheme="minorHAnsi" w:hAnsiTheme="minorHAnsi" w:cstheme="minorHAnsi"/>
          <w:b/>
          <w:sz w:val="20"/>
          <w:szCs w:val="20"/>
        </w:rPr>
        <w:t>szt</w:t>
      </w:r>
      <w:proofErr w:type="spellEnd"/>
      <w:r w:rsidR="00853550" w:rsidRPr="004F7229">
        <w:rPr>
          <w:rFonts w:asciiTheme="minorHAnsi" w:hAnsiTheme="minorHAnsi" w:cstheme="minorHAnsi"/>
          <w:b/>
          <w:sz w:val="20"/>
          <w:szCs w:val="20"/>
        </w:rPr>
        <w:t>.</w:t>
      </w:r>
    </w:p>
    <w:tbl>
      <w:tblPr>
        <w:tblW w:w="12860" w:type="dxa"/>
        <w:tblInd w:w="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6"/>
        <w:gridCol w:w="6021"/>
        <w:gridCol w:w="5423"/>
      </w:tblGrid>
      <w:tr w:rsidR="00831773" w:rsidRPr="004F7229" w:rsidTr="00831773">
        <w:tc>
          <w:tcPr>
            <w:tcW w:w="1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31773" w:rsidRPr="004F7229" w:rsidRDefault="00831773" w:rsidP="0056479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pl-PL"/>
              </w:rPr>
            </w:pPr>
            <w:r w:rsidRPr="004F7229">
              <w:rPr>
                <w:rFonts w:asciiTheme="minorHAnsi" w:hAnsiTheme="minorHAnsi" w:cstheme="minorHAnsi"/>
                <w:b/>
                <w:bCs/>
                <w:sz w:val="20"/>
                <w:szCs w:val="20"/>
                <w:lang w:val="pl-PL"/>
              </w:rPr>
              <w:t>Parametr</w:t>
            </w:r>
          </w:p>
        </w:tc>
        <w:tc>
          <w:tcPr>
            <w:tcW w:w="60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31773" w:rsidRPr="004F7229" w:rsidRDefault="00831773" w:rsidP="0056479F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pl-PL"/>
              </w:rPr>
            </w:pPr>
            <w:r w:rsidRPr="004F7229">
              <w:rPr>
                <w:rFonts w:asciiTheme="minorHAnsi" w:hAnsiTheme="minorHAnsi" w:cstheme="minorHAnsi"/>
                <w:b/>
                <w:bCs/>
                <w:sz w:val="20"/>
                <w:szCs w:val="20"/>
                <w:lang w:val="pl-PL"/>
              </w:rPr>
              <w:t>Charakterystyka (wymagania minimalne)</w:t>
            </w:r>
          </w:p>
        </w:tc>
        <w:tc>
          <w:tcPr>
            <w:tcW w:w="54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/>
          </w:tcPr>
          <w:p w:rsidR="00831773" w:rsidRPr="004F7229" w:rsidRDefault="00831773" w:rsidP="0056479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val="pl-PL"/>
              </w:rPr>
              <w:t>Proponowana specyfikacja</w:t>
            </w:r>
          </w:p>
        </w:tc>
      </w:tr>
      <w:tr w:rsidR="00831773" w:rsidRPr="00FA0B1C" w:rsidTr="00831773">
        <w:trPr>
          <w:trHeight w:val="845"/>
        </w:trPr>
        <w:tc>
          <w:tcPr>
            <w:tcW w:w="14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31773" w:rsidRPr="004F7229" w:rsidRDefault="00831773" w:rsidP="0056479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pl-PL"/>
              </w:rPr>
            </w:pPr>
            <w:r w:rsidRPr="004F7229">
              <w:rPr>
                <w:rFonts w:asciiTheme="minorHAnsi" w:hAnsiTheme="minorHAnsi" w:cstheme="minorHAnsi"/>
                <w:b/>
                <w:bCs/>
                <w:sz w:val="20"/>
                <w:szCs w:val="20"/>
                <w:lang w:val="pl-PL"/>
              </w:rPr>
              <w:t>Procesor</w:t>
            </w:r>
          </w:p>
        </w:tc>
        <w:tc>
          <w:tcPr>
            <w:tcW w:w="60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31773" w:rsidRPr="004F7229" w:rsidRDefault="00831773" w:rsidP="0056479F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4F7229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Zainstalowane dwa procesory dwunastordzeniowe, min. 2.1GHz, klasy x86 dedykowany do pracy z zaoferowanym serwerem umożliwiający osiągnięcie wyniku min. 108 w teście SPECrate2017_int_base dostępnym na stronie www.spec.org dla dwóch procesorów. </w:t>
            </w:r>
          </w:p>
        </w:tc>
        <w:tc>
          <w:tcPr>
            <w:tcW w:w="54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831773" w:rsidRPr="004F7229" w:rsidRDefault="00831773" w:rsidP="0056479F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</w:p>
        </w:tc>
      </w:tr>
      <w:tr w:rsidR="00831773" w:rsidRPr="004F7229" w:rsidTr="00831773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31773" w:rsidRPr="004F7229" w:rsidRDefault="00831773" w:rsidP="0056479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pl-PL"/>
              </w:rPr>
            </w:pPr>
            <w:r w:rsidRPr="004F7229">
              <w:rPr>
                <w:rFonts w:asciiTheme="minorHAnsi" w:hAnsiTheme="minorHAnsi" w:cstheme="minorHAnsi"/>
                <w:b/>
                <w:bCs/>
                <w:sz w:val="20"/>
                <w:szCs w:val="20"/>
                <w:lang w:val="pl-PL"/>
              </w:rPr>
              <w:lastRenderedPageBreak/>
              <w:t>RAM</w:t>
            </w: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31773" w:rsidRPr="004F7229" w:rsidRDefault="00831773" w:rsidP="0056479F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192GB (6</w:t>
            </w:r>
            <w:r w:rsidRPr="004F7229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x32GB) DDR4 RDIMM 2667MT/s, na płycie głównej powinno znajdować się minimum 16 slotów przeznaczonych do instalacji pamięci. Płyta główna powinna obsługiwać do 512GB pamięci RAM.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773" w:rsidRDefault="00831773" w:rsidP="0056479F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</w:p>
        </w:tc>
      </w:tr>
    </w:tbl>
    <w:p w:rsidR="0050522F" w:rsidRDefault="0050522F" w:rsidP="0056479F">
      <w:pPr>
        <w:rPr>
          <w:rFonts w:asciiTheme="minorHAnsi" w:hAnsiTheme="minorHAnsi" w:cstheme="minorHAnsi"/>
          <w:b/>
          <w:sz w:val="20"/>
          <w:szCs w:val="20"/>
        </w:rPr>
      </w:pPr>
    </w:p>
    <w:p w:rsidR="0056479F" w:rsidRPr="004F7229" w:rsidRDefault="002C7C22" w:rsidP="0056479F">
      <w:pPr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  </w:t>
      </w:r>
      <w:proofErr w:type="spellStart"/>
      <w:r>
        <w:rPr>
          <w:rFonts w:asciiTheme="minorHAnsi" w:hAnsiTheme="minorHAnsi" w:cstheme="minorHAnsi"/>
          <w:b/>
          <w:sz w:val="20"/>
          <w:szCs w:val="20"/>
        </w:rPr>
        <w:t>Serwer</w:t>
      </w:r>
      <w:proofErr w:type="spellEnd"/>
      <w:r w:rsidR="00AC131B">
        <w:rPr>
          <w:rFonts w:asciiTheme="minorHAnsi" w:hAnsiTheme="minorHAnsi" w:cstheme="minorHAnsi"/>
          <w:b/>
          <w:sz w:val="20"/>
          <w:szCs w:val="20"/>
        </w:rPr>
        <w:t xml:space="preserve"> </w:t>
      </w:r>
      <w:proofErr w:type="spellStart"/>
      <w:r w:rsidR="00AC131B">
        <w:rPr>
          <w:rFonts w:asciiTheme="minorHAnsi" w:hAnsiTheme="minorHAnsi" w:cstheme="minorHAnsi"/>
          <w:b/>
          <w:sz w:val="20"/>
          <w:szCs w:val="20"/>
        </w:rPr>
        <w:t>zarządzający</w:t>
      </w:r>
      <w:proofErr w:type="spellEnd"/>
      <w:r w:rsidR="00AC131B">
        <w:rPr>
          <w:rFonts w:asciiTheme="minorHAnsi" w:hAnsiTheme="minorHAnsi" w:cstheme="minorHAnsi"/>
          <w:b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50522F">
        <w:rPr>
          <w:rFonts w:asciiTheme="minorHAnsi" w:hAnsiTheme="minorHAnsi" w:cstheme="minorHAnsi"/>
          <w:b/>
          <w:sz w:val="20"/>
          <w:szCs w:val="20"/>
        </w:rPr>
        <w:t xml:space="preserve">nr 1 </w:t>
      </w:r>
      <w:r>
        <w:rPr>
          <w:rFonts w:asciiTheme="minorHAnsi" w:hAnsiTheme="minorHAnsi" w:cstheme="minorHAnsi"/>
          <w:b/>
          <w:sz w:val="20"/>
          <w:szCs w:val="20"/>
        </w:rPr>
        <w:t>– 1</w:t>
      </w:r>
      <w:r w:rsidR="00853550" w:rsidRPr="004F7229">
        <w:rPr>
          <w:rFonts w:asciiTheme="minorHAnsi" w:hAnsiTheme="minorHAnsi" w:cstheme="minorHAnsi"/>
          <w:b/>
          <w:sz w:val="20"/>
          <w:szCs w:val="20"/>
        </w:rPr>
        <w:t xml:space="preserve"> </w:t>
      </w:r>
      <w:proofErr w:type="spellStart"/>
      <w:r w:rsidR="00853550" w:rsidRPr="004F7229">
        <w:rPr>
          <w:rFonts w:asciiTheme="minorHAnsi" w:hAnsiTheme="minorHAnsi" w:cstheme="minorHAnsi"/>
          <w:b/>
          <w:sz w:val="20"/>
          <w:szCs w:val="20"/>
        </w:rPr>
        <w:t>szt</w:t>
      </w:r>
      <w:proofErr w:type="spellEnd"/>
      <w:r w:rsidR="00853550" w:rsidRPr="004F7229">
        <w:rPr>
          <w:rFonts w:asciiTheme="minorHAnsi" w:hAnsiTheme="minorHAnsi" w:cstheme="minorHAnsi"/>
          <w:b/>
          <w:sz w:val="20"/>
          <w:szCs w:val="20"/>
        </w:rPr>
        <w:t>.</w:t>
      </w:r>
    </w:p>
    <w:tbl>
      <w:tblPr>
        <w:tblW w:w="12860" w:type="dxa"/>
        <w:tblInd w:w="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6"/>
        <w:gridCol w:w="6021"/>
        <w:gridCol w:w="5423"/>
      </w:tblGrid>
      <w:tr w:rsidR="00831773" w:rsidRPr="004F7229" w:rsidTr="00831773">
        <w:tc>
          <w:tcPr>
            <w:tcW w:w="1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31773" w:rsidRPr="004F7229" w:rsidRDefault="00831773" w:rsidP="0056479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pl-PL"/>
              </w:rPr>
            </w:pPr>
            <w:r w:rsidRPr="004F7229">
              <w:rPr>
                <w:rFonts w:asciiTheme="minorHAnsi" w:hAnsiTheme="minorHAnsi" w:cstheme="minorHAnsi"/>
                <w:b/>
                <w:bCs/>
                <w:sz w:val="20"/>
                <w:szCs w:val="20"/>
                <w:lang w:val="pl-PL"/>
              </w:rPr>
              <w:t>Parametr</w:t>
            </w:r>
          </w:p>
        </w:tc>
        <w:tc>
          <w:tcPr>
            <w:tcW w:w="60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31773" w:rsidRPr="004F7229" w:rsidRDefault="00831773" w:rsidP="0056479F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pl-PL"/>
              </w:rPr>
            </w:pPr>
            <w:r w:rsidRPr="004F7229">
              <w:rPr>
                <w:rFonts w:asciiTheme="minorHAnsi" w:hAnsiTheme="minorHAnsi" w:cstheme="minorHAnsi"/>
                <w:b/>
                <w:bCs/>
                <w:sz w:val="20"/>
                <w:szCs w:val="20"/>
                <w:lang w:val="pl-PL"/>
              </w:rPr>
              <w:t>Charakterystyka (wymagania minimalne)</w:t>
            </w:r>
          </w:p>
        </w:tc>
        <w:tc>
          <w:tcPr>
            <w:tcW w:w="54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/>
          </w:tcPr>
          <w:p w:rsidR="00831773" w:rsidRPr="004F7229" w:rsidRDefault="00831773" w:rsidP="0056479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val="pl-PL"/>
              </w:rPr>
              <w:t>Proponowana specyfikacja</w:t>
            </w:r>
          </w:p>
        </w:tc>
      </w:tr>
      <w:tr w:rsidR="00831773" w:rsidRPr="00FA0B1C" w:rsidTr="00831773">
        <w:trPr>
          <w:trHeight w:val="845"/>
        </w:trPr>
        <w:tc>
          <w:tcPr>
            <w:tcW w:w="1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31773" w:rsidRPr="004F7229" w:rsidRDefault="00831773" w:rsidP="0056479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pl-PL"/>
              </w:rPr>
            </w:pPr>
            <w:r w:rsidRPr="004F7229">
              <w:rPr>
                <w:rFonts w:asciiTheme="minorHAnsi" w:hAnsiTheme="minorHAnsi" w:cstheme="minorHAnsi"/>
                <w:b/>
                <w:bCs/>
                <w:sz w:val="20"/>
                <w:szCs w:val="20"/>
                <w:lang w:val="pl-PL"/>
              </w:rPr>
              <w:t>Procesor</w:t>
            </w:r>
          </w:p>
        </w:tc>
        <w:tc>
          <w:tcPr>
            <w:tcW w:w="6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31773" w:rsidRPr="004F7229" w:rsidRDefault="00831773" w:rsidP="0056479F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4F7229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Zainstalowane dwa procesory dwunastordzeniowe, min. 2.1GHz, klasy x86 dedykowany do pracy z zaoferowanym serwerem umożliwiający osiągnięcie wyniku min. 108 w teście SPECrate2017_int_base dostępnym na stronie www.spec.org dla dwóch procesorów. </w:t>
            </w:r>
          </w:p>
        </w:tc>
        <w:tc>
          <w:tcPr>
            <w:tcW w:w="5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31773" w:rsidRPr="004F7229" w:rsidRDefault="00831773" w:rsidP="0056479F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</w:p>
        </w:tc>
      </w:tr>
      <w:tr w:rsidR="00831773" w:rsidRPr="004F7229" w:rsidTr="00831773">
        <w:tc>
          <w:tcPr>
            <w:tcW w:w="1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31773" w:rsidRPr="004F7229" w:rsidRDefault="00831773" w:rsidP="0056479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pl-PL"/>
              </w:rPr>
            </w:pPr>
            <w:r w:rsidRPr="004F7229">
              <w:rPr>
                <w:rFonts w:asciiTheme="minorHAnsi" w:hAnsiTheme="minorHAnsi" w:cstheme="minorHAnsi"/>
                <w:b/>
                <w:bCs/>
                <w:sz w:val="20"/>
                <w:szCs w:val="20"/>
                <w:lang w:val="pl-PL"/>
              </w:rPr>
              <w:t>RAM</w:t>
            </w:r>
          </w:p>
        </w:tc>
        <w:tc>
          <w:tcPr>
            <w:tcW w:w="6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31773" w:rsidRPr="004F7229" w:rsidRDefault="00831773" w:rsidP="0056479F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4F7229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256GB (8x32GB) DDR4 RDIMM 2667MT/s, na płycie głównej powinno znajdować się minimum 16 slotów przeznaczonych do instalacji pamięci. Płyta główna powinna obsługiwać do 512GB pamięci RAM.</w:t>
            </w:r>
          </w:p>
        </w:tc>
        <w:tc>
          <w:tcPr>
            <w:tcW w:w="5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31773" w:rsidRPr="004F7229" w:rsidRDefault="00831773" w:rsidP="0056479F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</w:p>
        </w:tc>
      </w:tr>
    </w:tbl>
    <w:p w:rsidR="00831773" w:rsidRPr="004F7229" w:rsidRDefault="00831773" w:rsidP="0056479F">
      <w:pPr>
        <w:rPr>
          <w:rFonts w:asciiTheme="minorHAnsi" w:hAnsiTheme="minorHAnsi" w:cstheme="minorHAnsi"/>
          <w:sz w:val="20"/>
          <w:szCs w:val="20"/>
          <w:lang w:val="pl-PL"/>
        </w:rPr>
      </w:pPr>
    </w:p>
    <w:p w:rsidR="0056479F" w:rsidRPr="0050522F" w:rsidRDefault="00853550" w:rsidP="0056479F">
      <w:pPr>
        <w:rPr>
          <w:rFonts w:asciiTheme="minorHAnsi" w:hAnsiTheme="minorHAnsi" w:cstheme="minorHAnsi"/>
          <w:b/>
          <w:sz w:val="20"/>
          <w:szCs w:val="20"/>
        </w:rPr>
      </w:pPr>
      <w:r w:rsidRPr="004F7229">
        <w:rPr>
          <w:rFonts w:asciiTheme="minorHAnsi" w:hAnsiTheme="minorHAnsi" w:cstheme="minorHAnsi"/>
          <w:b/>
          <w:sz w:val="20"/>
          <w:szCs w:val="20"/>
        </w:rPr>
        <w:t xml:space="preserve">  </w:t>
      </w:r>
      <w:proofErr w:type="spellStart"/>
      <w:r w:rsidRPr="0050522F">
        <w:rPr>
          <w:rFonts w:asciiTheme="minorHAnsi" w:hAnsiTheme="minorHAnsi" w:cstheme="minorHAnsi"/>
          <w:b/>
          <w:sz w:val="20"/>
          <w:szCs w:val="20"/>
        </w:rPr>
        <w:t>Serwer</w:t>
      </w:r>
      <w:proofErr w:type="spellEnd"/>
      <w:r w:rsidR="00AC131B" w:rsidRPr="0050522F">
        <w:rPr>
          <w:rFonts w:asciiTheme="minorHAnsi" w:hAnsiTheme="minorHAnsi" w:cstheme="minorHAnsi"/>
          <w:b/>
          <w:sz w:val="20"/>
          <w:szCs w:val="20"/>
        </w:rPr>
        <w:t xml:space="preserve"> </w:t>
      </w:r>
      <w:proofErr w:type="spellStart"/>
      <w:r w:rsidR="00AC131B" w:rsidRPr="0050522F">
        <w:rPr>
          <w:rFonts w:asciiTheme="minorHAnsi" w:hAnsiTheme="minorHAnsi" w:cstheme="minorHAnsi"/>
          <w:b/>
          <w:sz w:val="20"/>
          <w:szCs w:val="20"/>
        </w:rPr>
        <w:t>zarządzający</w:t>
      </w:r>
      <w:proofErr w:type="spellEnd"/>
      <w:r w:rsidR="0050522F" w:rsidRPr="0050522F">
        <w:rPr>
          <w:rFonts w:asciiTheme="minorHAnsi" w:hAnsiTheme="minorHAnsi" w:cstheme="minorHAnsi"/>
          <w:b/>
          <w:sz w:val="20"/>
          <w:szCs w:val="20"/>
        </w:rPr>
        <w:t xml:space="preserve"> nr</w:t>
      </w:r>
      <w:r w:rsidR="00AC131B" w:rsidRPr="0050522F">
        <w:rPr>
          <w:rFonts w:asciiTheme="minorHAnsi" w:hAnsiTheme="minorHAnsi" w:cstheme="minorHAnsi"/>
          <w:b/>
          <w:sz w:val="20"/>
          <w:szCs w:val="20"/>
        </w:rPr>
        <w:t xml:space="preserve"> 2</w:t>
      </w:r>
      <w:r w:rsidRPr="0050522F">
        <w:rPr>
          <w:rFonts w:asciiTheme="minorHAnsi" w:hAnsiTheme="minorHAnsi" w:cstheme="minorHAnsi"/>
          <w:b/>
          <w:sz w:val="20"/>
          <w:szCs w:val="20"/>
        </w:rPr>
        <w:t xml:space="preserve"> – 1 </w:t>
      </w:r>
      <w:proofErr w:type="spellStart"/>
      <w:r w:rsidRPr="0050522F">
        <w:rPr>
          <w:rFonts w:asciiTheme="minorHAnsi" w:hAnsiTheme="minorHAnsi" w:cstheme="minorHAnsi"/>
          <w:b/>
          <w:sz w:val="20"/>
          <w:szCs w:val="20"/>
        </w:rPr>
        <w:t>szt</w:t>
      </w:r>
      <w:proofErr w:type="spellEnd"/>
      <w:r w:rsidRPr="0050522F">
        <w:rPr>
          <w:rFonts w:asciiTheme="minorHAnsi" w:hAnsiTheme="minorHAnsi" w:cstheme="minorHAnsi"/>
          <w:b/>
          <w:sz w:val="20"/>
          <w:szCs w:val="20"/>
        </w:rPr>
        <w:t>.</w:t>
      </w:r>
    </w:p>
    <w:tbl>
      <w:tblPr>
        <w:tblW w:w="12860" w:type="dxa"/>
        <w:tblInd w:w="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6"/>
        <w:gridCol w:w="6021"/>
        <w:gridCol w:w="5423"/>
      </w:tblGrid>
      <w:tr w:rsidR="00831773" w:rsidRPr="004F7229" w:rsidTr="00831773">
        <w:tc>
          <w:tcPr>
            <w:tcW w:w="1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31773" w:rsidRPr="004F7229" w:rsidRDefault="00831773" w:rsidP="0056479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pl-PL"/>
              </w:rPr>
            </w:pPr>
            <w:r w:rsidRPr="004F7229">
              <w:rPr>
                <w:rFonts w:asciiTheme="minorHAnsi" w:hAnsiTheme="minorHAnsi" w:cstheme="minorHAnsi"/>
                <w:b/>
                <w:bCs/>
                <w:sz w:val="20"/>
                <w:szCs w:val="20"/>
                <w:lang w:val="pl-PL"/>
              </w:rPr>
              <w:t>Parametr</w:t>
            </w:r>
          </w:p>
        </w:tc>
        <w:tc>
          <w:tcPr>
            <w:tcW w:w="60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31773" w:rsidRPr="004F7229" w:rsidRDefault="00831773" w:rsidP="0056479F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pl-PL"/>
              </w:rPr>
            </w:pPr>
            <w:r w:rsidRPr="004F7229">
              <w:rPr>
                <w:rFonts w:asciiTheme="minorHAnsi" w:hAnsiTheme="minorHAnsi" w:cstheme="minorHAnsi"/>
                <w:b/>
                <w:bCs/>
                <w:sz w:val="20"/>
                <w:szCs w:val="20"/>
                <w:lang w:val="pl-PL"/>
              </w:rPr>
              <w:t>Charakterystyka (wymagania minimalne)</w:t>
            </w:r>
          </w:p>
        </w:tc>
        <w:tc>
          <w:tcPr>
            <w:tcW w:w="54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/>
          </w:tcPr>
          <w:p w:rsidR="00831773" w:rsidRPr="004F7229" w:rsidRDefault="00831773" w:rsidP="0056479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val="pl-PL"/>
              </w:rPr>
              <w:t>Proponowana specyfikacja</w:t>
            </w:r>
          </w:p>
        </w:tc>
      </w:tr>
      <w:tr w:rsidR="00831773" w:rsidRPr="00FA0B1C" w:rsidTr="00831773">
        <w:trPr>
          <w:trHeight w:val="845"/>
        </w:trPr>
        <w:tc>
          <w:tcPr>
            <w:tcW w:w="1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31773" w:rsidRPr="004F7229" w:rsidRDefault="00831773" w:rsidP="0056479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pl-PL"/>
              </w:rPr>
            </w:pPr>
            <w:r w:rsidRPr="004F7229">
              <w:rPr>
                <w:rFonts w:asciiTheme="minorHAnsi" w:hAnsiTheme="minorHAnsi" w:cstheme="minorHAnsi"/>
                <w:b/>
                <w:bCs/>
                <w:sz w:val="20"/>
                <w:szCs w:val="20"/>
                <w:lang w:val="pl-PL"/>
              </w:rPr>
              <w:t>Procesor</w:t>
            </w:r>
          </w:p>
        </w:tc>
        <w:tc>
          <w:tcPr>
            <w:tcW w:w="6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31773" w:rsidRPr="004F7229" w:rsidRDefault="00831773" w:rsidP="0056479F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4F7229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Zainstalowane dwa procesory ośmiordzeniowe, min. 2.1GHz, klasy x86 dedykowany do pracy z zaoferowanym serwerem umożliwiający osiągnięcie wyniku min. 72.6 w teście SPECrate2017_int_base dostępnym na stronie www.spec.org dla dwóch procesorów. </w:t>
            </w:r>
          </w:p>
        </w:tc>
        <w:tc>
          <w:tcPr>
            <w:tcW w:w="5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31773" w:rsidRPr="004F7229" w:rsidRDefault="00831773" w:rsidP="0056479F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</w:p>
        </w:tc>
      </w:tr>
      <w:tr w:rsidR="00831773" w:rsidRPr="004F7229" w:rsidTr="00831773">
        <w:tc>
          <w:tcPr>
            <w:tcW w:w="1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31773" w:rsidRPr="004F7229" w:rsidRDefault="00831773" w:rsidP="0056479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pl-PL"/>
              </w:rPr>
            </w:pPr>
            <w:r w:rsidRPr="004F7229">
              <w:rPr>
                <w:rFonts w:asciiTheme="minorHAnsi" w:hAnsiTheme="minorHAnsi" w:cstheme="minorHAnsi"/>
                <w:b/>
                <w:bCs/>
                <w:sz w:val="20"/>
                <w:szCs w:val="20"/>
                <w:lang w:val="pl-PL"/>
              </w:rPr>
              <w:t>RAM</w:t>
            </w:r>
          </w:p>
        </w:tc>
        <w:tc>
          <w:tcPr>
            <w:tcW w:w="6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31773" w:rsidRPr="004F7229" w:rsidRDefault="00831773" w:rsidP="0056479F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4F7229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64GB (2x32GB) DDR4 RDIMM 2667MT/s, na płycie głównej powinno znajdować się minimum 16 slotów przeznaczonych do instalacji pamięci. Płyta główna powinna obsługiwać do 512GB pamięci RAM.</w:t>
            </w:r>
          </w:p>
        </w:tc>
        <w:tc>
          <w:tcPr>
            <w:tcW w:w="5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31773" w:rsidRPr="004F7229" w:rsidRDefault="00831773" w:rsidP="0056479F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</w:p>
        </w:tc>
      </w:tr>
    </w:tbl>
    <w:p w:rsidR="0056479F" w:rsidRPr="004F7229" w:rsidRDefault="0056479F" w:rsidP="0056479F">
      <w:pPr>
        <w:rPr>
          <w:rFonts w:asciiTheme="minorHAnsi" w:hAnsiTheme="minorHAnsi" w:cstheme="minorHAnsi"/>
          <w:sz w:val="20"/>
          <w:szCs w:val="20"/>
          <w:lang w:val="pl-PL"/>
        </w:rPr>
      </w:pPr>
    </w:p>
    <w:p w:rsidR="0056479F" w:rsidRDefault="0056479F" w:rsidP="003B2831">
      <w:pPr>
        <w:rPr>
          <w:rFonts w:asciiTheme="minorHAnsi" w:hAnsiTheme="minorHAnsi" w:cstheme="minorHAnsi"/>
          <w:sz w:val="20"/>
          <w:szCs w:val="20"/>
          <w:lang w:val="pl-PL"/>
        </w:rPr>
      </w:pPr>
    </w:p>
    <w:p w:rsidR="00831773" w:rsidRPr="004F7229" w:rsidRDefault="00831773" w:rsidP="003B2831">
      <w:pPr>
        <w:rPr>
          <w:rFonts w:asciiTheme="minorHAnsi" w:hAnsiTheme="minorHAnsi" w:cstheme="minorHAnsi"/>
          <w:sz w:val="20"/>
          <w:szCs w:val="20"/>
          <w:lang w:val="pl-PL"/>
        </w:rPr>
      </w:pPr>
    </w:p>
    <w:p w:rsidR="003B2831" w:rsidRPr="0050522F" w:rsidRDefault="00853550" w:rsidP="003B2831">
      <w:pPr>
        <w:rPr>
          <w:rFonts w:asciiTheme="minorHAnsi" w:hAnsiTheme="minorHAnsi" w:cstheme="minorHAnsi"/>
          <w:b/>
          <w:bCs/>
          <w:sz w:val="20"/>
          <w:szCs w:val="20"/>
          <w:lang w:val="pl-PL"/>
        </w:rPr>
      </w:pPr>
      <w:r w:rsidRPr="0050522F">
        <w:rPr>
          <w:rFonts w:asciiTheme="minorHAnsi" w:hAnsiTheme="minorHAnsi" w:cstheme="minorHAnsi"/>
          <w:b/>
          <w:bCs/>
          <w:sz w:val="20"/>
          <w:szCs w:val="20"/>
          <w:lang w:val="pl-PL"/>
        </w:rPr>
        <w:lastRenderedPageBreak/>
        <w:t>Przełączniki – 2 szt.</w:t>
      </w:r>
    </w:p>
    <w:tbl>
      <w:tblPr>
        <w:tblStyle w:val="Tabela-Siatka"/>
        <w:tblW w:w="12955" w:type="dxa"/>
        <w:tblInd w:w="-5" w:type="dxa"/>
        <w:tblLook w:val="04A0" w:firstRow="1" w:lastRow="0" w:firstColumn="1" w:lastColumn="0" w:noHBand="0" w:noVBand="1"/>
      </w:tblPr>
      <w:tblGrid>
        <w:gridCol w:w="1573"/>
        <w:gridCol w:w="5861"/>
        <w:gridCol w:w="5521"/>
      </w:tblGrid>
      <w:tr w:rsidR="00831773" w:rsidRPr="004F7229" w:rsidTr="00831773">
        <w:tc>
          <w:tcPr>
            <w:tcW w:w="1573" w:type="dxa"/>
            <w:shd w:val="clear" w:color="auto" w:fill="000000" w:themeFill="text1"/>
            <w:vAlign w:val="center"/>
          </w:tcPr>
          <w:p w:rsidR="00831773" w:rsidRPr="004F7229" w:rsidRDefault="00831773" w:rsidP="0056479F">
            <w:pPr>
              <w:jc w:val="center"/>
              <w:rPr>
                <w:rFonts w:asciiTheme="minorHAnsi" w:eastAsia="Times New Roman" w:hAnsiTheme="minorHAnsi" w:cstheme="minorHAnsi"/>
                <w:color w:val="FFFFFF"/>
                <w:sz w:val="20"/>
                <w:szCs w:val="20"/>
                <w:lang w:val="pl-PL" w:eastAsia="pl-PL"/>
              </w:rPr>
            </w:pPr>
            <w:r w:rsidRPr="004F7229">
              <w:rPr>
                <w:rFonts w:asciiTheme="minorHAnsi" w:eastAsia="Times New Roman" w:hAnsiTheme="minorHAnsi" w:cstheme="minorHAnsi"/>
                <w:color w:val="FFFFFF"/>
                <w:sz w:val="20"/>
                <w:szCs w:val="20"/>
                <w:lang w:val="pl-PL" w:eastAsia="pl-PL"/>
              </w:rPr>
              <w:t>Komponent</w:t>
            </w:r>
          </w:p>
        </w:tc>
        <w:tc>
          <w:tcPr>
            <w:tcW w:w="5861" w:type="dxa"/>
            <w:shd w:val="clear" w:color="auto" w:fill="000000" w:themeFill="text1"/>
            <w:vAlign w:val="center"/>
          </w:tcPr>
          <w:p w:rsidR="00831773" w:rsidRPr="004F7229" w:rsidRDefault="00831773" w:rsidP="0056479F">
            <w:pPr>
              <w:jc w:val="center"/>
              <w:rPr>
                <w:rFonts w:asciiTheme="minorHAnsi" w:eastAsia="Times New Roman" w:hAnsiTheme="minorHAnsi" w:cstheme="minorHAnsi"/>
                <w:color w:val="FFFFFF"/>
                <w:sz w:val="20"/>
                <w:szCs w:val="20"/>
                <w:lang w:val="pl-PL" w:eastAsia="pl-PL"/>
              </w:rPr>
            </w:pPr>
            <w:r w:rsidRPr="004F7229">
              <w:rPr>
                <w:rFonts w:asciiTheme="minorHAnsi" w:eastAsia="Times New Roman" w:hAnsiTheme="minorHAnsi" w:cstheme="minorHAnsi"/>
                <w:color w:val="FFFFFF"/>
                <w:sz w:val="20"/>
                <w:szCs w:val="20"/>
                <w:lang w:val="pl-PL" w:eastAsia="pl-PL"/>
              </w:rPr>
              <w:t>Minimalne wymagania</w:t>
            </w:r>
          </w:p>
        </w:tc>
        <w:tc>
          <w:tcPr>
            <w:tcW w:w="5521" w:type="dxa"/>
            <w:shd w:val="clear" w:color="auto" w:fill="000000" w:themeFill="text1"/>
          </w:tcPr>
          <w:p w:rsidR="00831773" w:rsidRPr="004F7229" w:rsidRDefault="00831773" w:rsidP="0056479F">
            <w:pPr>
              <w:jc w:val="center"/>
              <w:rPr>
                <w:rFonts w:asciiTheme="minorHAnsi" w:eastAsia="Times New Roman" w:hAnsiTheme="minorHAnsi" w:cstheme="minorHAnsi"/>
                <w:color w:val="FFFFFF"/>
                <w:sz w:val="20"/>
                <w:szCs w:val="20"/>
                <w:lang w:val="pl-PL" w:eastAsia="pl-PL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val="pl-PL"/>
              </w:rPr>
              <w:t>Proponowana specyfikacja</w:t>
            </w:r>
          </w:p>
        </w:tc>
      </w:tr>
      <w:tr w:rsidR="00831773" w:rsidRPr="00FA0B1C" w:rsidTr="00831773">
        <w:tc>
          <w:tcPr>
            <w:tcW w:w="1573" w:type="dxa"/>
          </w:tcPr>
          <w:p w:rsidR="00831773" w:rsidRPr="004F7229" w:rsidRDefault="00831773" w:rsidP="0056479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val="pl-PL" w:eastAsia="pl-PL"/>
              </w:rPr>
            </w:pPr>
            <w:r w:rsidRPr="004F7229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val="pl-PL" w:eastAsia="pl-PL"/>
              </w:rPr>
              <w:t>Porty</w:t>
            </w:r>
          </w:p>
        </w:tc>
        <w:tc>
          <w:tcPr>
            <w:tcW w:w="5861" w:type="dxa"/>
          </w:tcPr>
          <w:p w:rsidR="00831773" w:rsidRPr="004F7229" w:rsidRDefault="00831773" w:rsidP="00853550">
            <w:pPr>
              <w:jc w:val="both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pl-PL"/>
              </w:rPr>
            </w:pPr>
            <w:r w:rsidRPr="004F722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pl-PL"/>
              </w:rPr>
              <w:t>Przełącznik 1U wyposażony w porty:</w:t>
            </w:r>
          </w:p>
          <w:p w:rsidR="00831773" w:rsidRPr="004F7229" w:rsidRDefault="00831773" w:rsidP="0056479F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F722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 xml:space="preserve">- 48 </w:t>
            </w:r>
            <w:proofErr w:type="spellStart"/>
            <w:r w:rsidRPr="004F722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portów</w:t>
            </w:r>
            <w:proofErr w:type="spellEnd"/>
            <w:r w:rsidRPr="004F722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 xml:space="preserve"> 100M/1G/10G Ethernet RJ 45 </w:t>
            </w:r>
          </w:p>
          <w:p w:rsidR="00831773" w:rsidRPr="004F7229" w:rsidRDefault="00831773" w:rsidP="0056479F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F722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 xml:space="preserve">- 6 </w:t>
            </w:r>
            <w:proofErr w:type="spellStart"/>
            <w:r w:rsidRPr="004F722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portów</w:t>
            </w:r>
            <w:proofErr w:type="spellEnd"/>
            <w:r w:rsidRPr="004F722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 xml:space="preserve"> 40 Gigabit Ethernet QSFP+</w:t>
            </w:r>
          </w:p>
          <w:p w:rsidR="00831773" w:rsidRPr="004F7229" w:rsidRDefault="00831773" w:rsidP="0056479F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F722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 xml:space="preserve">-  port </w:t>
            </w:r>
            <w:proofErr w:type="spellStart"/>
            <w:r w:rsidRPr="004F722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konsoli</w:t>
            </w:r>
            <w:proofErr w:type="spellEnd"/>
            <w:r w:rsidRPr="004F722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722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i</w:t>
            </w:r>
            <w:proofErr w:type="spellEnd"/>
            <w:r w:rsidRPr="004F722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 xml:space="preserve"> port </w:t>
            </w:r>
            <w:proofErr w:type="spellStart"/>
            <w:r w:rsidRPr="004F722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zarządzania</w:t>
            </w:r>
            <w:proofErr w:type="spellEnd"/>
            <w:r w:rsidRPr="004F722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 xml:space="preserve"> out of band management </w:t>
            </w:r>
          </w:p>
          <w:p w:rsidR="00831773" w:rsidRPr="004F7229" w:rsidRDefault="00831773" w:rsidP="0056479F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F722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 xml:space="preserve">- 1 port USB 2.0 type A </w:t>
            </w:r>
          </w:p>
          <w:p w:rsidR="00831773" w:rsidRPr="004F7229" w:rsidRDefault="00831773" w:rsidP="0056479F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F722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 xml:space="preserve">- 1 port Micro-USB 2.0 type B </w:t>
            </w:r>
          </w:p>
          <w:p w:rsidR="00831773" w:rsidRPr="004F7229" w:rsidRDefault="00831773" w:rsidP="0056479F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pl-PL"/>
              </w:rPr>
            </w:pPr>
            <w:r w:rsidRPr="004F722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pl-PL"/>
              </w:rPr>
              <w:t>Musi posiadać gniazdo dla opcjonalnego modułu łączenia w stos lub możliwość zestawienia stosu portami 10G lub 40GbE (do min 6 urządzeń)</w:t>
            </w:r>
          </w:p>
          <w:p w:rsidR="00831773" w:rsidRPr="004F7229" w:rsidRDefault="00831773" w:rsidP="0056479F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pl-PL"/>
              </w:rPr>
            </w:pPr>
            <w:r w:rsidRPr="004F722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pl-PL"/>
              </w:rPr>
              <w:t>Należy dostarczyć również miedziany kabel DAC 40GbE QSFP+ o długości min. 1 m.</w:t>
            </w:r>
          </w:p>
        </w:tc>
        <w:tc>
          <w:tcPr>
            <w:tcW w:w="5521" w:type="dxa"/>
          </w:tcPr>
          <w:p w:rsidR="00831773" w:rsidRPr="004F7229" w:rsidRDefault="00831773" w:rsidP="00853550">
            <w:pPr>
              <w:jc w:val="both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pl-PL"/>
              </w:rPr>
            </w:pPr>
          </w:p>
        </w:tc>
      </w:tr>
      <w:tr w:rsidR="00831773" w:rsidRPr="004F7229" w:rsidTr="00831773">
        <w:tc>
          <w:tcPr>
            <w:tcW w:w="1573" w:type="dxa"/>
          </w:tcPr>
          <w:p w:rsidR="00831773" w:rsidRPr="004F7229" w:rsidRDefault="00831773" w:rsidP="0056479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val="pl-PL" w:eastAsia="pl-PL"/>
              </w:rPr>
            </w:pPr>
            <w:r w:rsidRPr="004F7229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val="pl-PL" w:eastAsia="pl-PL"/>
              </w:rPr>
              <w:t>Przepustowość</w:t>
            </w:r>
          </w:p>
        </w:tc>
        <w:tc>
          <w:tcPr>
            <w:tcW w:w="5861" w:type="dxa"/>
          </w:tcPr>
          <w:p w:rsidR="00831773" w:rsidRDefault="00831773" w:rsidP="0056479F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pl-PL"/>
              </w:rPr>
            </w:pPr>
            <w:r w:rsidRPr="004F722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pl-PL"/>
              </w:rPr>
              <w:t>Przepustowość zagregowana minimum 1080Mpps,</w:t>
            </w:r>
          </w:p>
          <w:p w:rsidR="00831773" w:rsidRPr="004F7229" w:rsidRDefault="00831773" w:rsidP="0056479F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5521" w:type="dxa"/>
          </w:tcPr>
          <w:p w:rsidR="00831773" w:rsidRPr="004F7229" w:rsidRDefault="00831773" w:rsidP="0056479F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pl-PL"/>
              </w:rPr>
            </w:pPr>
          </w:p>
        </w:tc>
      </w:tr>
    </w:tbl>
    <w:p w:rsidR="003B2831" w:rsidRPr="004F7229" w:rsidRDefault="003B2831" w:rsidP="003B2831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0"/>
          <w:szCs w:val="20"/>
          <w:lang w:val="pl-PL"/>
        </w:rPr>
      </w:pPr>
    </w:p>
    <w:p w:rsidR="003B2831" w:rsidRPr="004F7229" w:rsidRDefault="003B2831" w:rsidP="003B2831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0"/>
          <w:szCs w:val="20"/>
          <w:lang w:val="pl-PL"/>
        </w:rPr>
      </w:pPr>
    </w:p>
    <w:sectPr w:rsidR="003B2831" w:rsidRPr="004F7229" w:rsidSect="00831773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0D9D" w:rsidRDefault="00630D9D" w:rsidP="00E6588F">
      <w:pPr>
        <w:spacing w:after="0" w:line="240" w:lineRule="auto"/>
      </w:pPr>
      <w:r>
        <w:separator/>
      </w:r>
    </w:p>
  </w:endnote>
  <w:endnote w:type="continuationSeparator" w:id="0">
    <w:p w:rsidR="00630D9D" w:rsidRDefault="00630D9D" w:rsidP="00E658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0D9D" w:rsidRDefault="00630D9D" w:rsidP="00E6588F">
      <w:pPr>
        <w:spacing w:after="0" w:line="240" w:lineRule="auto"/>
      </w:pPr>
      <w:r>
        <w:separator/>
      </w:r>
    </w:p>
  </w:footnote>
  <w:footnote w:type="continuationSeparator" w:id="0">
    <w:p w:rsidR="00630D9D" w:rsidRDefault="00630D9D" w:rsidP="00E658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522F" w:rsidRDefault="0050522F" w:rsidP="0050522F">
    <w:pPr>
      <w:pStyle w:val="Standard"/>
    </w:pPr>
    <w:r w:rsidRPr="002B7990">
      <w:rPr>
        <w:noProof/>
      </w:rPr>
      <w:drawing>
        <wp:anchor distT="0" distB="0" distL="114300" distR="114300" simplePos="0" relativeHeight="251660288" behindDoc="0" locked="0" layoutInCell="1" allowOverlap="1" wp14:anchorId="25DC4542" wp14:editId="0E59B126">
          <wp:simplePos x="0" y="0"/>
          <wp:positionH relativeFrom="column">
            <wp:posOffset>3430270</wp:posOffset>
          </wp:positionH>
          <wp:positionV relativeFrom="paragraph">
            <wp:posOffset>-199390</wp:posOffset>
          </wp:positionV>
          <wp:extent cx="2179320" cy="643255"/>
          <wp:effectExtent l="0" t="0" r="0" b="4445"/>
          <wp:wrapSquare wrapText="bothSides"/>
          <wp:docPr id="5" name="Obraz 5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21EDACD0" wp14:editId="360B6F45">
          <wp:simplePos x="0" y="0"/>
          <wp:positionH relativeFrom="column">
            <wp:posOffset>350520</wp:posOffset>
          </wp:positionH>
          <wp:positionV relativeFrom="paragraph">
            <wp:posOffset>-346075</wp:posOffset>
          </wp:positionV>
          <wp:extent cx="1761490" cy="829310"/>
          <wp:effectExtent l="0" t="0" r="0" b="8890"/>
          <wp:wrapSquare wrapText="bothSides"/>
          <wp:docPr id="4" name="Obraz 4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50522F" w:rsidRDefault="0050522F" w:rsidP="0050522F">
    <w:pPr>
      <w:pStyle w:val="Standard"/>
    </w:pPr>
  </w:p>
  <w:p w:rsidR="0050522F" w:rsidRDefault="0050522F">
    <w:pPr>
      <w:pStyle w:val="Nagwek"/>
    </w:pPr>
  </w:p>
  <w:p w:rsidR="0050522F" w:rsidRDefault="0050522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891686"/>
    <w:multiLevelType w:val="hybridMultilevel"/>
    <w:tmpl w:val="AE707FD8"/>
    <w:lvl w:ilvl="0" w:tplc="3462F6C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4821F3"/>
    <w:multiLevelType w:val="hybridMultilevel"/>
    <w:tmpl w:val="EFFC58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CB5BD3"/>
    <w:multiLevelType w:val="hybridMultilevel"/>
    <w:tmpl w:val="09E87A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13172E6"/>
    <w:multiLevelType w:val="hybridMultilevel"/>
    <w:tmpl w:val="51605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624CA0"/>
    <w:multiLevelType w:val="hybridMultilevel"/>
    <w:tmpl w:val="D1DC6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AA467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B2F"/>
    <w:rsid w:val="000A0B62"/>
    <w:rsid w:val="001630B2"/>
    <w:rsid w:val="001F2EB0"/>
    <w:rsid w:val="002C7C22"/>
    <w:rsid w:val="003259D6"/>
    <w:rsid w:val="003B2831"/>
    <w:rsid w:val="003C56A1"/>
    <w:rsid w:val="003D266D"/>
    <w:rsid w:val="003E74C9"/>
    <w:rsid w:val="00477751"/>
    <w:rsid w:val="00497B31"/>
    <w:rsid w:val="004F7229"/>
    <w:rsid w:val="0050522F"/>
    <w:rsid w:val="005542EF"/>
    <w:rsid w:val="0056479F"/>
    <w:rsid w:val="00630D9D"/>
    <w:rsid w:val="00712C2A"/>
    <w:rsid w:val="00831773"/>
    <w:rsid w:val="00853550"/>
    <w:rsid w:val="00877DA6"/>
    <w:rsid w:val="008E39E7"/>
    <w:rsid w:val="009F01DE"/>
    <w:rsid w:val="009F102F"/>
    <w:rsid w:val="00A03B2F"/>
    <w:rsid w:val="00A46A47"/>
    <w:rsid w:val="00AB3106"/>
    <w:rsid w:val="00AC131B"/>
    <w:rsid w:val="00AE6148"/>
    <w:rsid w:val="00B05343"/>
    <w:rsid w:val="00B836AC"/>
    <w:rsid w:val="00BB0B7D"/>
    <w:rsid w:val="00BF3253"/>
    <w:rsid w:val="00C35306"/>
    <w:rsid w:val="00C7706F"/>
    <w:rsid w:val="00CC65D0"/>
    <w:rsid w:val="00D1435F"/>
    <w:rsid w:val="00E60795"/>
    <w:rsid w:val="00E6588F"/>
    <w:rsid w:val="00FA0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47C53C"/>
  <w15:chartTrackingRefBased/>
  <w15:docId w15:val="{B9AC820F-CD38-499E-95AF-7817C3CA6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03B2F"/>
    <w:pPr>
      <w:spacing w:line="252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58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588F"/>
    <w:rPr>
      <w:rFonts w:ascii="Calibri" w:hAnsi="Calibri" w:cs="Calibri"/>
    </w:rPr>
  </w:style>
  <w:style w:type="paragraph" w:styleId="Stopka">
    <w:name w:val="footer"/>
    <w:basedOn w:val="Normalny"/>
    <w:link w:val="StopkaZnak"/>
    <w:uiPriority w:val="99"/>
    <w:unhideWhenUsed/>
    <w:rsid w:val="00E658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588F"/>
    <w:rPr>
      <w:rFonts w:ascii="Calibri" w:hAnsi="Calibri" w:cs="Calibri"/>
    </w:rPr>
  </w:style>
  <w:style w:type="paragraph" w:styleId="Akapitzlist">
    <w:name w:val="List Paragraph"/>
    <w:basedOn w:val="Normalny"/>
    <w:uiPriority w:val="34"/>
    <w:qFormat/>
    <w:rsid w:val="003B2831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  <w:style w:type="table" w:styleId="Tabela-Siatka">
    <w:name w:val="Table Grid"/>
    <w:basedOn w:val="Standardowy"/>
    <w:uiPriority w:val="59"/>
    <w:rsid w:val="003B2831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50522F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52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52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65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456</Words>
  <Characters>2738</Characters>
  <Application>Microsoft Office Word</Application>
  <DocSecurity>0</DocSecurity>
  <Lines>22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Warachowski, Maciej</dc:creator>
  <cp:keywords/>
  <dc:description/>
  <cp:lastModifiedBy>Justyna  Kaniecka</cp:lastModifiedBy>
  <cp:revision>7</cp:revision>
  <dcterms:created xsi:type="dcterms:W3CDTF">2019-12-01T23:31:00Z</dcterms:created>
  <dcterms:modified xsi:type="dcterms:W3CDTF">2020-02-06T10:47:00Z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de70ee2-0cb4-4d60-aee5-75ef2c4c8a90_Enabled">
    <vt:lpwstr>True</vt:lpwstr>
  </property>
  <property fmtid="{D5CDD505-2E9C-101B-9397-08002B2CF9AE}" pid="3" name="MSIP_Label_7de70ee2-0cb4-4d60-aee5-75ef2c4c8a90_SiteId">
    <vt:lpwstr>945c199a-83a2-4e80-9f8c-5a91be5752dd</vt:lpwstr>
  </property>
  <property fmtid="{D5CDD505-2E9C-101B-9397-08002B2CF9AE}" pid="4" name="MSIP_Label_7de70ee2-0cb4-4d60-aee5-75ef2c4c8a90_Ref">
    <vt:lpwstr>https://api.informationprotection.azure.com/api/945c199a-83a2-4e80-9f8c-5a91be5752dd</vt:lpwstr>
  </property>
  <property fmtid="{D5CDD505-2E9C-101B-9397-08002B2CF9AE}" pid="5" name="MSIP_Label_7de70ee2-0cb4-4d60-aee5-75ef2c4c8a90_Owner">
    <vt:lpwstr>Maciej_Warachowski@Dell.com</vt:lpwstr>
  </property>
  <property fmtid="{D5CDD505-2E9C-101B-9397-08002B2CF9AE}" pid="6" name="MSIP_Label_7de70ee2-0cb4-4d60-aee5-75ef2c4c8a90_SetDate">
    <vt:lpwstr>2018-03-21T15:12:53.4882405+01:00</vt:lpwstr>
  </property>
  <property fmtid="{D5CDD505-2E9C-101B-9397-08002B2CF9AE}" pid="7" name="MSIP_Label_7de70ee2-0cb4-4d60-aee5-75ef2c4c8a90_Name">
    <vt:lpwstr>Internal Use</vt:lpwstr>
  </property>
  <property fmtid="{D5CDD505-2E9C-101B-9397-08002B2CF9AE}" pid="8" name="MSIP_Label_7de70ee2-0cb4-4d60-aee5-75ef2c4c8a90_Application">
    <vt:lpwstr>Microsoft Azure Information Protection</vt:lpwstr>
  </property>
  <property fmtid="{D5CDD505-2E9C-101B-9397-08002B2CF9AE}" pid="9" name="MSIP_Label_7de70ee2-0cb4-4d60-aee5-75ef2c4c8a90_Extended_MSFT_Method">
    <vt:lpwstr>Manual</vt:lpwstr>
  </property>
  <property fmtid="{D5CDD505-2E9C-101B-9397-08002B2CF9AE}" pid="10" name="MSIP_Label_c6e0e3e8-8921-4906-b77b-3374d4e05132_Enabled">
    <vt:lpwstr>True</vt:lpwstr>
  </property>
  <property fmtid="{D5CDD505-2E9C-101B-9397-08002B2CF9AE}" pid="11" name="MSIP_Label_c6e0e3e8-8921-4906-b77b-3374d4e05132_SiteId">
    <vt:lpwstr>945c199a-83a2-4e80-9f8c-5a91be5752dd</vt:lpwstr>
  </property>
  <property fmtid="{D5CDD505-2E9C-101B-9397-08002B2CF9AE}" pid="12" name="MSIP_Label_c6e0e3e8-8921-4906-b77b-3374d4e05132_Ref">
    <vt:lpwstr>https://api.informationprotection.azure.com/api/945c199a-83a2-4e80-9f8c-5a91be5752dd</vt:lpwstr>
  </property>
  <property fmtid="{D5CDD505-2E9C-101B-9397-08002B2CF9AE}" pid="13" name="MSIP_Label_c6e0e3e8-8921-4906-b77b-3374d4e05132_Owner">
    <vt:lpwstr>Maciej_Warachowski@Dell.com</vt:lpwstr>
  </property>
  <property fmtid="{D5CDD505-2E9C-101B-9397-08002B2CF9AE}" pid="14" name="MSIP_Label_c6e0e3e8-8921-4906-b77b-3374d4e05132_SetDate">
    <vt:lpwstr>2018-03-21T15:12:53.4898076+01:00</vt:lpwstr>
  </property>
  <property fmtid="{D5CDD505-2E9C-101B-9397-08002B2CF9AE}" pid="15" name="MSIP_Label_c6e0e3e8-8921-4906-b77b-3374d4e05132_Name">
    <vt:lpwstr>No Visual Marking</vt:lpwstr>
  </property>
  <property fmtid="{D5CDD505-2E9C-101B-9397-08002B2CF9AE}" pid="16" name="MSIP_Label_c6e0e3e8-8921-4906-b77b-3374d4e05132_Application">
    <vt:lpwstr>Microsoft Azure Information Protection</vt:lpwstr>
  </property>
  <property fmtid="{D5CDD505-2E9C-101B-9397-08002B2CF9AE}" pid="17" name="MSIP_Label_c6e0e3e8-8921-4906-b77b-3374d4e05132_Extended_MSFT_Method">
    <vt:lpwstr>Manual</vt:lpwstr>
  </property>
  <property fmtid="{D5CDD505-2E9C-101B-9397-08002B2CF9AE}" pid="18" name="MSIP_Label_c6e0e3e8-8921-4906-b77b-3374d4e05132_Parent">
    <vt:lpwstr>7de70ee2-0cb4-4d60-aee5-75ef2c4c8a90</vt:lpwstr>
  </property>
  <property fmtid="{D5CDD505-2E9C-101B-9397-08002B2CF9AE}" pid="19" name="Sensitivity">
    <vt:lpwstr>Internal Use No Visual Marking</vt:lpwstr>
  </property>
</Properties>
</file>