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2E" w:rsidRDefault="00C1042E"/>
    <w:p w:rsidR="00C1042E" w:rsidRDefault="00846ECB" w:rsidP="00C1042E">
      <w:pPr>
        <w:tabs>
          <w:tab w:val="left" w:pos="0"/>
        </w:tabs>
        <w:spacing w:after="0" w:line="240" w:lineRule="auto"/>
        <w:jc w:val="both"/>
        <w:rPr>
          <w:rFonts w:ascii="Times New Roman" w:eastAsia="Times New Roman" w:hAnsi="Times New Roman" w:cs="Times New Roman"/>
          <w:sz w:val="20"/>
          <w:szCs w:val="24"/>
          <w:lang w:eastAsia="pl-PL"/>
        </w:rPr>
      </w:pPr>
      <w:r w:rsidRPr="00846ECB">
        <w:rPr>
          <w:rFonts w:ascii="Times New Roman" w:eastAsia="Times New Roman" w:hAnsi="Times New Roman" w:cs="Times New Roman"/>
          <w:sz w:val="20"/>
          <w:szCs w:val="24"/>
          <w:lang w:eastAsia="pl-PL"/>
        </w:rPr>
        <w:t>Zespół Obsługi Placówek Oświatowych w Płońsku</w:t>
      </w:r>
    </w:p>
    <w:p w:rsidR="00A876E2" w:rsidRDefault="00A876E2" w:rsidP="00C1042E">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ul. Płocka 19</w:t>
      </w:r>
    </w:p>
    <w:p w:rsidR="00A876E2" w:rsidRPr="00846ECB" w:rsidRDefault="00A876E2" w:rsidP="00C1042E">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09-100 Płońsk</w:t>
      </w:r>
    </w:p>
    <w:p w:rsidR="00C1042E" w:rsidRPr="00C1042E" w:rsidRDefault="00C1042E" w:rsidP="00C1042E">
      <w:pPr>
        <w:tabs>
          <w:tab w:val="left" w:pos="0"/>
        </w:tabs>
        <w:spacing w:after="0" w:line="240" w:lineRule="auto"/>
        <w:jc w:val="both"/>
        <w:rPr>
          <w:rFonts w:ascii="Times New Roman" w:eastAsia="Times New Roman" w:hAnsi="Times New Roman" w:cs="Times New Roman"/>
          <w:sz w:val="20"/>
          <w:szCs w:val="24"/>
          <w:u w:val="single"/>
          <w:lang w:eastAsia="pl-PL"/>
        </w:rPr>
      </w:pPr>
    </w:p>
    <w:p w:rsidR="00C1042E" w:rsidRPr="00C1042E" w:rsidRDefault="00C1042E" w:rsidP="00C1042E">
      <w:pPr>
        <w:pBdr>
          <w:bottom w:val="single" w:sz="4" w:space="1" w:color="auto"/>
        </w:pBdr>
        <w:tabs>
          <w:tab w:val="left" w:pos="0"/>
        </w:tabs>
        <w:spacing w:after="0" w:line="240" w:lineRule="auto"/>
        <w:jc w:val="both"/>
        <w:rPr>
          <w:rFonts w:ascii="Times New Roman" w:eastAsia="Times New Roman" w:hAnsi="Times New Roman" w:cs="Times New Roman"/>
          <w:sz w:val="20"/>
          <w:szCs w:val="24"/>
          <w:lang w:eastAsia="pl-PL"/>
        </w:rPr>
      </w:pPr>
      <w:r w:rsidRPr="00C1042E">
        <w:rPr>
          <w:rFonts w:ascii="Times New Roman" w:eastAsia="Times New Roman" w:hAnsi="Times New Roman" w:cs="Times New Roman"/>
          <w:sz w:val="20"/>
          <w:szCs w:val="24"/>
          <w:lang w:eastAsia="pl-PL"/>
        </w:rPr>
        <w:t xml:space="preserve">(nazwa lub pieczęć jednostki organizacyjnej)  </w:t>
      </w:r>
    </w:p>
    <w:p w:rsidR="00C1042E" w:rsidRPr="00C1042E" w:rsidRDefault="00C1042E" w:rsidP="00C1042E">
      <w:pPr>
        <w:tabs>
          <w:tab w:val="left" w:pos="5760"/>
        </w:tabs>
        <w:spacing w:after="0" w:line="240" w:lineRule="auto"/>
        <w:rPr>
          <w:rFonts w:ascii="Times New Roman" w:eastAsia="Times New Roman" w:hAnsi="Times New Roman" w:cs="Times New Roman"/>
          <w:sz w:val="24"/>
          <w:szCs w:val="24"/>
          <w:lang w:eastAsia="pl-PL"/>
        </w:rPr>
      </w:pPr>
    </w:p>
    <w:p w:rsidR="00C1042E" w:rsidRPr="00C1042E" w:rsidRDefault="00C1042E" w:rsidP="00C078B5">
      <w:pPr>
        <w:tabs>
          <w:tab w:val="left" w:pos="5760"/>
        </w:tabs>
        <w:spacing w:after="0" w:line="276"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ZOPO.</w:t>
      </w:r>
      <w:r w:rsidR="002B4D86">
        <w:rPr>
          <w:rFonts w:ascii="Times New Roman" w:eastAsia="Times New Roman" w:hAnsi="Times New Roman" w:cs="Times New Roman"/>
          <w:sz w:val="24"/>
          <w:szCs w:val="24"/>
          <w:lang w:eastAsia="pl-PL"/>
        </w:rPr>
        <w:t>26.2.27</w:t>
      </w:r>
      <w:r w:rsidR="00A876E2">
        <w:rPr>
          <w:rFonts w:ascii="Times New Roman" w:eastAsia="Times New Roman" w:hAnsi="Times New Roman" w:cs="Times New Roman"/>
          <w:sz w:val="24"/>
          <w:szCs w:val="24"/>
          <w:lang w:eastAsia="pl-PL"/>
        </w:rPr>
        <w:t>.2022</w:t>
      </w:r>
      <w:r w:rsidR="00A876E2">
        <w:rPr>
          <w:rFonts w:ascii="Times New Roman" w:eastAsia="Times New Roman" w:hAnsi="Times New Roman" w:cs="Times New Roman"/>
          <w:sz w:val="24"/>
          <w:szCs w:val="24"/>
          <w:lang w:eastAsia="pl-PL"/>
        </w:rPr>
        <w:tab/>
        <w:t xml:space="preserve">  Płońsk, dnia 07</w:t>
      </w:r>
      <w:r w:rsidR="002B4D86">
        <w:rPr>
          <w:rFonts w:ascii="Times New Roman" w:eastAsia="Times New Roman" w:hAnsi="Times New Roman" w:cs="Times New Roman"/>
          <w:sz w:val="24"/>
          <w:szCs w:val="24"/>
          <w:lang w:eastAsia="pl-PL"/>
        </w:rPr>
        <w:t xml:space="preserve"> czerwca</w:t>
      </w:r>
      <w:r w:rsidRPr="00C1042E">
        <w:rPr>
          <w:rFonts w:ascii="Times New Roman" w:eastAsia="Times New Roman" w:hAnsi="Times New Roman" w:cs="Times New Roman"/>
          <w:sz w:val="24"/>
          <w:szCs w:val="24"/>
          <w:lang w:eastAsia="pl-PL"/>
        </w:rPr>
        <w:t xml:space="preserve"> 2022 r.</w:t>
      </w:r>
    </w:p>
    <w:p w:rsidR="00C1042E" w:rsidRPr="00C1042E" w:rsidRDefault="00C1042E" w:rsidP="00C078B5">
      <w:pPr>
        <w:spacing w:after="0" w:line="276" w:lineRule="auto"/>
        <w:rPr>
          <w:rFonts w:ascii="Times New Roman" w:eastAsia="Times New Roman" w:hAnsi="Times New Roman" w:cs="Times New Roman"/>
          <w:sz w:val="24"/>
          <w:szCs w:val="24"/>
          <w:lang w:eastAsia="pl-PL"/>
        </w:rPr>
      </w:pPr>
    </w:p>
    <w:p w:rsidR="00C1042E" w:rsidRPr="00C1042E" w:rsidRDefault="00C1042E" w:rsidP="00C078B5">
      <w:pPr>
        <w:keepNext/>
        <w:spacing w:after="0" w:line="276" w:lineRule="auto"/>
        <w:jc w:val="center"/>
        <w:outlineLvl w:val="0"/>
        <w:rPr>
          <w:rFonts w:ascii="Times New Roman" w:eastAsia="Arial Unicode MS" w:hAnsi="Times New Roman" w:cs="Times New Roman"/>
          <w:b/>
          <w:bCs/>
          <w:sz w:val="24"/>
          <w:szCs w:val="24"/>
          <w:lang w:eastAsia="pl-PL"/>
        </w:rPr>
      </w:pPr>
      <w:r w:rsidRPr="00C1042E">
        <w:rPr>
          <w:rFonts w:ascii="Times New Roman" w:eastAsia="Arial Unicode MS" w:hAnsi="Times New Roman" w:cs="Times New Roman"/>
          <w:b/>
          <w:bCs/>
          <w:sz w:val="24"/>
          <w:szCs w:val="24"/>
          <w:lang w:eastAsia="pl-PL"/>
        </w:rPr>
        <w:t xml:space="preserve">ZAPYTANIE  OFERTOWE </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nr ZOPO.</w:t>
      </w:r>
      <w:r w:rsidR="002B4D86">
        <w:rPr>
          <w:rFonts w:ascii="Times New Roman" w:eastAsia="Times New Roman" w:hAnsi="Times New Roman" w:cs="Times New Roman"/>
          <w:b/>
          <w:bCs/>
          <w:sz w:val="24"/>
          <w:szCs w:val="24"/>
          <w:lang w:eastAsia="pl-PL"/>
        </w:rPr>
        <w:t>26.2.27</w:t>
      </w:r>
      <w:r w:rsidRPr="00C1042E">
        <w:rPr>
          <w:rFonts w:ascii="Times New Roman" w:eastAsia="Times New Roman" w:hAnsi="Times New Roman" w:cs="Times New Roman"/>
          <w:b/>
          <w:bCs/>
          <w:sz w:val="24"/>
          <w:szCs w:val="24"/>
          <w:lang w:eastAsia="pl-PL"/>
        </w:rPr>
        <w:t>.2022</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dot.: „Dostawa pomocy dydaktycznych w ramach Programu Rządowego Laboratoria Przyszłości dla Szkół Podstawowych Gminy Miasto Płońsk”</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p>
    <w:p w:rsidR="00C1042E" w:rsidRPr="00C1042E" w:rsidRDefault="00C1042E" w:rsidP="00C078B5">
      <w:pPr>
        <w:numPr>
          <w:ilvl w:val="0"/>
          <w:numId w:val="2"/>
        </w:numPr>
        <w:tabs>
          <w:tab w:val="num" w:pos="426"/>
        </w:tabs>
        <w:spacing w:after="0" w:line="276" w:lineRule="auto"/>
        <w:ind w:left="426" w:hanging="426"/>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Nazwa i adres Zamawiającego:</w:t>
      </w:r>
    </w:p>
    <w:p w:rsidR="00C1042E" w:rsidRPr="00C1042E" w:rsidRDefault="00C1042E" w:rsidP="00C1042E">
      <w:pPr>
        <w:spacing w:after="0" w:line="240" w:lineRule="auto"/>
        <w:ind w:firstLine="708"/>
        <w:rPr>
          <w:rFonts w:ascii="Times New Roman" w:eastAsia="Times New Roman" w:hAnsi="Times New Roman" w:cs="Times New Roman"/>
          <w:sz w:val="24"/>
          <w:szCs w:val="24"/>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644"/>
      </w:tblGrid>
      <w:tr w:rsidR="00C1042E" w:rsidRPr="00C1042E" w:rsidTr="00D6228D">
        <w:trPr>
          <w:trHeight w:val="943"/>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Nazwa:</w:t>
            </w:r>
          </w:p>
          <w:p w:rsidR="00C1042E" w:rsidRPr="00C1042E" w:rsidRDefault="00C1042E" w:rsidP="00C1042E">
            <w:pPr>
              <w:spacing w:after="0" w:line="240" w:lineRule="auto"/>
              <w:rPr>
                <w:rFonts w:ascii="Times New Roman" w:eastAsia="Times New Roman" w:hAnsi="Times New Roman" w:cs="Times New Roman"/>
                <w:b/>
                <w:i/>
                <w:sz w:val="24"/>
                <w:szCs w:val="24"/>
                <w:lang w:eastAsia="pl-PL"/>
              </w:rPr>
            </w:pPr>
            <w:r w:rsidRPr="00C1042E">
              <w:rPr>
                <w:rFonts w:ascii="Times New Roman" w:eastAsia="Times New Roman" w:hAnsi="Times New Roman" w:cs="Times New Roman"/>
                <w:b/>
                <w:i/>
                <w:sz w:val="24"/>
                <w:szCs w:val="24"/>
                <w:lang w:eastAsia="pl-PL"/>
              </w:rPr>
              <w:t>Zespół Obsługi Placówek Oświatowych w Płońsku</w:t>
            </w:r>
          </w:p>
          <w:p w:rsidR="00C1042E" w:rsidRPr="00C1042E" w:rsidRDefault="00C1042E" w:rsidP="00C1042E">
            <w:pPr>
              <w:spacing w:after="0" w:line="240" w:lineRule="auto"/>
              <w:rPr>
                <w:rFonts w:ascii="Times New Roman" w:eastAsia="Times New Roman" w:hAnsi="Times New Roman" w:cs="Times New Roman"/>
                <w:sz w:val="16"/>
                <w:szCs w:val="16"/>
                <w:lang w:eastAsia="pl-PL"/>
              </w:rPr>
            </w:pPr>
            <w:r w:rsidRPr="00C1042E">
              <w:rPr>
                <w:rFonts w:ascii="Times New Roman" w:eastAsia="Times New Roman" w:hAnsi="Times New Roman" w:cs="Times New Roman"/>
                <w:sz w:val="16"/>
                <w:szCs w:val="16"/>
                <w:lang w:eastAsia="pl-PL"/>
              </w:rPr>
              <w:t xml:space="preserve">działający na podstawie Uchwały Nr XXXVIII/267/2020 Rady Miejskiej w Płońsku z dn. 9 grudnia 2020 r. w sprawie wskazania Zespołu Obsługi Placówek Oświatowych w Płońsku, jako podmiotu wykonującego zadania centralnego zamawiającego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reprezentowany  przez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Barbarę Olbryś – Kierownika Zamawiającego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Nazwisko osoby upoważnionej do kontaktów:</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Renata Braun – 23 662 26 82</w:t>
            </w:r>
          </w:p>
        </w:tc>
      </w:tr>
      <w:tr w:rsidR="00C1042E" w:rsidRPr="00C1042E" w:rsidTr="00D6228D">
        <w:trPr>
          <w:trHeight w:val="642"/>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ul. Płocka 19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Kod pocztowy:</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09-100</w:t>
            </w:r>
          </w:p>
        </w:tc>
      </w:tr>
      <w:tr w:rsidR="00C1042E" w:rsidRPr="00C1042E" w:rsidTr="00D6228D">
        <w:trPr>
          <w:trHeight w:val="49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Miejscowość:</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Płońsk</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Województwo:</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Mazowieckie</w:t>
            </w:r>
          </w:p>
        </w:tc>
      </w:tr>
      <w:tr w:rsidR="00C1042E" w:rsidRPr="00C1042E" w:rsidTr="00D6228D">
        <w:trPr>
          <w:trHeight w:val="58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Telefon:</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Faks: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 wew. 21</w:t>
            </w:r>
          </w:p>
        </w:tc>
      </w:tr>
      <w:tr w:rsidR="00C1042E" w:rsidRPr="00C1042E" w:rsidTr="00D6228D">
        <w:trPr>
          <w:trHeight w:val="517"/>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Poczta elektroniczna:</w:t>
            </w:r>
          </w:p>
          <w:p w:rsidR="00C1042E" w:rsidRPr="00C1042E" w:rsidRDefault="00C1042E" w:rsidP="00C1042E">
            <w:pPr>
              <w:spacing w:after="0" w:line="240" w:lineRule="auto"/>
              <w:rPr>
                <w:rFonts w:ascii="Times New Roman" w:eastAsia="Times New Roman" w:hAnsi="Times New Roman" w:cs="Times New Roman"/>
                <w:bCs/>
                <w:i/>
                <w:sz w:val="24"/>
                <w:szCs w:val="24"/>
                <w:u w:val="single"/>
                <w:lang w:eastAsia="pl-PL"/>
              </w:rPr>
            </w:pPr>
            <w:r w:rsidRPr="00C1042E">
              <w:rPr>
                <w:rFonts w:ascii="Times New Roman" w:eastAsia="Times New Roman" w:hAnsi="Times New Roman" w:cs="Times New Roman"/>
                <w:bCs/>
                <w:i/>
                <w:sz w:val="24"/>
                <w:szCs w:val="24"/>
                <w:u w:val="single"/>
                <w:lang w:eastAsia="pl-PL"/>
              </w:rPr>
              <w:t xml:space="preserve">zamowienia@zopo.plonsk.pl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 internetowy:</w:t>
            </w:r>
          </w:p>
          <w:p w:rsidR="00C1042E" w:rsidRPr="00C1042E" w:rsidRDefault="003302C0" w:rsidP="00C1042E">
            <w:pPr>
              <w:spacing w:after="0" w:line="240" w:lineRule="auto"/>
              <w:rPr>
                <w:rFonts w:ascii="Times New Roman" w:eastAsia="Times New Roman" w:hAnsi="Times New Roman" w:cs="Times New Roman"/>
                <w:sz w:val="24"/>
                <w:szCs w:val="24"/>
                <w:lang w:eastAsia="pl-PL"/>
              </w:rPr>
            </w:pPr>
            <w:hyperlink r:id="rId7" w:history="1">
              <w:r w:rsidR="00C1042E" w:rsidRPr="00C1042E">
                <w:rPr>
                  <w:rFonts w:ascii="Times New Roman" w:eastAsia="Times New Roman" w:hAnsi="Times New Roman" w:cs="Times New Roman"/>
                  <w:color w:val="0000FF"/>
                  <w:sz w:val="24"/>
                  <w:szCs w:val="24"/>
                  <w:u w:val="single"/>
                  <w:lang w:eastAsia="pl-PL"/>
                </w:rPr>
                <w:t>www.e-bip.org.pl/zopoplonsk/</w:t>
              </w:r>
            </w:hyperlink>
          </w:p>
        </w:tc>
      </w:tr>
    </w:tbl>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Postepowanie prowadzonej jest dla jednostek organizacyjnych Gminy Miasto Płońsk wymienionych poniżej:</w:t>
      </w:r>
    </w:p>
    <w:p w:rsidR="00C1042E" w:rsidRPr="00C078B5" w:rsidRDefault="00C1042E" w:rsidP="002B4D86">
      <w:pPr>
        <w:spacing w:after="0" w:line="276" w:lineRule="auto"/>
        <w:jc w:val="both"/>
        <w:rPr>
          <w:rFonts w:ascii="Times New Roman" w:eastAsia="Times New Roman" w:hAnsi="Times New Roman" w:cs="Times New Roman"/>
          <w:sz w:val="24"/>
          <w:szCs w:val="24"/>
          <w:lang w:eastAsia="pl-PL"/>
        </w:rPr>
      </w:pP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1042E" w:rsidRPr="00C078B5">
        <w:rPr>
          <w:rFonts w:ascii="Times New Roman" w:eastAsia="Times New Roman" w:hAnsi="Times New Roman" w:cs="Times New Roman"/>
          <w:sz w:val="24"/>
          <w:szCs w:val="24"/>
          <w:lang w:eastAsia="pl-PL"/>
        </w:rPr>
        <w:t>.</w:t>
      </w:r>
      <w:r w:rsidR="00C1042E" w:rsidRPr="00C078B5">
        <w:rPr>
          <w:rFonts w:ascii="Times New Roman" w:eastAsia="Times New Roman" w:hAnsi="Times New Roman" w:cs="Times New Roman"/>
          <w:sz w:val="24"/>
          <w:szCs w:val="24"/>
          <w:lang w:eastAsia="pl-PL"/>
        </w:rPr>
        <w:tab/>
        <w:t xml:space="preserve">Szkoła Podstawowa Nr 2 im. Jana Walerego Jędrzejewicza w Płońsku, ul. Szkolna 30, </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 xml:space="preserve">09-100 Płońsk, </w:t>
      </w: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1042E" w:rsidRPr="00C078B5">
        <w:rPr>
          <w:rFonts w:ascii="Times New Roman" w:eastAsia="Times New Roman" w:hAnsi="Times New Roman" w:cs="Times New Roman"/>
          <w:sz w:val="24"/>
          <w:szCs w:val="24"/>
          <w:lang w:eastAsia="pl-PL"/>
        </w:rPr>
        <w:t>.</w:t>
      </w:r>
      <w:r w:rsidR="00C1042E" w:rsidRPr="00C078B5">
        <w:rPr>
          <w:rFonts w:ascii="Times New Roman" w:eastAsia="Times New Roman" w:hAnsi="Times New Roman" w:cs="Times New Roman"/>
          <w:sz w:val="24"/>
          <w:szCs w:val="24"/>
          <w:lang w:eastAsia="pl-PL"/>
        </w:rPr>
        <w:tab/>
        <w:t xml:space="preserve">Szkoła Podstawowa Nr 3 im. Stanisława Wyspiańskiego w Płońsku, ul. Wyspiańskiego 4, 09-100 Płońsk. </w:t>
      </w:r>
    </w:p>
    <w:p w:rsidR="00C1042E" w:rsidRPr="00C1042E"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1042E" w:rsidRDefault="00C1042E" w:rsidP="00C078B5">
      <w:pPr>
        <w:spacing w:after="0" w:line="276" w:lineRule="auto"/>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Niniejsze postępowanie prowadzone jest poniżej progu stosowania ustawy, o którym mowa </w:t>
      </w:r>
      <w:r w:rsidRPr="00C1042E">
        <w:rPr>
          <w:rFonts w:ascii="Times New Roman" w:eastAsia="Times New Roman" w:hAnsi="Times New Roman" w:cs="Times New Roman"/>
          <w:bCs/>
          <w:sz w:val="24"/>
          <w:szCs w:val="24"/>
          <w:lang w:eastAsia="pl-PL"/>
        </w:rPr>
        <w:br/>
        <w:t>w art. 2 ust. 1 pkt 1 ustawy z dnia 11.09.2019 r. Prawo zamówień publicznych (Dz. U. z</w:t>
      </w:r>
      <w:r w:rsidR="00C078B5">
        <w:rPr>
          <w:rFonts w:ascii="Times New Roman" w:eastAsia="Times New Roman" w:hAnsi="Times New Roman" w:cs="Times New Roman"/>
          <w:bCs/>
          <w:sz w:val="24"/>
          <w:szCs w:val="24"/>
          <w:lang w:eastAsia="pl-PL"/>
        </w:rPr>
        <w:t xml:space="preserve"> 2021 r., poz. 1129 z </w:t>
      </w:r>
      <w:proofErr w:type="spellStart"/>
      <w:r w:rsidR="00C078B5">
        <w:rPr>
          <w:rFonts w:ascii="Times New Roman" w:eastAsia="Times New Roman" w:hAnsi="Times New Roman" w:cs="Times New Roman"/>
          <w:bCs/>
          <w:sz w:val="24"/>
          <w:szCs w:val="24"/>
          <w:lang w:eastAsia="pl-PL"/>
        </w:rPr>
        <w:t>późn</w:t>
      </w:r>
      <w:proofErr w:type="spellEnd"/>
      <w:r w:rsidR="00C078B5">
        <w:rPr>
          <w:rFonts w:ascii="Times New Roman" w:eastAsia="Times New Roman" w:hAnsi="Times New Roman" w:cs="Times New Roman"/>
          <w:bCs/>
          <w:sz w:val="24"/>
          <w:szCs w:val="24"/>
          <w:lang w:eastAsia="pl-PL"/>
        </w:rPr>
        <w:t>. zm.</w:t>
      </w:r>
    </w:p>
    <w:p w:rsidR="00C1042E" w:rsidRDefault="00C1042E" w:rsidP="00C078B5">
      <w:pPr>
        <w:spacing w:after="0" w:line="276" w:lineRule="auto"/>
        <w:rPr>
          <w:rFonts w:ascii="Times New Roman" w:eastAsia="Times New Roman" w:hAnsi="Times New Roman" w:cs="Times New Roman"/>
          <w:b/>
          <w:bCs/>
          <w:color w:val="FF0000"/>
          <w:sz w:val="24"/>
          <w:szCs w:val="24"/>
          <w:lang w:eastAsia="pl-PL"/>
        </w:rPr>
      </w:pPr>
    </w:p>
    <w:p w:rsidR="002B4D86" w:rsidRPr="00C1042E" w:rsidRDefault="002B4D86" w:rsidP="00C078B5">
      <w:pPr>
        <w:spacing w:after="0" w:line="276" w:lineRule="auto"/>
        <w:rPr>
          <w:rFonts w:ascii="Times New Roman" w:eastAsia="Times New Roman" w:hAnsi="Times New Roman" w:cs="Times New Roman"/>
          <w:b/>
          <w:bCs/>
          <w:color w:val="FF0000"/>
          <w:sz w:val="24"/>
          <w:szCs w:val="24"/>
          <w:lang w:eastAsia="pl-PL"/>
        </w:rPr>
      </w:pPr>
    </w:p>
    <w:p w:rsidR="00C1042E" w:rsidRPr="00C1042E" w:rsidRDefault="00C1042E" w:rsidP="00C078B5">
      <w:pPr>
        <w:numPr>
          <w:ilvl w:val="0"/>
          <w:numId w:val="2"/>
        </w:numPr>
        <w:spacing w:after="0" w:line="276" w:lineRule="auto"/>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lastRenderedPageBreak/>
        <w:t>Przedmiot zamówienia:</w:t>
      </w:r>
    </w:p>
    <w:p w:rsidR="00C1042E" w:rsidRPr="00C1042E" w:rsidRDefault="00C1042E" w:rsidP="00C078B5">
      <w:pPr>
        <w:spacing w:after="0" w:line="276" w:lineRule="auto"/>
        <w:ind w:left="1065"/>
        <w:jc w:val="both"/>
        <w:rPr>
          <w:rFonts w:ascii="Times New Roman" w:eastAsia="Times New Roman" w:hAnsi="Times New Roman" w:cs="Times New Roman"/>
          <w:b/>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Przedmiotem zamówienia jest</w:t>
      </w:r>
      <w:r w:rsidRPr="00C1042E">
        <w:rPr>
          <w:rFonts w:ascii="Times New Roman" w:eastAsia="Times New Roman" w:hAnsi="Times New Roman" w:cs="Times New Roman"/>
          <w:sz w:val="24"/>
          <w:szCs w:val="24"/>
          <w:lang w:eastAsia="pl-PL"/>
        </w:rPr>
        <w:t xml:space="preserve"> </w:t>
      </w:r>
      <w:r w:rsidRPr="00C078B5">
        <w:rPr>
          <w:rFonts w:ascii="Times New Roman" w:eastAsia="Times New Roman" w:hAnsi="Times New Roman" w:cs="Times New Roman"/>
          <w:sz w:val="24"/>
          <w:szCs w:val="24"/>
          <w:lang w:eastAsia="pl-PL"/>
        </w:rPr>
        <w:t>Dostawa pomocy dydaktycznych w ramach Programu Rządowego Laboratoria Przyszłości dla Szkół Podstawowych Gminy Miasto Płońsk.</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u w:val="single"/>
          <w:lang w:eastAsia="pl-PL"/>
        </w:rPr>
      </w:pPr>
      <w:r w:rsidRPr="00C078B5">
        <w:rPr>
          <w:rFonts w:ascii="Times New Roman" w:eastAsia="Times New Roman" w:hAnsi="Times New Roman" w:cs="Times New Roman"/>
          <w:sz w:val="24"/>
          <w:szCs w:val="24"/>
          <w:u w:val="single"/>
          <w:lang w:eastAsia="pl-PL"/>
        </w:rPr>
        <w:t>Przedmiot z</w:t>
      </w:r>
      <w:r w:rsidR="002B4D86">
        <w:rPr>
          <w:rFonts w:ascii="Times New Roman" w:eastAsia="Times New Roman" w:hAnsi="Times New Roman" w:cs="Times New Roman"/>
          <w:sz w:val="24"/>
          <w:szCs w:val="24"/>
          <w:u w:val="single"/>
          <w:lang w:eastAsia="pl-PL"/>
        </w:rPr>
        <w:t>amówienia został podzielony na 2 części I-I</w:t>
      </w:r>
      <w:r w:rsidRPr="00C078B5">
        <w:rPr>
          <w:rFonts w:ascii="Times New Roman" w:eastAsia="Times New Roman" w:hAnsi="Times New Roman" w:cs="Times New Roman"/>
          <w:sz w:val="24"/>
          <w:szCs w:val="24"/>
          <w:u w:val="single"/>
          <w:lang w:eastAsia="pl-PL"/>
        </w:rPr>
        <w:t>I, w tym:</w:t>
      </w:r>
    </w:p>
    <w:p w:rsidR="00C078B5" w:rsidRPr="00C078B5" w:rsidRDefault="00C078B5" w:rsidP="00C078B5">
      <w:pPr>
        <w:spacing w:after="0" w:line="276" w:lineRule="auto"/>
        <w:jc w:val="both"/>
        <w:rPr>
          <w:rFonts w:ascii="Times New Roman" w:eastAsia="Times New Roman" w:hAnsi="Times New Roman" w:cs="Times New Roman"/>
          <w:sz w:val="24"/>
          <w:szCs w:val="24"/>
          <w:lang w:eastAsia="pl-PL"/>
        </w:rPr>
      </w:pPr>
    </w:p>
    <w:p w:rsidR="00C1042E" w:rsidRPr="006F302D" w:rsidRDefault="002B4D86" w:rsidP="00C078B5">
      <w:pPr>
        <w:spacing w:after="0" w:line="276" w:lineRule="auto"/>
        <w:jc w:val="both"/>
        <w:rPr>
          <w:rFonts w:ascii="Times New Roman" w:eastAsia="Times New Roman" w:hAnsi="Times New Roman" w:cs="Times New Roman"/>
          <w:b/>
          <w:sz w:val="24"/>
          <w:szCs w:val="24"/>
          <w:lang w:eastAsia="pl-PL"/>
        </w:rPr>
      </w:pPr>
      <w:r w:rsidRPr="006F302D">
        <w:rPr>
          <w:rFonts w:ascii="Times New Roman" w:eastAsia="Times New Roman" w:hAnsi="Times New Roman" w:cs="Times New Roman"/>
          <w:b/>
          <w:sz w:val="24"/>
          <w:szCs w:val="24"/>
          <w:lang w:eastAsia="pl-PL"/>
        </w:rPr>
        <w:t>CZĘŚĆ I</w:t>
      </w:r>
      <w:r w:rsidR="00C1042E" w:rsidRPr="006F302D">
        <w:rPr>
          <w:rFonts w:ascii="Times New Roman" w:eastAsia="Times New Roman" w:hAnsi="Times New Roman" w:cs="Times New Roman"/>
          <w:b/>
          <w:sz w:val="24"/>
          <w:szCs w:val="24"/>
          <w:lang w:eastAsia="pl-PL"/>
        </w:rPr>
        <w:t xml:space="preserve"> – wyposażenie stanowisk do pracy narzędziowej/technicznej dla Szkoły Podstawowej Nr 2 im. Jana Walerego Jędrzejewicza w Płońsku</w:t>
      </w:r>
    </w:p>
    <w:p w:rsidR="00C1042E" w:rsidRPr="006F302D" w:rsidRDefault="00C1042E" w:rsidP="00C078B5">
      <w:pPr>
        <w:spacing w:after="0" w:line="276" w:lineRule="auto"/>
        <w:jc w:val="both"/>
        <w:rPr>
          <w:rFonts w:ascii="Times New Roman" w:eastAsia="Times New Roman" w:hAnsi="Times New Roman" w:cs="Times New Roman"/>
          <w:sz w:val="24"/>
          <w:szCs w:val="24"/>
          <w:lang w:eastAsia="pl-PL"/>
        </w:rPr>
      </w:pPr>
      <w:r w:rsidRPr="006F302D">
        <w:rPr>
          <w:rFonts w:ascii="Times New Roman" w:eastAsia="Times New Roman" w:hAnsi="Times New Roman" w:cs="Times New Roman"/>
          <w:sz w:val="24"/>
          <w:szCs w:val="24"/>
          <w:lang w:eastAsia="pl-PL"/>
        </w:rPr>
        <w:t>Nazwy i Kody zamówienia według Wspólnego Słownika Zamówień (CPV):</w:t>
      </w:r>
    </w:p>
    <w:p w:rsidR="00C1042E" w:rsidRPr="00B91708" w:rsidRDefault="00C1042E"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39121000-6 biurka i stoły</w:t>
      </w:r>
    </w:p>
    <w:p w:rsidR="00C1042E" w:rsidRPr="00B91708" w:rsidRDefault="00C078B5"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39111100-4 siedziska obrotowe</w:t>
      </w:r>
    </w:p>
    <w:p w:rsidR="00C1042E" w:rsidRPr="00B91708" w:rsidRDefault="00C1042E"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30195900-1 tablice do pisania i magnetyczne</w:t>
      </w:r>
    </w:p>
    <w:p w:rsidR="00B91708" w:rsidRPr="00B91708" w:rsidRDefault="00B91708" w:rsidP="00C078B5">
      <w:pPr>
        <w:spacing w:after="0" w:line="276" w:lineRule="auto"/>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39150000-8 szafki metalowe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2B4D86" w:rsidP="00C078B5">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II</w:t>
      </w:r>
      <w:r w:rsidR="00C1042E" w:rsidRPr="00C078B5">
        <w:rPr>
          <w:rFonts w:ascii="Times New Roman" w:eastAsia="Times New Roman" w:hAnsi="Times New Roman" w:cs="Times New Roman"/>
          <w:b/>
          <w:sz w:val="24"/>
          <w:szCs w:val="24"/>
          <w:lang w:eastAsia="pl-PL"/>
        </w:rPr>
        <w:t xml:space="preserve"> – wyposażenie stanowisk do pracy narzędziowej/technicznej dla Szkoły Podstawowej Nr 3 im.  Stanisława Wyspiańskiego w Płońsku</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Nazwy i Kody zamówienia według Wspólnego Słownika Zamówień (CPV):</w:t>
      </w:r>
    </w:p>
    <w:p w:rsidR="00C1042E" w:rsidRPr="00C078B5" w:rsidRDefault="002B4D86" w:rsidP="00C078B5">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39160000-1 Meble szkolne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1042E" w:rsidRPr="00C1042E" w:rsidRDefault="00C1042E" w:rsidP="00C1042E">
      <w:pPr>
        <w:spacing w:after="0" w:line="240" w:lineRule="auto"/>
        <w:jc w:val="both"/>
        <w:rPr>
          <w:rFonts w:ascii="Times New Roman" w:eastAsia="Times New Roman" w:hAnsi="Times New Roman" w:cs="Times New Roman"/>
          <w:sz w:val="24"/>
          <w:szCs w:val="24"/>
          <w:lang w:eastAsia="pl-PL"/>
        </w:rPr>
      </w:pPr>
    </w:p>
    <w:p w:rsidR="00C1042E" w:rsidRDefault="00CC47A9" w:rsidP="009748A8">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realizacji przedmiotu zamówienia określone są w załączniku nr 3 do zapytania ofertowego- szczegółowy opis przedmiotu zamówienia oraz w załączniku nr 4 do zapytania ofertowego- wzór umowy.</w:t>
      </w:r>
    </w:p>
    <w:p w:rsidR="00CC47A9" w:rsidRPr="00C1042E" w:rsidRDefault="00CC47A9" w:rsidP="009748A8">
      <w:pPr>
        <w:spacing w:after="0" w:line="276" w:lineRule="auto"/>
        <w:jc w:val="both"/>
        <w:rPr>
          <w:rFonts w:ascii="Times New Roman" w:eastAsia="Times New Roman" w:hAnsi="Times New Roman" w:cs="Times New Roman"/>
          <w:b/>
          <w:sz w:val="24"/>
          <w:szCs w:val="24"/>
          <w:lang w:eastAsia="pl-PL"/>
        </w:rPr>
      </w:pPr>
    </w:p>
    <w:p w:rsidR="00C1042E" w:rsidRPr="00C1042E" w:rsidRDefault="00C1042E" w:rsidP="009748A8">
      <w:pPr>
        <w:numPr>
          <w:ilvl w:val="0"/>
          <w:numId w:val="2"/>
        </w:numPr>
        <w:spacing w:after="0" w:line="276" w:lineRule="auto"/>
        <w:jc w:val="both"/>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Warunki udziału w postępowaniu oraz opis dokonywania oceny spełnienia tych warunków:</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3 a.</w:t>
      </w:r>
      <w:r w:rsidRPr="00C1042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Cs/>
          <w:sz w:val="24"/>
          <w:szCs w:val="24"/>
          <w:lang w:eastAsia="pl-PL"/>
        </w:rPr>
        <w:t xml:space="preserve">O udzielenie zamówienia mogą ubiegać się Wykonawcy, którzy posiadają niezbędną wiedzę i doświadczenie do wykonywania zamówienia, spełniają warunki udziału </w:t>
      </w:r>
      <w:r w:rsidRPr="00C1042E">
        <w:rPr>
          <w:rFonts w:ascii="Times New Roman" w:eastAsia="Times New Roman" w:hAnsi="Times New Roman" w:cs="Times New Roman"/>
          <w:bCs/>
          <w:sz w:val="24"/>
          <w:szCs w:val="24"/>
          <w:lang w:eastAsia="pl-PL"/>
        </w:rPr>
        <w:br/>
        <w:t>w postępowaniu, dotyczące kompetencji lub uprawnień do prowadzenia określonej działalności zawodowej, o ile wynika to z odrębnych przepisów.</w:t>
      </w:r>
      <w:r w:rsidRPr="00C1042E">
        <w:rPr>
          <w:rFonts w:ascii="Times New Roman" w:eastAsia="Times New Roman" w:hAnsi="Times New Roman" w:cs="Times New Roman"/>
          <w:sz w:val="24"/>
          <w:szCs w:val="24"/>
          <w:lang w:eastAsia="pl-PL"/>
        </w:rPr>
        <w:t xml:space="preserve">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b. Zamawiający może w toku badania i oceny ofert żądać od Wykonawców wyjaśnień oraz dokumentów dotyczących treści złożonych ofert.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c. Podstawy wykluczenia- art.7 ust.1 ustawy z dnia 13 kwietnia 2022 r. o szczególnych rozwiązaniach w zakresie przeciwdziałania wspieraniu agresji na Ukrainę oraz służących ochronie bezpieczeństwa narodowego, która została w dniu 15 kwietnia 2022 r. ogłoszona w Dzienniku Ustaw pod poz. 835, tj.: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„Z postępowania o udzielenie zamówienia publicznego lub konkursu prowadzonego na podstawie ustawy z dnia 11 września 2019 r. – Prawo zamówień publicznych wyklucza się: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1042E" w:rsidRPr="00C1042E" w:rsidRDefault="00C1042E" w:rsidP="00C1042E">
      <w:pPr>
        <w:spacing w:after="0" w:line="240" w:lineRule="auto"/>
        <w:ind w:firstLine="708"/>
        <w:jc w:val="both"/>
        <w:rPr>
          <w:rFonts w:ascii="Times New Roman" w:eastAsia="Times New Roman" w:hAnsi="Times New Roman" w:cs="Times New Roman"/>
          <w:bCs/>
          <w:color w:val="FF0000"/>
          <w:sz w:val="24"/>
          <w:szCs w:val="24"/>
          <w:lang w:eastAsia="pl-PL"/>
        </w:rPr>
      </w:pPr>
    </w:p>
    <w:p w:rsidR="00C1042E" w:rsidRPr="00AF2115" w:rsidRDefault="00C1042E" w:rsidP="00C1042E">
      <w:pPr>
        <w:numPr>
          <w:ilvl w:val="0"/>
          <w:numId w:val="2"/>
        </w:numPr>
        <w:tabs>
          <w:tab w:val="num" w:pos="426"/>
        </w:tabs>
        <w:spacing w:after="0" w:line="360" w:lineRule="auto"/>
        <w:ind w:left="426" w:hanging="426"/>
        <w:rPr>
          <w:rFonts w:ascii="Times New Roman" w:eastAsia="Times New Roman" w:hAnsi="Times New Roman" w:cs="Times New Roman"/>
          <w:b/>
          <w:sz w:val="24"/>
          <w:szCs w:val="24"/>
          <w:lang w:eastAsia="pl-PL"/>
        </w:rPr>
      </w:pPr>
      <w:r w:rsidRPr="00AF2115">
        <w:rPr>
          <w:rFonts w:ascii="Times New Roman" w:eastAsia="Times New Roman" w:hAnsi="Times New Roman" w:cs="Times New Roman"/>
          <w:b/>
          <w:sz w:val="24"/>
          <w:szCs w:val="24"/>
          <w:lang w:eastAsia="pl-PL"/>
        </w:rPr>
        <w:t xml:space="preserve">Opis kryteriów wyboru najkorzystniejszej oferty: </w:t>
      </w:r>
    </w:p>
    <w:p w:rsidR="00C1042E" w:rsidRPr="00AF2115" w:rsidRDefault="00C1042E" w:rsidP="00C1042E">
      <w:pPr>
        <w:spacing w:after="0" w:line="360" w:lineRule="auto"/>
        <w:ind w:left="426"/>
        <w:rPr>
          <w:rFonts w:ascii="Times New Roman" w:eastAsia="Times New Roman" w:hAnsi="Times New Roman" w:cs="Times New Roman"/>
          <w:bCs/>
          <w:sz w:val="24"/>
          <w:szCs w:val="24"/>
          <w:lang w:eastAsia="pl-PL"/>
        </w:rPr>
      </w:pPr>
      <w:r w:rsidRPr="00AF2115">
        <w:rPr>
          <w:rFonts w:ascii="Times New Roman" w:eastAsia="Times New Roman" w:hAnsi="Times New Roman" w:cs="Times New Roman"/>
          <w:bCs/>
          <w:sz w:val="24"/>
          <w:szCs w:val="24"/>
          <w:lang w:eastAsia="pl-PL"/>
        </w:rPr>
        <w:t>Zamawiający nie opisuje kryteriów wyboru Wykonawcy.</w:t>
      </w:r>
    </w:p>
    <w:p w:rsidR="00C1042E" w:rsidRPr="00C1042E" w:rsidRDefault="00C1042E" w:rsidP="00C1042E">
      <w:pPr>
        <w:numPr>
          <w:ilvl w:val="0"/>
          <w:numId w:val="2"/>
        </w:numPr>
        <w:tabs>
          <w:tab w:val="num" w:pos="426"/>
        </w:tabs>
        <w:spacing w:after="24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Przewidywany czas trwania zamówienia lub termin wykonania </w:t>
      </w:r>
      <w:r w:rsidRPr="00C1042E">
        <w:rPr>
          <w:rFonts w:ascii="Times New Roman" w:eastAsia="Times New Roman" w:hAnsi="Times New Roman" w:cs="Times New Roman"/>
          <w:b/>
          <w:sz w:val="24"/>
          <w:szCs w:val="24"/>
          <w:lang w:eastAsia="pl-PL"/>
        </w:rPr>
        <w:t xml:space="preserve">zamówienia: </w:t>
      </w:r>
      <w:r w:rsidRPr="00C1042E">
        <w:rPr>
          <w:rFonts w:ascii="Times New Roman" w:eastAsia="Times New Roman" w:hAnsi="Times New Roman" w:cs="Times New Roman"/>
          <w:sz w:val="24"/>
          <w:szCs w:val="24"/>
          <w:lang w:eastAsia="pl-PL"/>
        </w:rPr>
        <w:t>(w dniach, miesiącach z uwzględnieniem daty rozpoczęcia lub zakończenia)</w:t>
      </w:r>
    </w:p>
    <w:p w:rsidR="00C1042E" w:rsidRPr="002C60FA" w:rsidRDefault="009748A8" w:rsidP="00C1042E">
      <w:pPr>
        <w:spacing w:after="0" w:line="360" w:lineRule="auto"/>
        <w:ind w:left="360"/>
        <w:jc w:val="center"/>
        <w:rPr>
          <w:rFonts w:ascii="Times New Roman" w:eastAsia="Times New Roman" w:hAnsi="Times New Roman" w:cs="Times New Roman"/>
          <w:b/>
          <w:bCs/>
          <w:sz w:val="24"/>
          <w:szCs w:val="24"/>
          <w:lang w:eastAsia="pl-PL"/>
        </w:rPr>
      </w:pPr>
      <w:r w:rsidRPr="002C60FA">
        <w:rPr>
          <w:rFonts w:ascii="Times New Roman" w:eastAsia="Times New Roman" w:hAnsi="Times New Roman" w:cs="Times New Roman"/>
          <w:b/>
          <w:bCs/>
          <w:sz w:val="24"/>
          <w:szCs w:val="24"/>
          <w:lang w:eastAsia="pl-PL"/>
        </w:rPr>
        <w:t>30 dni od dnia podpisania umowy</w:t>
      </w:r>
    </w:p>
    <w:p w:rsidR="00C1042E" w:rsidRPr="00AF2115" w:rsidRDefault="00C1042E" w:rsidP="00AF2115">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Kryteria oceny oferty </w:t>
      </w:r>
    </w:p>
    <w:p w:rsidR="00AF2115" w:rsidRDefault="00AF2115" w:rsidP="00AF2115">
      <w:pPr>
        <w:spacing w:after="0" w:line="240" w:lineRule="auto"/>
        <w:jc w:val="both"/>
        <w:rPr>
          <w:rFonts w:ascii="Times New Roman" w:eastAsia="Times New Roman" w:hAnsi="Times New Roman" w:cs="Times New Roman"/>
          <w:b/>
          <w:sz w:val="24"/>
          <w:szCs w:val="24"/>
          <w:lang w:eastAsia="pl-PL"/>
        </w:rPr>
      </w:pP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Na wykonanie zamówienia zostanie wybrana najkorzystniejsza oferta. </w:t>
      </w: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Przy wyborze najkorzystniejszej oferty Zamawiający będzie się kierował następującymi kryteriami oceny ofert i odpowiadającymi im znaczeniami (wagami procentowymi):</w:t>
      </w:r>
    </w:p>
    <w:p w:rsidR="00AF2115" w:rsidRPr="00AF2115" w:rsidRDefault="00AF2115" w:rsidP="00AF2115">
      <w:pPr>
        <w:pStyle w:val="Akapitzlist"/>
        <w:spacing w:after="0" w:line="264" w:lineRule="auto"/>
        <w:ind w:left="284"/>
        <w:contextualSpacing w:val="0"/>
        <w:jc w:val="both"/>
        <w:rPr>
          <w:rFonts w:ascii="Times New Roman" w:hAnsi="Times New Roman" w:cs="Times New Roman"/>
          <w:sz w:val="24"/>
          <w:szCs w:val="24"/>
        </w:rPr>
      </w:pP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374"/>
        <w:gridCol w:w="5593"/>
        <w:gridCol w:w="1415"/>
        <w:gridCol w:w="2258"/>
      </w:tblGrid>
      <w:tr w:rsidR="00AF2115" w:rsidRPr="00AF2115" w:rsidTr="00A876E2">
        <w:tc>
          <w:tcPr>
            <w:tcW w:w="350"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A876E2">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Lp.</w:t>
            </w:r>
          </w:p>
        </w:tc>
        <w:tc>
          <w:tcPr>
            <w:tcW w:w="5611"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A876E2">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Nazwa kryterium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Znaczenie [Waga kryterium] (%)</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ind w:left="-392" w:firstLine="392"/>
              <w:jc w:val="center"/>
              <w:rPr>
                <w:rFonts w:ascii="Times New Roman" w:eastAsia="Times New Roman" w:hAnsi="Times New Roman" w:cs="Times New Roman"/>
                <w:b/>
                <w:color w:val="000000"/>
                <w:sz w:val="24"/>
                <w:szCs w:val="24"/>
              </w:rPr>
            </w:pPr>
          </w:p>
          <w:p w:rsidR="00AF2115" w:rsidRPr="00AF2115" w:rsidRDefault="00AF2115" w:rsidP="00A876E2">
            <w:pPr>
              <w:snapToGrid w:val="0"/>
              <w:spacing w:after="0" w:line="240" w:lineRule="auto"/>
              <w:ind w:left="-392" w:firstLine="392"/>
              <w:jc w:val="center"/>
              <w:rPr>
                <w:rFonts w:ascii="Times New Roman" w:eastAsia="Times New Roman" w:hAnsi="Times New Roman" w:cs="Times New Roman"/>
                <w:b/>
                <w:sz w:val="24"/>
                <w:szCs w:val="24"/>
              </w:rPr>
            </w:pPr>
            <w:r w:rsidRPr="00AF2115">
              <w:rPr>
                <w:rFonts w:ascii="Times New Roman" w:eastAsia="Times New Roman" w:hAnsi="Times New Roman" w:cs="Times New Roman"/>
                <w:b/>
                <w:color w:val="000000"/>
                <w:sz w:val="24"/>
                <w:szCs w:val="24"/>
              </w:rPr>
              <w:t>Sposób oceny</w:t>
            </w:r>
          </w:p>
        </w:tc>
      </w:tr>
      <w:tr w:rsidR="00AF2115" w:rsidRPr="00AF2115" w:rsidTr="00A876E2">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1.</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Cena brutto (całkowity koszt wykonania zadania) (C)</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60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jc w:val="center"/>
              <w:rPr>
                <w:rFonts w:ascii="Times New Roman" w:eastAsia="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r w:rsidR="00AF2115" w:rsidRPr="00AF2115" w:rsidTr="00A876E2">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2.</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Okres gwarancji</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40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napToGrid w:val="0"/>
              <w:spacing w:after="0" w:line="240" w:lineRule="auto"/>
              <w:jc w:val="center"/>
              <w:rPr>
                <w:rFonts w:ascii="Times New Roman" w:eastAsia="Times New Roman" w:hAnsi="Times New Roman" w:cs="Times New Roman"/>
                <w:color w:val="000000"/>
                <w:sz w:val="24"/>
                <w:szCs w:val="24"/>
              </w:rPr>
            </w:pPr>
            <w:r w:rsidRPr="00AF2115">
              <w:rPr>
                <w:rFonts w:ascii="Times New Roman" w:eastAsia="Times New Roman" w:hAnsi="Times New Roman" w:cs="Times New Roman"/>
                <w:color w:val="000000"/>
                <w:sz w:val="24"/>
                <w:szCs w:val="24"/>
              </w:rPr>
              <w:t>Wg wskazań tabeli</w:t>
            </w:r>
          </w:p>
        </w:tc>
      </w:tr>
      <w:tr w:rsidR="00AF2115" w:rsidRPr="00AF2115" w:rsidTr="00A876E2">
        <w:tc>
          <w:tcPr>
            <w:tcW w:w="5961"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A876E2">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Razem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100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A876E2">
            <w:pPr>
              <w:spacing w:after="0" w:line="240" w:lineRule="auto"/>
              <w:jc w:val="center"/>
              <w:rPr>
                <w:rFonts w:ascii="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bl>
    <w:p w:rsidR="00AF2115" w:rsidRPr="00AF2115" w:rsidRDefault="00AF2115" w:rsidP="00AF2115">
      <w:pPr>
        <w:spacing w:after="0"/>
        <w:jc w:val="both"/>
        <w:rPr>
          <w:rFonts w:ascii="Times New Roman" w:hAnsi="Times New Roman" w:cs="Times New Roman"/>
          <w:sz w:val="24"/>
          <w:szCs w:val="24"/>
        </w:rPr>
      </w:pP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Zasady oceny ofert w poszczególnych kryteriach:</w:t>
      </w: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1 - Cena brutto (C) – waga 60 %</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Oferta w kryterium cena oferty może otrzymać maksymalnie 60 pkt.</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Oferta najtańsza otrzyma 60 pkt. Pozostałe proporcjonalnie mniej, według formuły:</w:t>
      </w:r>
    </w:p>
    <w:p w:rsidR="00AF2115" w:rsidRPr="00AF2115" w:rsidRDefault="003302C0" w:rsidP="00AF2115">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den>
          </m:f>
          <m:r>
            <w:rPr>
              <w:rFonts w:ascii="Cambria Math" w:hAnsi="Cambria Math" w:cs="Times New Roman"/>
              <w:sz w:val="24"/>
              <w:szCs w:val="24"/>
            </w:rPr>
            <m:t>×60 pkt</m:t>
          </m:r>
        </m:oMath>
      </m:oMathPara>
    </w:p>
    <w:p w:rsidR="00AF2115" w:rsidRPr="00AF2115" w:rsidRDefault="00AF2115" w:rsidP="00AF2115">
      <w:pPr>
        <w:spacing w:after="0"/>
        <w:ind w:left="1134"/>
        <w:jc w:val="both"/>
        <w:rPr>
          <w:rFonts w:ascii="Times New Roman" w:hAnsi="Times New Roman" w:cs="Times New Roman"/>
          <w:sz w:val="24"/>
          <w:szCs w:val="24"/>
          <w:u w:val="single"/>
        </w:rPr>
      </w:pPr>
      <w:r w:rsidRPr="00AF2115">
        <w:rPr>
          <w:rFonts w:ascii="Times New Roman" w:hAnsi="Times New Roman" w:cs="Times New Roman"/>
          <w:sz w:val="24"/>
          <w:szCs w:val="24"/>
          <w:u w:val="single"/>
        </w:rPr>
        <w:t>gdzie:</w:t>
      </w:r>
    </w:p>
    <w:p w:rsidR="00AF2115" w:rsidRPr="00AF2115" w:rsidRDefault="003302C0"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w:r w:rsidR="00AF2115" w:rsidRPr="00AF2115">
        <w:rPr>
          <w:rFonts w:ascii="Times New Roman" w:hAnsi="Times New Roman" w:cs="Times New Roman"/>
          <w:sz w:val="24"/>
          <w:szCs w:val="24"/>
        </w:rPr>
        <w:t xml:space="preserve"> - ilość punktów n-tej oferty badanej w kryterium C</w:t>
      </w:r>
    </w:p>
    <w:p w:rsidR="00AF2115" w:rsidRPr="00AF2115" w:rsidRDefault="003302C0"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AF2115" w:rsidRPr="00AF2115">
        <w:rPr>
          <w:rFonts w:ascii="Times New Roman" w:hAnsi="Times New Roman" w:cs="Times New Roman"/>
          <w:position w:val="-2"/>
          <w:sz w:val="24"/>
          <w:szCs w:val="24"/>
        </w:rPr>
        <w:t xml:space="preserve"> </w:t>
      </w:r>
      <w:r w:rsidR="00AF2115" w:rsidRPr="00AF2115">
        <w:rPr>
          <w:rFonts w:ascii="Times New Roman" w:hAnsi="Times New Roman" w:cs="Times New Roman"/>
          <w:sz w:val="24"/>
          <w:szCs w:val="24"/>
        </w:rPr>
        <w:t xml:space="preserve">- najniższa cena (brutto) spośród wszystkich złożonych ofert podlegających ocenie (niepodlegających odrzuceniu) </w:t>
      </w:r>
    </w:p>
    <w:p w:rsidR="00AF2115" w:rsidRPr="00AF2115" w:rsidRDefault="003302C0"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oMath>
      <w:r w:rsidR="00AF2115" w:rsidRPr="00AF2115">
        <w:rPr>
          <w:rFonts w:ascii="Times New Roman" w:hAnsi="Times New Roman" w:cs="Times New Roman"/>
          <w:sz w:val="24"/>
          <w:szCs w:val="24"/>
        </w:rPr>
        <w:t xml:space="preserve">  - cena (brutto) oferty badanej (ocenianej)</w:t>
      </w:r>
    </w:p>
    <w:p w:rsidR="00AF2115" w:rsidRPr="00AF2115" w:rsidRDefault="00AF2115" w:rsidP="00AF2115">
      <w:pPr>
        <w:pStyle w:val="NormalnyWeb"/>
        <w:spacing w:before="0" w:after="0" w:line="276" w:lineRule="auto"/>
        <w:ind w:left="1134"/>
        <w:rPr>
          <w:rFonts w:ascii="Times New Roman" w:hAnsi="Times New Roman" w:cs="Times New Roman"/>
          <w:sz w:val="24"/>
          <w:szCs w:val="24"/>
        </w:rPr>
      </w:pPr>
      <m:oMath>
        <m:r>
          <w:rPr>
            <w:rFonts w:ascii="Cambria Math" w:hAnsi="Cambria Math" w:cs="Times New Roman"/>
            <w:sz w:val="24"/>
            <w:szCs w:val="24"/>
          </w:rPr>
          <m:t>60 pkt</m:t>
        </m:r>
      </m:oMath>
      <w:r w:rsidRPr="00AF2115">
        <w:rPr>
          <w:rFonts w:ascii="Times New Roman" w:hAnsi="Times New Roman" w:cs="Times New Roman"/>
          <w:sz w:val="24"/>
          <w:szCs w:val="24"/>
        </w:rPr>
        <w:t xml:space="preserve">  - wskaźnik stały, waga kryterium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Podstawą przyznania punktów w kryterium „cena” będzie cena ofertowa brutto podana przez Wykonawcę w Formularzu Ofertowym.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Cena ofertowa brutto musi uwzględniać wszelkie koszty jakie Wykonawca poniesie w związku z realizacją przedmiotu zamówienia.</w:t>
      </w:r>
    </w:p>
    <w:p w:rsidR="00AF2115" w:rsidRPr="00AF2115" w:rsidRDefault="00AF2115" w:rsidP="00AF2115">
      <w:pPr>
        <w:pStyle w:val="Akapitzlist"/>
        <w:spacing w:after="0"/>
        <w:ind w:left="1080"/>
        <w:jc w:val="both"/>
        <w:rPr>
          <w:rFonts w:ascii="Times New Roman" w:hAnsi="Times New Roman" w:cs="Times New Roman"/>
          <w:sz w:val="24"/>
          <w:szCs w:val="24"/>
        </w:rPr>
      </w:pP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2 – Okres gwarancji jakości (G) – waga 40 %</w:t>
      </w: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ustala maksymalny okres gwarancji, który będzie brał pod uwagę na 48 miesięcy.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i/>
          <w:sz w:val="24"/>
          <w:szCs w:val="24"/>
        </w:rPr>
      </w:pPr>
      <w:r w:rsidRPr="00AF2115">
        <w:rPr>
          <w:rFonts w:ascii="Times New Roman" w:hAnsi="Times New Roman" w:cs="Times New Roman"/>
          <w:sz w:val="24"/>
          <w:szCs w:val="24"/>
        </w:rPr>
        <w:t>Minimalny okres gwarancji – 24 miesiące.</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sz w:val="24"/>
          <w:szCs w:val="24"/>
        </w:rPr>
      </w:pPr>
      <w:r w:rsidRPr="00AF2115">
        <w:rPr>
          <w:rFonts w:ascii="Times New Roman" w:hAnsi="Times New Roman" w:cs="Times New Roman"/>
          <w:bCs/>
          <w:sz w:val="24"/>
          <w:szCs w:val="24"/>
        </w:rPr>
        <w:t xml:space="preserve">Brak podania okresu gwarancji spowoduje, że Zamawiający przyjmie minimalny okres gwarancji 24 miesiące, a Wykonawca otrzyma 0 pkt.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sz w:val="24"/>
          <w:szCs w:val="24"/>
        </w:rPr>
      </w:pPr>
      <w:r w:rsidRPr="00AF2115">
        <w:rPr>
          <w:rFonts w:ascii="Times New Roman" w:hAnsi="Times New Roman" w:cs="Times New Roman"/>
          <w:bCs/>
          <w:sz w:val="24"/>
          <w:szCs w:val="24"/>
        </w:rPr>
        <w:t>Zamawiający odrzuci ofertę, jeśli Wykonawca zadeklaruje okres gwarancji krótszy niż 24 miesiące.</w:t>
      </w:r>
    </w:p>
    <w:p w:rsidR="00AF2115" w:rsidRPr="00AF2115" w:rsidRDefault="00AF2115" w:rsidP="00AF2115">
      <w:pPr>
        <w:spacing w:after="0" w:line="240" w:lineRule="auto"/>
        <w:ind w:left="709" w:hanging="283"/>
        <w:jc w:val="both"/>
        <w:rPr>
          <w:rFonts w:ascii="Times New Roman" w:hAnsi="Times New Roman" w:cs="Times New Roman"/>
          <w:sz w:val="24"/>
          <w:szCs w:val="24"/>
        </w:rPr>
      </w:pP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d) Punktacja we wspomnianym kryterium będzie przyznawana następująco:</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24 miesiące </w:t>
      </w:r>
      <w:r w:rsidRPr="00AF2115">
        <w:rPr>
          <w:rFonts w:ascii="Times New Roman" w:hAnsi="Times New Roman" w:cs="Times New Roman"/>
          <w:b/>
          <w:sz w:val="24"/>
          <w:szCs w:val="24"/>
        </w:rPr>
        <w:t>0</w:t>
      </w:r>
      <w:r w:rsidRPr="00AF2115">
        <w:rPr>
          <w:rFonts w:ascii="Times New Roman" w:hAnsi="Times New Roman" w:cs="Times New Roman"/>
          <w:sz w:val="24"/>
          <w:szCs w:val="24"/>
        </w:rPr>
        <w:t xml:space="preserve"> 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30 miesięcy </w:t>
      </w:r>
      <w:r w:rsidRPr="00AF2115">
        <w:rPr>
          <w:rFonts w:ascii="Times New Roman" w:hAnsi="Times New Roman" w:cs="Times New Roman"/>
          <w:b/>
          <w:sz w:val="24"/>
          <w:szCs w:val="24"/>
        </w:rPr>
        <w:t>10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36 miesięcy </w:t>
      </w:r>
      <w:r w:rsidRPr="00AF2115">
        <w:rPr>
          <w:rFonts w:ascii="Times New Roman" w:hAnsi="Times New Roman" w:cs="Times New Roman"/>
          <w:b/>
          <w:sz w:val="24"/>
          <w:szCs w:val="24"/>
        </w:rPr>
        <w:t xml:space="preserve">20 </w:t>
      </w:r>
      <w:r w:rsidRPr="00AF2115">
        <w:rPr>
          <w:rFonts w:ascii="Times New Roman" w:hAnsi="Times New Roman" w:cs="Times New Roman"/>
          <w:sz w:val="24"/>
          <w:szCs w:val="24"/>
        </w:rPr>
        <w:t>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42 miesiące </w:t>
      </w:r>
      <w:r w:rsidRPr="00AF2115">
        <w:rPr>
          <w:rFonts w:ascii="Times New Roman" w:hAnsi="Times New Roman" w:cs="Times New Roman"/>
          <w:b/>
          <w:sz w:val="24"/>
          <w:szCs w:val="24"/>
        </w:rPr>
        <w:t>30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48 miesięcy </w:t>
      </w:r>
      <w:r w:rsidRPr="00AF2115">
        <w:rPr>
          <w:rFonts w:ascii="Times New Roman" w:hAnsi="Times New Roman" w:cs="Times New Roman"/>
          <w:b/>
          <w:sz w:val="24"/>
          <w:szCs w:val="24"/>
        </w:rPr>
        <w:t>40</w:t>
      </w:r>
      <w:r w:rsidRPr="00AF2115">
        <w:rPr>
          <w:rFonts w:ascii="Times New Roman" w:hAnsi="Times New Roman" w:cs="Times New Roman"/>
          <w:sz w:val="24"/>
          <w:szCs w:val="24"/>
        </w:rPr>
        <w:t xml:space="preserve"> pkt.</w:t>
      </w:r>
    </w:p>
    <w:p w:rsidR="00AF2115" w:rsidRPr="00AF2115" w:rsidRDefault="00AF2115" w:rsidP="00AF2115">
      <w:pPr>
        <w:spacing w:after="0" w:line="240" w:lineRule="auto"/>
        <w:ind w:left="426"/>
        <w:jc w:val="both"/>
        <w:rPr>
          <w:rFonts w:ascii="Times New Roman" w:hAnsi="Times New Roman" w:cs="Times New Roman"/>
          <w:sz w:val="24"/>
          <w:szCs w:val="24"/>
        </w:rPr>
      </w:pPr>
      <w:r w:rsidRPr="00AF2115">
        <w:rPr>
          <w:rFonts w:ascii="Times New Roman" w:hAnsi="Times New Roman" w:cs="Times New Roman"/>
          <w:b/>
          <w:bCs/>
          <w:sz w:val="24"/>
          <w:szCs w:val="24"/>
        </w:rPr>
        <w:t>Odpowiednia ilość punktów zostanie przyznana za podanie pełnego okresu gwarancji np. w przypadku udzielenia 40 miesięcy gwarancji zostanie przyznana punktacja dla 36 miesięcy tj. 20 pkt.</w:t>
      </w:r>
    </w:p>
    <w:p w:rsidR="00AF2115" w:rsidRPr="00AF2115" w:rsidRDefault="00AF2115" w:rsidP="00AF2115">
      <w:pPr>
        <w:tabs>
          <w:tab w:val="left" w:pos="284"/>
        </w:tabs>
        <w:spacing w:after="0"/>
        <w:jc w:val="both"/>
        <w:rPr>
          <w:rFonts w:ascii="Times New Roman" w:hAnsi="Times New Roman" w:cs="Times New Roman"/>
          <w:sz w:val="24"/>
          <w:szCs w:val="24"/>
        </w:rPr>
      </w:pPr>
      <w:r w:rsidRPr="00AF2115">
        <w:rPr>
          <w:rFonts w:ascii="Times New Roman" w:hAnsi="Times New Roman" w:cs="Times New Roman"/>
          <w:sz w:val="24"/>
          <w:szCs w:val="24"/>
        </w:rPr>
        <w:t xml:space="preserve">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Oferty będą oce</w:t>
      </w:r>
      <w:r>
        <w:rPr>
          <w:rFonts w:ascii="Times New Roman" w:hAnsi="Times New Roman" w:cs="Times New Roman"/>
          <w:sz w:val="24"/>
          <w:szCs w:val="24"/>
        </w:rPr>
        <w:t xml:space="preserve">niane </w:t>
      </w:r>
      <w:r w:rsidRPr="00AF2115">
        <w:rPr>
          <w:rFonts w:ascii="Times New Roman" w:hAnsi="Times New Roman" w:cs="Times New Roman"/>
          <w:sz w:val="24"/>
          <w:szCs w:val="24"/>
        </w:rPr>
        <w:t xml:space="preserve">metodą punktową w skali 100-punktowej.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Każda część będzie podlegać osobnej ocenie.</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uzna za najkorzystniejszą ofertę, która uzyska łącznie największą liczbę punktów wyliczoną zgodnie z poniższym wzorem: </w:t>
      </w:r>
    </w:p>
    <w:p w:rsidR="00AF2115" w:rsidRPr="00AF2115" w:rsidRDefault="00AF2115" w:rsidP="00AF2115">
      <w:pPr>
        <w:spacing w:after="5" w:line="248" w:lineRule="auto"/>
        <w:ind w:right="12"/>
        <w:jc w:val="center"/>
        <w:rPr>
          <w:rFonts w:ascii="Times New Roman" w:hAnsi="Times New Roman" w:cs="Times New Roman"/>
          <w:b/>
          <w:sz w:val="24"/>
          <w:szCs w:val="24"/>
        </w:rPr>
      </w:pPr>
      <w:r w:rsidRPr="00AF2115">
        <w:rPr>
          <w:rFonts w:ascii="Times New Roman" w:hAnsi="Times New Roman" w:cs="Times New Roman"/>
          <w:b/>
          <w:sz w:val="24"/>
          <w:szCs w:val="24"/>
        </w:rPr>
        <w:t>P = C + G</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sz w:val="24"/>
          <w:szCs w:val="24"/>
        </w:rPr>
        <w:t>gdzie:</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P</w:t>
      </w:r>
      <w:r w:rsidRPr="00AF2115">
        <w:rPr>
          <w:rFonts w:ascii="Times New Roman" w:hAnsi="Times New Roman" w:cs="Times New Roman"/>
          <w:sz w:val="24"/>
          <w:szCs w:val="24"/>
        </w:rPr>
        <w:t xml:space="preserve"> – łączna liczba punktów ocenianej oferty,</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 xml:space="preserve">C </w:t>
      </w:r>
      <w:r w:rsidRPr="00AF2115">
        <w:rPr>
          <w:rFonts w:ascii="Times New Roman" w:hAnsi="Times New Roman" w:cs="Times New Roman"/>
          <w:sz w:val="24"/>
          <w:szCs w:val="24"/>
        </w:rPr>
        <w:t>– liczba punktów uzyskanych w kryterium „Cena”,</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G</w:t>
      </w:r>
      <w:r w:rsidRPr="00AF2115">
        <w:rPr>
          <w:rFonts w:ascii="Times New Roman" w:hAnsi="Times New Roman" w:cs="Times New Roman"/>
          <w:sz w:val="24"/>
          <w:szCs w:val="24"/>
        </w:rPr>
        <w:t xml:space="preserve"> – liczba punktów uzyskanych w kryterium „Okres gwarancji jakości”.</w:t>
      </w:r>
    </w:p>
    <w:p w:rsidR="00AF2115" w:rsidRPr="00AF2115" w:rsidRDefault="00AF2115" w:rsidP="00AF2115">
      <w:pPr>
        <w:spacing w:after="5" w:line="248" w:lineRule="auto"/>
        <w:ind w:right="12"/>
        <w:jc w:val="both"/>
        <w:rPr>
          <w:rFonts w:ascii="Times New Roman" w:hAnsi="Times New Roman" w:cs="Times New Roman"/>
          <w:color w:val="7030A0"/>
          <w:sz w:val="24"/>
          <w:szCs w:val="24"/>
        </w:rPr>
      </w:pP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sytuacji, gdy Zamawiający nie będzie mógł dokonać wyboru najkorzystniejszej oferty ze względu na to, że zostały złożone oferty przedstawiający taki sam bilans punktowy, wezwie on Wykonawców, którzy złożyli te oferty, do złożenia w terminie określonym przez Zamawiającego ofert dodatkowych zawierających nową cenę i warunki gwarancji. Wykonawcy, składając oferty dodatkowe, nie mogą zaoferować cen wyższych oraz niższych gwarancji niż zaoferowane w uprzednio złożonych przez nich ofertach.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Zamawiający wybiera najkorzystniejszą ofertę w terminie zwią</w:t>
      </w:r>
      <w:r>
        <w:rPr>
          <w:rFonts w:ascii="Times New Roman" w:hAnsi="Times New Roman" w:cs="Times New Roman"/>
          <w:sz w:val="24"/>
          <w:szCs w:val="24"/>
        </w:rPr>
        <w:t xml:space="preserve">zania ofertą określonym w Zapytaniu ofertowym.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przypadku braku zgody, o której mowa w pkt 10, oferta podlega odrzuceniu, a Zamawiający zwraca się o wyrażenie takiej zgody do kolejnego Wykonawcy, którego oferta została najwyżej oceniona, chyba że zachodzą przesłanki do unieważnienia postępowania.  </w:t>
      </w:r>
    </w:p>
    <w:p w:rsidR="00AF2115" w:rsidRPr="00C1042E" w:rsidRDefault="00AF2115" w:rsidP="00AF2115">
      <w:pPr>
        <w:spacing w:after="0" w:line="240" w:lineRule="auto"/>
        <w:jc w:val="both"/>
        <w:rPr>
          <w:rFonts w:ascii="Times New Roman" w:eastAsia="Times New Roman" w:hAnsi="Times New Roman" w:cs="Times New Roman"/>
          <w:color w:val="FF0000"/>
          <w:sz w:val="24"/>
          <w:szCs w:val="24"/>
          <w:lang w:eastAsia="pl-PL"/>
        </w:rPr>
      </w:pPr>
    </w:p>
    <w:p w:rsidR="00C1042E" w:rsidRPr="004F46C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4F46CE">
        <w:rPr>
          <w:rFonts w:ascii="Times New Roman" w:eastAsia="Times New Roman" w:hAnsi="Times New Roman" w:cs="Times New Roman"/>
          <w:b/>
          <w:sz w:val="24"/>
          <w:szCs w:val="24"/>
          <w:lang w:eastAsia="pl-PL"/>
        </w:rPr>
        <w:t>Wykonawca składając ofertę, jest zobowiązany dołączyć do niej następujące dokumenty:</w:t>
      </w:r>
    </w:p>
    <w:p w:rsidR="00C1042E" w:rsidRPr="00341204" w:rsidRDefault="00C1042E" w:rsidP="00C1042E">
      <w:pPr>
        <w:numPr>
          <w:ilvl w:val="0"/>
          <w:numId w:val="1"/>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341204">
        <w:rPr>
          <w:rFonts w:ascii="Times New Roman" w:eastAsia="Times New Roman" w:hAnsi="Times New Roman" w:cs="Times New Roman"/>
          <w:b/>
          <w:bCs/>
          <w:sz w:val="24"/>
          <w:szCs w:val="24"/>
          <w:lang w:eastAsia="pl-PL"/>
        </w:rPr>
        <w:t>Formularz ofertowy</w:t>
      </w:r>
      <w:r w:rsidRPr="00341204">
        <w:rPr>
          <w:rFonts w:ascii="Times New Roman" w:eastAsia="Times New Roman" w:hAnsi="Times New Roman" w:cs="Times New Roman"/>
          <w:sz w:val="24"/>
          <w:szCs w:val="24"/>
          <w:lang w:eastAsia="pl-PL"/>
        </w:rPr>
        <w:t xml:space="preserve"> – </w:t>
      </w:r>
      <w:r w:rsidRPr="00341204">
        <w:rPr>
          <w:rFonts w:ascii="Times New Roman" w:eastAsia="Times New Roman" w:hAnsi="Times New Roman" w:cs="Times New Roman"/>
          <w:b/>
          <w:bCs/>
          <w:sz w:val="24"/>
          <w:szCs w:val="24"/>
          <w:lang w:eastAsia="pl-PL"/>
        </w:rPr>
        <w:t>załącznik nr 1</w:t>
      </w:r>
      <w:r w:rsidRPr="00341204">
        <w:rPr>
          <w:rFonts w:ascii="Times New Roman" w:eastAsia="Times New Roman" w:hAnsi="Times New Roman" w:cs="Times New Roman"/>
          <w:sz w:val="24"/>
          <w:szCs w:val="24"/>
          <w:lang w:eastAsia="pl-PL"/>
        </w:rPr>
        <w:t xml:space="preserve"> do zapytania ofertowego</w:t>
      </w:r>
    </w:p>
    <w:p w:rsidR="00C1042E" w:rsidRPr="00341204"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Pełnomocnictwo – jeśli dotyczy.</w:t>
      </w:r>
    </w:p>
    <w:p w:rsidR="00C1042E"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 xml:space="preserve">Oświadczenie w sprawie obligatoryjnego  wykluczenia z postępowania- </w:t>
      </w:r>
      <w:r w:rsidRPr="00341204">
        <w:rPr>
          <w:rFonts w:ascii="Times New Roman" w:eastAsia="Times New Roman" w:hAnsi="Times New Roman" w:cs="Times New Roman"/>
          <w:b/>
          <w:sz w:val="24"/>
          <w:szCs w:val="24"/>
          <w:lang w:eastAsia="pl-PL"/>
        </w:rPr>
        <w:t>załącznik nr 2</w:t>
      </w:r>
      <w:r w:rsidR="00341204">
        <w:rPr>
          <w:rFonts w:ascii="Times New Roman" w:eastAsia="Times New Roman" w:hAnsi="Times New Roman" w:cs="Times New Roman"/>
          <w:sz w:val="24"/>
          <w:szCs w:val="24"/>
          <w:lang w:eastAsia="pl-PL"/>
        </w:rPr>
        <w:t xml:space="preserve"> do zapytania ofertowego,</w:t>
      </w:r>
    </w:p>
    <w:p w:rsid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p>
    <w:p w:rsidR="00341204" w:rsidRP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złożenie wymaganych dokumentów jest równoznaczne z odrzuceniem oferty przez Zamawiającego.  </w:t>
      </w:r>
    </w:p>
    <w:p w:rsidR="00C1042E" w:rsidRPr="00341204" w:rsidRDefault="00C1042E" w:rsidP="00341204">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zmiany albo odwołania niniejszego zapytania ofertowego przed upływem terminu składania ofert bez podania przyczyny.</w:t>
      </w:r>
    </w:p>
    <w:p w:rsidR="00C1042E" w:rsidRPr="00D6228D" w:rsidRDefault="00C1042E" w:rsidP="00C1042E">
      <w:pPr>
        <w:spacing w:after="0" w:line="240" w:lineRule="auto"/>
        <w:ind w:left="1065"/>
        <w:jc w:val="both"/>
        <w:rPr>
          <w:rFonts w:ascii="Times New Roman" w:eastAsia="Times New Roman" w:hAnsi="Times New Roman" w:cs="Times New Roman"/>
          <w:sz w:val="20"/>
          <w:szCs w:val="20"/>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zamknięcia postępowania bez dokonania wyboru którejkolwiek z ofert.</w:t>
      </w:r>
    </w:p>
    <w:p w:rsidR="00C1042E" w:rsidRDefault="00C1042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4F46CE" w:rsidRPr="00D6228D" w:rsidRDefault="004F46C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b/>
          <w:sz w:val="24"/>
          <w:szCs w:val="24"/>
          <w:lang w:eastAsia="pl-PL"/>
        </w:rPr>
        <w:t>Termin związania ofertą</w:t>
      </w:r>
      <w:r w:rsidRPr="00D6228D">
        <w:rPr>
          <w:rFonts w:ascii="Times New Roman" w:eastAsia="Times New Roman" w:hAnsi="Times New Roman" w:cs="Times New Roman"/>
          <w:sz w:val="24"/>
          <w:szCs w:val="24"/>
          <w:lang w:eastAsia="pl-PL"/>
        </w:rPr>
        <w:t>:</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pozostaje związany ofertą przez okres 30 dni.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Bieg terminu związania ofertą rozpoczyna się wraz z upływem terminu składania ofert.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samodzielnie lub na wniosek Zamawiającego może przedłużyć termin związania ofertą. </w:t>
      </w:r>
    </w:p>
    <w:p w:rsidR="00C1042E" w:rsidRPr="00D6228D" w:rsidRDefault="00C1042E" w:rsidP="00C1042E">
      <w:pPr>
        <w:spacing w:after="0" w:line="240" w:lineRule="auto"/>
        <w:jc w:val="both"/>
        <w:rPr>
          <w:rFonts w:ascii="Times New Roman" w:eastAsia="Times New Roman" w:hAnsi="Times New Roman" w:cs="Times New Roman"/>
          <w:sz w:val="20"/>
          <w:szCs w:val="20"/>
          <w:lang w:eastAsia="pl-PL"/>
        </w:rPr>
      </w:pPr>
    </w:p>
    <w:p w:rsidR="00C1042E" w:rsidRPr="00C1042E"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t>Sposób składania oferty:</w:t>
      </w:r>
    </w:p>
    <w:p w:rsidR="00C1042E" w:rsidRPr="00C1042E" w:rsidRDefault="00C1042E" w:rsidP="00C1042E">
      <w:pPr>
        <w:spacing w:after="0" w:line="240" w:lineRule="auto"/>
        <w:ind w:left="360" w:hanging="76"/>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 przypadku składania oferty:</w:t>
      </w:r>
    </w:p>
    <w:p w:rsidR="00C1042E" w:rsidRPr="00C1042E" w:rsidRDefault="00C1042E" w:rsidP="00C1042E">
      <w:pPr>
        <w:spacing w:after="0" w:line="240" w:lineRule="auto"/>
        <w:ind w:left="567" w:hanging="283"/>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 xml:space="preserve">1) osobiście, za pośrednictwem kuriera lub „pocztą” w siedzibie </w:t>
      </w:r>
      <w:bookmarkStart w:id="0" w:name="_Hlk64452358"/>
      <w:r w:rsidRPr="00C1042E">
        <w:rPr>
          <w:rFonts w:ascii="Times New Roman" w:eastAsia="Times New Roman" w:hAnsi="Times New Roman" w:cs="Times New Roman"/>
          <w:sz w:val="24"/>
          <w:szCs w:val="24"/>
          <w:lang w:eastAsia="pl-PL"/>
        </w:rPr>
        <w:t>Zespołu Obsługi Placówek Oświatowych</w:t>
      </w:r>
      <w:bookmarkEnd w:id="0"/>
      <w:r w:rsidRPr="00C1042E">
        <w:rPr>
          <w:rFonts w:ascii="Times New Roman" w:eastAsia="Times New Roman" w:hAnsi="Times New Roman" w:cs="Times New Roman"/>
          <w:sz w:val="24"/>
          <w:szCs w:val="24"/>
          <w:lang w:eastAsia="pl-PL"/>
        </w:rPr>
        <w:t xml:space="preserve"> w Płońsku lub wysłać na adres: </w:t>
      </w:r>
      <w:r w:rsidRPr="00C1042E">
        <w:rPr>
          <w:rFonts w:ascii="Times New Roman" w:eastAsia="Times New Roman" w:hAnsi="Times New Roman" w:cs="Times New Roman"/>
          <w:b/>
          <w:bCs/>
          <w:sz w:val="24"/>
          <w:szCs w:val="24"/>
          <w:lang w:eastAsia="pl-PL"/>
        </w:rPr>
        <w:t>Zespół Obsługi Placówek Oświatowych</w:t>
      </w:r>
      <w:r w:rsidRPr="00C1042E" w:rsidDel="0000119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
          <w:sz w:val="24"/>
          <w:szCs w:val="24"/>
          <w:lang w:eastAsia="pl-PL"/>
        </w:rPr>
        <w:t>w Płońsku, 09-100 Płońsk, ul. Płocka 19.</w:t>
      </w:r>
    </w:p>
    <w:p w:rsidR="00C1042E" w:rsidRPr="00C1042E" w:rsidRDefault="00C1042E" w:rsidP="00C1042E">
      <w:pPr>
        <w:spacing w:after="0" w:line="240" w:lineRule="auto"/>
        <w:ind w:left="567"/>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Oferta powinna być złożona w zamkniętej, nieprzezroczystej kopercie. Na kopercie należy umieścić nazwę oraz adres Zamawiającego, nazwę (firmę) i siedzibę (adres) Wykonawcy. Koperta powinna być opisana w następujący sposób:</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078B5" w:rsidRPr="00C1042E" w:rsidTr="00D6228D">
        <w:trPr>
          <w:trHeight w:val="1021"/>
        </w:trPr>
        <w:tc>
          <w:tcPr>
            <w:tcW w:w="9072" w:type="dxa"/>
            <w:tcBorders>
              <w:bottom w:val="single" w:sz="4" w:space="0" w:color="auto"/>
            </w:tcBorders>
          </w:tcPr>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lastRenderedPageBreak/>
              <w:t>Nazwa(firma) Wykonawcy</w:t>
            </w:r>
          </w:p>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t>Siedziba (adres)Wykonawcy</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Zespół Obsługi Placówek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Oświatowych w Płońsku</w:t>
            </w:r>
            <w:r w:rsidRPr="00D6228D" w:rsidDel="0000119E">
              <w:rPr>
                <w:rFonts w:ascii="Times New Roman" w:eastAsia="Times New Roman" w:hAnsi="Times New Roman" w:cs="Times New Roman"/>
                <w:sz w:val="24"/>
                <w:szCs w:val="24"/>
                <w:lang w:eastAsia="pl-PL"/>
              </w:rPr>
              <w:t xml:space="preserve"> </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ul. Płocka 19</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09-100 Płońsk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p>
          <w:p w:rsidR="00C1042E" w:rsidRPr="00D6228D" w:rsidRDefault="00C1042E" w:rsidP="00C1042E">
            <w:pPr>
              <w:spacing w:after="0" w:line="240" w:lineRule="auto"/>
              <w:ind w:left="180"/>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Zapytanie ofertowe nr  ZOPO.26.</w:t>
            </w:r>
            <w:r w:rsidR="002B4D86">
              <w:rPr>
                <w:rFonts w:ascii="Times New Roman" w:eastAsia="Times New Roman" w:hAnsi="Times New Roman" w:cs="Times New Roman"/>
                <w:b/>
                <w:sz w:val="24"/>
                <w:szCs w:val="24"/>
                <w:lang w:eastAsia="pl-PL"/>
              </w:rPr>
              <w:t>2.27</w:t>
            </w:r>
            <w:r w:rsidRPr="00D6228D">
              <w:rPr>
                <w:rFonts w:ascii="Times New Roman" w:eastAsia="Times New Roman" w:hAnsi="Times New Roman" w:cs="Times New Roman"/>
                <w:b/>
                <w:sz w:val="24"/>
                <w:szCs w:val="24"/>
                <w:lang w:eastAsia="pl-PL"/>
              </w:rPr>
              <w:t>.2022</w:t>
            </w:r>
          </w:p>
          <w:p w:rsidR="00C1042E" w:rsidRPr="00D6228D" w:rsidRDefault="00D6228D" w:rsidP="00C1042E">
            <w:pPr>
              <w:spacing w:after="0" w:line="240" w:lineRule="auto"/>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dot.: „Dostawa pomocy dydaktycznych w ramach Programu Rządowego Laboratoria Przyszłości dla Szkół Podstawowych Gminy Miasto Płońsk”</w:t>
            </w:r>
          </w:p>
          <w:p w:rsidR="00C1042E" w:rsidRPr="00C1042E" w:rsidRDefault="00C1042E" w:rsidP="00C1042E">
            <w:pPr>
              <w:spacing w:after="0" w:line="240" w:lineRule="auto"/>
              <w:ind w:left="180"/>
              <w:jc w:val="center"/>
              <w:rPr>
                <w:rFonts w:ascii="Times New Roman" w:eastAsia="Times New Roman" w:hAnsi="Times New Roman" w:cs="Times New Roman"/>
                <w:b/>
                <w:bCs/>
                <w:color w:val="FF0000"/>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C1042E" w:rsidRDefault="002B4D86" w:rsidP="002B4D86">
            <w:pPr>
              <w:spacing w:after="0" w:line="360" w:lineRule="auto"/>
              <w:ind w:left="180"/>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sz w:val="24"/>
                <w:szCs w:val="24"/>
                <w:lang w:eastAsia="pl-PL"/>
              </w:rPr>
              <w:t>Nie otwierać przed 13</w:t>
            </w:r>
            <w:r w:rsidR="00C1042E" w:rsidRPr="00D622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czerwca</w:t>
            </w:r>
            <w:r w:rsidR="00C1042E" w:rsidRPr="00D6228D">
              <w:rPr>
                <w:rFonts w:ascii="Times New Roman" w:eastAsia="Times New Roman" w:hAnsi="Times New Roman" w:cs="Times New Roman"/>
                <w:b/>
                <w:sz w:val="24"/>
                <w:szCs w:val="24"/>
                <w:lang w:eastAsia="pl-PL"/>
              </w:rPr>
              <w:t xml:space="preserve"> 2022 r. godz. 11.00</w:t>
            </w:r>
          </w:p>
        </w:tc>
      </w:tr>
    </w:tbl>
    <w:p w:rsidR="00C1042E" w:rsidRPr="00C1042E" w:rsidRDefault="00C1042E" w:rsidP="00C1042E">
      <w:pPr>
        <w:spacing w:after="0" w:line="240" w:lineRule="auto"/>
        <w:ind w:left="1080" w:hanging="654"/>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1080" w:hanging="654"/>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2)</w:t>
      </w:r>
      <w:r w:rsidRPr="00C1042E">
        <w:rPr>
          <w:rFonts w:ascii="Times New Roman" w:eastAsia="Times New Roman" w:hAnsi="Times New Roman" w:cs="Times New Roman"/>
          <w:b/>
          <w:sz w:val="24"/>
          <w:szCs w:val="24"/>
          <w:lang w:eastAsia="pl-PL"/>
        </w:rPr>
        <w:t xml:space="preserve"> e – mailem na adres:        zamowienia@zopo.plonsk.pl </w:t>
      </w:r>
    </w:p>
    <w:p w:rsidR="00C1042E" w:rsidRPr="00C1042E" w:rsidRDefault="00C1042E" w:rsidP="00C1042E">
      <w:pPr>
        <w:spacing w:after="0" w:line="240" w:lineRule="auto"/>
        <w:ind w:left="2832" w:firstLine="708"/>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16"/>
          <w:szCs w:val="16"/>
          <w:lang w:eastAsia="pl-PL"/>
        </w:rPr>
        <w:t>(adres e-mail osoby prowadzącej postępowanie)</w:t>
      </w:r>
    </w:p>
    <w:p w:rsidR="00C1042E" w:rsidRPr="00C1042E" w:rsidRDefault="00C1042E" w:rsidP="00C1042E">
      <w:pPr>
        <w:spacing w:after="0" w:line="240" w:lineRule="auto"/>
        <w:ind w:left="360"/>
        <w:rPr>
          <w:rFonts w:ascii="Times New Roman" w:eastAsia="Times New Roman" w:hAnsi="Times New Roman" w:cs="Times New Roman"/>
          <w:b/>
          <w:sz w:val="24"/>
          <w:szCs w:val="24"/>
          <w:lang w:eastAsia="pl-PL"/>
        </w:rPr>
      </w:pPr>
    </w:p>
    <w:p w:rsidR="00C1042E" w:rsidRPr="00D6228D"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Termin złożenia oferty:</w:t>
      </w:r>
    </w:p>
    <w:p w:rsidR="00C1042E" w:rsidRPr="00D6228D" w:rsidRDefault="00C1042E" w:rsidP="00C1042E">
      <w:pPr>
        <w:numPr>
          <w:ilvl w:val="0"/>
          <w:numId w:val="4"/>
        </w:numPr>
        <w:tabs>
          <w:tab w:val="num" w:pos="851"/>
        </w:tabs>
        <w:spacing w:after="0" w:line="240" w:lineRule="auto"/>
        <w:ind w:left="851" w:hanging="425"/>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Ofertę należy złożyć do dnia </w:t>
      </w:r>
      <w:r w:rsidR="002B4D86">
        <w:rPr>
          <w:rFonts w:ascii="Times New Roman" w:eastAsia="Times New Roman" w:hAnsi="Times New Roman" w:cs="Times New Roman"/>
          <w:b/>
          <w:sz w:val="24"/>
          <w:szCs w:val="24"/>
          <w:lang w:eastAsia="pl-PL"/>
        </w:rPr>
        <w:t>13</w:t>
      </w:r>
      <w:r w:rsidR="002B4D86">
        <w:rPr>
          <w:rFonts w:ascii="Times New Roman" w:eastAsia="Times New Roman" w:hAnsi="Times New Roman" w:cs="Times New Roman"/>
          <w:b/>
          <w:bCs/>
          <w:sz w:val="24"/>
          <w:szCs w:val="24"/>
          <w:lang w:eastAsia="pl-PL"/>
        </w:rPr>
        <w:t xml:space="preserve"> czerwca</w:t>
      </w:r>
      <w:r w:rsidRPr="00D6228D">
        <w:rPr>
          <w:rFonts w:ascii="Times New Roman" w:eastAsia="Times New Roman" w:hAnsi="Times New Roman" w:cs="Times New Roman"/>
          <w:b/>
          <w:bCs/>
          <w:sz w:val="24"/>
          <w:szCs w:val="24"/>
          <w:lang w:eastAsia="pl-PL"/>
        </w:rPr>
        <w:t xml:space="preserve"> 2022 r. do godziny  10:00</w:t>
      </w:r>
      <w:r w:rsidRPr="00D6228D">
        <w:rPr>
          <w:rFonts w:ascii="Times New Roman" w:eastAsia="Times New Roman" w:hAnsi="Times New Roman" w:cs="Times New Roman"/>
          <w:sz w:val="24"/>
          <w:szCs w:val="24"/>
          <w:lang w:eastAsia="pl-PL"/>
        </w:rPr>
        <w:t xml:space="preserve"> </w:t>
      </w:r>
    </w:p>
    <w:p w:rsidR="00C1042E" w:rsidRPr="00D6228D" w:rsidRDefault="00C1042E" w:rsidP="00C1042E">
      <w:p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2)</w:t>
      </w:r>
      <w:r w:rsidRPr="00D6228D">
        <w:rPr>
          <w:rFonts w:ascii="Times New Roman" w:eastAsia="Times New Roman" w:hAnsi="Times New Roman" w:cs="Times New Roman"/>
          <w:sz w:val="24"/>
          <w:szCs w:val="24"/>
          <w:lang w:eastAsia="pl-PL"/>
        </w:rPr>
        <w:tab/>
        <w:t>O zachowaniu terminu złożenia oferty decyduje data wpływu oferty do Zespołu Obsługi Placówek Oświatowych</w:t>
      </w:r>
      <w:r w:rsidRPr="00D6228D" w:rsidDel="0000119E">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 xml:space="preserve">w Płońsku. Oferta otrzymana przez Zamawiającego po upływie terminu składania ofert zostanie zwrócona bez otwierania Wykonawcy i nie będzie podlegała ocenie. Wykonawca może złożyć tylko jedną ofertę. Wykonawca może przed upływem terminu do składania ofert, zmienić lub wycofać ofertę. </w:t>
      </w: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Miejsce oraz termin otwarcia oferty/odczytania treści oferty:</w:t>
      </w:r>
    </w:p>
    <w:p w:rsidR="00C1042E" w:rsidRPr="00D6228D" w:rsidRDefault="00C1042E" w:rsidP="00C1042E">
      <w:pPr>
        <w:spacing w:after="0" w:line="240" w:lineRule="auto"/>
        <w:ind w:left="36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Otwarcie złożonych ofert/ odczytanie treści oferty nastąpi w siedzibie Zamawiającego tj. Zespół Obsługi Placówek Oświatowych w Płońsku, ul. Płocka 19, 09-100 Płońsk,</w:t>
      </w:r>
      <w:r w:rsidR="002B4D86">
        <w:rPr>
          <w:rFonts w:ascii="Times New Roman" w:eastAsia="Times New Roman" w:hAnsi="Times New Roman" w:cs="Times New Roman"/>
          <w:sz w:val="24"/>
          <w:szCs w:val="24"/>
          <w:lang w:eastAsia="pl-PL"/>
        </w:rPr>
        <w:t xml:space="preserve"> w dniu 13 czerwca</w:t>
      </w:r>
      <w:r w:rsidRPr="00D6228D">
        <w:rPr>
          <w:rFonts w:ascii="Times New Roman" w:eastAsia="Times New Roman" w:hAnsi="Times New Roman" w:cs="Times New Roman"/>
          <w:sz w:val="24"/>
          <w:szCs w:val="24"/>
          <w:lang w:eastAsia="pl-PL"/>
        </w:rPr>
        <w:t xml:space="preserve"> 2022 r. o  godz. 11:00.</w:t>
      </w:r>
    </w:p>
    <w:p w:rsidR="00C1042E" w:rsidRPr="00D6228D" w:rsidRDefault="00C1042E" w:rsidP="00C1042E">
      <w:pPr>
        <w:spacing w:after="0" w:line="240" w:lineRule="auto"/>
        <w:rPr>
          <w:rFonts w:ascii="Times New Roman" w:eastAsia="Times New Roman" w:hAnsi="Times New Roman" w:cs="Times New Roman"/>
          <w:i/>
          <w:sz w:val="24"/>
          <w:szCs w:val="24"/>
          <w:lang w:eastAsia="pl-PL"/>
        </w:rPr>
      </w:pP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Zatwierdzam:</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p.o.  Kierownika</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Zespołu Obsługi Placówek Oświatowych</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 Płońsku</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Barbara Olbryś</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 xml:space="preserve">Podpis Kierownika Zamawiającego </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p w:rsidR="00C1042E" w:rsidRPr="0064123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64123E">
        <w:rPr>
          <w:rFonts w:ascii="Times New Roman" w:eastAsia="Times New Roman" w:hAnsi="Times New Roman" w:cs="Times New Roman"/>
          <w:b/>
          <w:sz w:val="24"/>
          <w:szCs w:val="24"/>
          <w:lang w:eastAsia="pl-PL"/>
        </w:rPr>
        <w:t>Załączniki:</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1- formularz ofertowy,</w:t>
      </w:r>
    </w:p>
    <w:p w:rsidR="0064123E" w:rsidRPr="0064123E" w:rsidRDefault="00C1042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2- oświadczenie w sprawie obligatoryjnego  wykluczenia z postępowania</w:t>
      </w:r>
    </w:p>
    <w:p w:rsidR="0064123E" w:rsidRPr="0064123E" w:rsidRDefault="0064123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Szczegółowy opis przedmiotu zamówienia</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wzór umowy</w:t>
      </w:r>
    </w:p>
    <w:p w:rsidR="00C1042E" w:rsidRPr="0064123E" w:rsidRDefault="00C1042E" w:rsidP="00C1042E">
      <w:pPr>
        <w:spacing w:after="0" w:line="240" w:lineRule="auto"/>
        <w:ind w:left="851"/>
        <w:jc w:val="both"/>
        <w:rPr>
          <w:rFonts w:ascii="Times New Roman" w:eastAsia="Times New Roman" w:hAnsi="Times New Roman" w:cs="Times New Roman"/>
          <w:sz w:val="24"/>
          <w:szCs w:val="24"/>
          <w:lang w:eastAsia="pl-PL"/>
        </w:rPr>
      </w:pPr>
    </w:p>
    <w:p w:rsidR="00C1042E" w:rsidRPr="0064123E" w:rsidRDefault="00C1042E" w:rsidP="00C1042E">
      <w:pPr>
        <w:spacing w:after="0" w:line="240" w:lineRule="auto"/>
        <w:ind w:left="360"/>
        <w:jc w:val="both"/>
        <w:rPr>
          <w:rFonts w:ascii="Times New Roman" w:eastAsia="Times New Roman" w:hAnsi="Times New Roman" w:cs="Times New Roman"/>
          <w:sz w:val="16"/>
          <w:szCs w:val="16"/>
          <w:lang w:eastAsia="pl-PL"/>
        </w:rPr>
      </w:pPr>
      <w:r w:rsidRPr="0064123E">
        <w:rPr>
          <w:rFonts w:ascii="Times New Roman" w:eastAsia="Times New Roman" w:hAnsi="Times New Roman" w:cs="Times New Roman"/>
          <w:sz w:val="16"/>
          <w:szCs w:val="16"/>
          <w:lang w:eastAsia="pl-PL"/>
        </w:rPr>
        <w:t xml:space="preserve">* niepotrzebne skreślić </w:t>
      </w:r>
    </w:p>
    <w:p w:rsidR="00C1042E" w:rsidRPr="00D6228D" w:rsidRDefault="00C1042E" w:rsidP="0064123E">
      <w:pPr>
        <w:tabs>
          <w:tab w:val="left" w:pos="4820"/>
        </w:tabs>
        <w:spacing w:after="0" w:line="240" w:lineRule="auto"/>
        <w:jc w:val="right"/>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color w:val="FF0000"/>
          <w:sz w:val="24"/>
          <w:szCs w:val="24"/>
          <w:lang w:eastAsia="pl-PL"/>
        </w:rPr>
        <w:br w:type="page"/>
      </w:r>
      <w:bookmarkStart w:id="1" w:name="_Hlk75944998"/>
      <w:r w:rsidRPr="00D6228D">
        <w:rPr>
          <w:rFonts w:ascii="Times New Roman" w:eastAsia="Times New Roman" w:hAnsi="Times New Roman" w:cs="Times New Roman"/>
          <w:b/>
          <w:sz w:val="24"/>
          <w:szCs w:val="24"/>
          <w:lang w:eastAsia="pl-PL"/>
        </w:rPr>
        <w:lastRenderedPageBreak/>
        <w:t>Załącznik nr 1do zapy</w:t>
      </w:r>
      <w:r w:rsidR="002B4D86">
        <w:rPr>
          <w:rFonts w:ascii="Times New Roman" w:eastAsia="Times New Roman" w:hAnsi="Times New Roman" w:cs="Times New Roman"/>
          <w:b/>
          <w:sz w:val="24"/>
          <w:szCs w:val="24"/>
          <w:lang w:eastAsia="pl-PL"/>
        </w:rPr>
        <w:t>tania ofertowego nr ZOPO.26.2.27</w:t>
      </w:r>
      <w:r w:rsidRPr="00D6228D">
        <w:rPr>
          <w:rFonts w:ascii="Times New Roman" w:eastAsia="Times New Roman" w:hAnsi="Times New Roman" w:cs="Times New Roman"/>
          <w:b/>
          <w:sz w:val="24"/>
          <w:szCs w:val="24"/>
          <w:lang w:eastAsia="pl-PL"/>
        </w:rPr>
        <w:t>.202</w:t>
      </w:r>
      <w:bookmarkEnd w:id="1"/>
      <w:r w:rsidRPr="00D6228D">
        <w:rPr>
          <w:rFonts w:ascii="Times New Roman" w:eastAsia="Times New Roman" w:hAnsi="Times New Roman" w:cs="Times New Roman"/>
          <w:b/>
          <w:sz w:val="24"/>
          <w:szCs w:val="24"/>
          <w:lang w:eastAsia="pl-PL"/>
        </w:rPr>
        <w:t>2</w:t>
      </w:r>
    </w:p>
    <w:p w:rsidR="0064123E" w:rsidRPr="00B4204C" w:rsidRDefault="0064123E" w:rsidP="0064123E">
      <w:pPr>
        <w:spacing w:after="4" w:line="249" w:lineRule="auto"/>
        <w:ind w:right="5"/>
        <w:rPr>
          <w:b/>
          <w:bCs/>
        </w:rPr>
      </w:pPr>
    </w:p>
    <w:p w:rsidR="0064123E" w:rsidRPr="005531F5" w:rsidRDefault="0064123E" w:rsidP="0064123E">
      <w:pPr>
        <w:spacing w:line="271" w:lineRule="auto"/>
        <w:ind w:right="47"/>
        <w:rPr>
          <w:rFonts w:cs="Arial"/>
        </w:rPr>
      </w:pP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Zamawiający:</w:t>
      </w: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Zespół Obsługi Placówek Oświatowych</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w Płońsku</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09-100 Płońsk, ul. Płocka 19</w:t>
      </w:r>
    </w:p>
    <w:p w:rsidR="0064123E" w:rsidRPr="005531F5" w:rsidRDefault="0064123E" w:rsidP="0064123E">
      <w:pPr>
        <w:pStyle w:val="Default"/>
        <w:ind w:left="3540"/>
        <w:jc w:val="both"/>
        <w:rPr>
          <w:rFonts w:asciiTheme="minorHAnsi" w:hAnsiTheme="minorHAnsi"/>
          <w:color w:val="auto"/>
          <w:sz w:val="22"/>
          <w:szCs w:val="22"/>
        </w:rPr>
      </w:pPr>
    </w:p>
    <w:p w:rsidR="0064123E" w:rsidRPr="005531F5" w:rsidRDefault="0064123E" w:rsidP="0064123E">
      <w:pPr>
        <w:spacing w:after="0"/>
        <w:ind w:left="55"/>
      </w:pPr>
    </w:p>
    <w:p w:rsidR="0064123E" w:rsidRPr="001E04A1" w:rsidRDefault="0064123E" w:rsidP="0064123E">
      <w:pPr>
        <w:spacing w:after="0"/>
        <w:ind w:left="402" w:right="401" w:hanging="10"/>
        <w:jc w:val="center"/>
        <w:rPr>
          <w:b/>
          <w:sz w:val="28"/>
          <w:szCs w:val="28"/>
        </w:rPr>
      </w:pPr>
      <w:r w:rsidRPr="001E04A1">
        <w:rPr>
          <w:b/>
          <w:sz w:val="28"/>
          <w:szCs w:val="28"/>
        </w:rPr>
        <w:t xml:space="preserve">FORMULARZ OFERTY </w:t>
      </w:r>
    </w:p>
    <w:p w:rsidR="0064123E" w:rsidRPr="005531F5" w:rsidRDefault="0064123E" w:rsidP="0064123E">
      <w:pPr>
        <w:spacing w:after="0"/>
      </w:pPr>
    </w:p>
    <w:p w:rsidR="0064123E" w:rsidRPr="00BE337B" w:rsidRDefault="0064123E" w:rsidP="0064123E">
      <w:pPr>
        <w:pStyle w:val="Default"/>
        <w:spacing w:line="276" w:lineRule="auto"/>
        <w:jc w:val="both"/>
        <w:rPr>
          <w:rFonts w:asciiTheme="minorHAnsi" w:hAnsiTheme="minorHAnsi" w:cs="Arial"/>
          <w:color w:val="auto"/>
          <w:sz w:val="22"/>
          <w:szCs w:val="22"/>
        </w:rPr>
      </w:pPr>
      <w:r w:rsidRPr="005531F5">
        <w:rPr>
          <w:rFonts w:asciiTheme="minorHAnsi" w:hAnsiTheme="minorHAnsi" w:cs="Arial"/>
          <w:color w:val="auto"/>
          <w:sz w:val="22"/>
          <w:szCs w:val="22"/>
        </w:rPr>
        <w:t xml:space="preserve">W odpowiedzi na ogłoszenie </w:t>
      </w:r>
      <w:r w:rsidRPr="005531F5">
        <w:rPr>
          <w:rFonts w:asciiTheme="minorHAnsi" w:hAnsiTheme="minorHAnsi"/>
          <w:color w:val="auto"/>
          <w:sz w:val="22"/>
          <w:szCs w:val="22"/>
        </w:rPr>
        <w:t>postępowania o udzielenie zamówienia publiczn</w:t>
      </w:r>
      <w:r w:rsidR="00596968">
        <w:rPr>
          <w:rFonts w:asciiTheme="minorHAnsi" w:hAnsiTheme="minorHAnsi"/>
          <w:color w:val="auto"/>
          <w:sz w:val="22"/>
          <w:szCs w:val="22"/>
        </w:rPr>
        <w:t xml:space="preserve">ego </w:t>
      </w:r>
      <w:r w:rsidRPr="001E04A1">
        <w:rPr>
          <w:rFonts w:asciiTheme="minorHAnsi" w:hAnsiTheme="minorHAnsi" w:cs="Arial"/>
          <w:bCs/>
          <w:color w:val="auto"/>
          <w:sz w:val="22"/>
          <w:szCs w:val="22"/>
        </w:rPr>
        <w:t>na</w:t>
      </w:r>
      <w:r>
        <w:rPr>
          <w:rFonts w:asciiTheme="minorHAnsi" w:hAnsiTheme="minorHAnsi" w:cs="Arial"/>
          <w:bCs/>
          <w:color w:val="auto"/>
          <w:sz w:val="22"/>
          <w:szCs w:val="22"/>
        </w:rPr>
        <w:t xml:space="preserve"> dostawę pn.:</w:t>
      </w:r>
      <w:r w:rsidRPr="005531F5">
        <w:rPr>
          <w:rFonts w:asciiTheme="minorHAnsi" w:hAnsiTheme="minorHAnsi" w:cs="Arial"/>
          <w:b/>
          <w:color w:val="auto"/>
          <w:sz w:val="22"/>
          <w:szCs w:val="22"/>
        </w:rPr>
        <w:t xml:space="preserve"> </w:t>
      </w:r>
      <w:r w:rsidRPr="008A483C">
        <w:rPr>
          <w:rFonts w:asciiTheme="minorHAnsi" w:hAnsiTheme="minorHAnsi" w:cs="Arial"/>
          <w:b/>
          <w:color w:val="auto"/>
          <w:sz w:val="22"/>
          <w:szCs w:val="22"/>
        </w:rPr>
        <w:t>Dostawa pomocy dydaktycznych w ramach Programu Rządowego Laboratoria Przyszłości dla Szkół Podstawowych Gminy Miasto Płońsk</w:t>
      </w:r>
    </w:p>
    <w:p w:rsidR="0064123E" w:rsidRPr="005531F5" w:rsidRDefault="0064123E" w:rsidP="0064123E">
      <w:pPr>
        <w:pStyle w:val="Tekstpodstawowy"/>
        <w:spacing w:line="276" w:lineRule="auto"/>
        <w:ind w:right="-427"/>
        <w:rPr>
          <w:rFonts w:asciiTheme="minorHAnsi" w:hAnsiTheme="minorHAnsi"/>
          <w:b/>
          <w:sz w:val="22"/>
          <w:szCs w:val="22"/>
        </w:rPr>
      </w:pPr>
    </w:p>
    <w:p w:rsidR="0064123E" w:rsidRPr="00B704BB" w:rsidRDefault="0064123E" w:rsidP="0064123E">
      <w:pPr>
        <w:pStyle w:val="Tekstpodstawowy"/>
        <w:spacing w:line="276" w:lineRule="auto"/>
        <w:ind w:right="-427"/>
        <w:jc w:val="left"/>
        <w:rPr>
          <w:rFonts w:asciiTheme="minorHAnsi" w:hAnsiTheme="minorHAnsi" w:cstheme="minorHAnsi"/>
          <w:sz w:val="22"/>
          <w:szCs w:val="22"/>
        </w:rPr>
      </w:pPr>
      <w:r w:rsidRPr="00B704BB">
        <w:rPr>
          <w:rFonts w:asciiTheme="minorHAnsi" w:hAnsiTheme="minorHAnsi" w:cstheme="minorHAnsi"/>
          <w:b/>
          <w:sz w:val="22"/>
          <w:szCs w:val="22"/>
        </w:rPr>
        <w:t>my niżej podpisani  działając w imieniu i na rzecz:</w:t>
      </w:r>
    </w:p>
    <w:p w:rsidR="0064123E" w:rsidRPr="005531F5" w:rsidRDefault="0064123E" w:rsidP="0064123E">
      <w:pPr>
        <w:pStyle w:val="Tekstpodstawowy"/>
        <w:spacing w:line="276" w:lineRule="auto"/>
        <w:ind w:right="-427"/>
        <w:jc w:val="left"/>
        <w:rPr>
          <w:b/>
          <w:sz w:val="22"/>
          <w:szCs w:val="22"/>
        </w:rPr>
      </w:pPr>
      <w:r w:rsidRPr="00B704BB">
        <w:rPr>
          <w:rFonts w:asciiTheme="minorHAnsi" w:hAnsiTheme="minorHAnsi" w:cstheme="minorHAnsi"/>
          <w:b/>
          <w:i/>
          <w:sz w:val="22"/>
          <w:szCs w:val="22"/>
        </w:rPr>
        <w:t>Nazwa/y(firma)albo imię i nazwisko Wykonawcy/ów:</w:t>
      </w:r>
      <w:r w:rsidRPr="005531F5">
        <w:rPr>
          <w:b/>
          <w:i/>
          <w:sz w:val="22"/>
          <w:szCs w:val="22"/>
        </w:rPr>
        <w:t xml:space="preserve"> </w:t>
      </w:r>
      <w:r w:rsidRPr="00644EA5">
        <w:rPr>
          <w:bCs/>
          <w:i/>
          <w:sz w:val="22"/>
          <w:szCs w:val="22"/>
        </w:rPr>
        <w:t>……………………………………………………………………………………………………………………………………………………………………………………………………………………………………………………………………………………………………………………………………………………………</w:t>
      </w:r>
      <w:r w:rsidR="00136E8F">
        <w:rPr>
          <w:bCs/>
          <w:i/>
          <w:sz w:val="22"/>
          <w:szCs w:val="22"/>
        </w:rPr>
        <w:t>…………………………………</w:t>
      </w:r>
    </w:p>
    <w:p w:rsidR="0064123E" w:rsidRPr="00644EA5" w:rsidRDefault="0064123E" w:rsidP="0064123E">
      <w:pPr>
        <w:pStyle w:val="Tekstpodstawowy"/>
        <w:spacing w:line="276" w:lineRule="auto"/>
        <w:ind w:right="-427"/>
        <w:jc w:val="left"/>
        <w:rPr>
          <w:bCs/>
          <w:i/>
          <w:sz w:val="22"/>
          <w:szCs w:val="22"/>
        </w:rPr>
      </w:pPr>
      <w:r w:rsidRPr="00B704BB">
        <w:rPr>
          <w:rFonts w:asciiTheme="minorHAnsi" w:hAnsiTheme="minorHAnsi" w:cstheme="minorHAnsi"/>
          <w:b/>
          <w:i/>
          <w:sz w:val="22"/>
          <w:szCs w:val="22"/>
        </w:rPr>
        <w:t>Siedziba albo miejsce zamieszkania i adres/y Wykonawcy/ów:</w:t>
      </w:r>
      <w:r w:rsidRPr="005531F5">
        <w:rPr>
          <w:b/>
          <w:i/>
          <w:sz w:val="22"/>
          <w:szCs w:val="22"/>
        </w:rPr>
        <w:t xml:space="preserve"> </w:t>
      </w:r>
      <w:r w:rsidRPr="00644EA5">
        <w:rPr>
          <w:bCs/>
          <w:i/>
          <w:sz w:val="22"/>
          <w:szCs w:val="22"/>
        </w:rPr>
        <w:t>…………………………………………………………………………………………………………………………………………………………………………………………………………………</w:t>
      </w:r>
      <w:r>
        <w:rPr>
          <w:bCs/>
          <w:i/>
          <w:sz w:val="22"/>
          <w:szCs w:val="22"/>
        </w:rPr>
        <w:t>………………………………</w:t>
      </w:r>
      <w:r w:rsidR="00136E8F">
        <w:rPr>
          <w:bCs/>
          <w:i/>
          <w:sz w:val="22"/>
          <w:szCs w:val="22"/>
        </w:rPr>
        <w:t>……………</w:t>
      </w:r>
    </w:p>
    <w:p w:rsidR="0064123E" w:rsidRPr="005531F5" w:rsidRDefault="0064123E" w:rsidP="0064123E">
      <w:pPr>
        <w:jc w:val="both"/>
        <w:rPr>
          <w:b/>
        </w:rPr>
      </w:pPr>
      <w:r w:rsidRPr="005531F5">
        <w:rPr>
          <w:b/>
        </w:rPr>
        <w:t>e-mail:</w:t>
      </w:r>
      <w:r>
        <w:rPr>
          <w:b/>
        </w:rPr>
        <w:t xml:space="preserve"> </w:t>
      </w:r>
      <w:r w:rsidRPr="00644EA5">
        <w:rPr>
          <w:bCs/>
          <w:sz w:val="16"/>
          <w:szCs w:val="16"/>
        </w:rPr>
        <w:t>……………………………</w:t>
      </w:r>
      <w:r>
        <w:rPr>
          <w:bCs/>
          <w:sz w:val="16"/>
          <w:szCs w:val="16"/>
        </w:rPr>
        <w:t>…………………………………….</w:t>
      </w:r>
      <w:r w:rsidRPr="00644EA5">
        <w:rPr>
          <w:bCs/>
          <w:sz w:val="16"/>
          <w:szCs w:val="16"/>
        </w:rPr>
        <w:t>………………………</w:t>
      </w:r>
    </w:p>
    <w:p w:rsidR="0064123E" w:rsidRPr="005531F5" w:rsidRDefault="0064123E" w:rsidP="0064123E">
      <w:pPr>
        <w:jc w:val="both"/>
        <w:rPr>
          <w:bCs/>
          <w:iCs/>
        </w:rPr>
      </w:pPr>
      <w:r w:rsidRPr="005531F5">
        <w:t>niniejszym składamy naszą ofertę</w:t>
      </w:r>
      <w:r w:rsidRPr="005531F5">
        <w:rPr>
          <w:bCs/>
          <w:iCs/>
        </w:rPr>
        <w:t xml:space="preserve"> na wykonanie przedmiotu zamó</w:t>
      </w:r>
      <w:r w:rsidR="00365B98">
        <w:rPr>
          <w:bCs/>
          <w:iCs/>
        </w:rPr>
        <w:t>wienia w zakresie określonym w Zapytaniu ofertowym.</w:t>
      </w:r>
    </w:p>
    <w:p w:rsidR="0064123E" w:rsidRPr="005531F5" w:rsidRDefault="0064123E" w:rsidP="0064123E">
      <w:pPr>
        <w:numPr>
          <w:ilvl w:val="0"/>
          <w:numId w:val="23"/>
        </w:numPr>
        <w:suppressAutoHyphens/>
        <w:spacing w:after="0" w:line="276" w:lineRule="auto"/>
      </w:pPr>
      <w:r w:rsidRPr="005531F5">
        <w:t>Oferujemy wykonanie zamówienia  w zakresie:</w:t>
      </w:r>
    </w:p>
    <w:p w:rsidR="0064123E" w:rsidRPr="005531F5" w:rsidRDefault="0064123E" w:rsidP="0064123E">
      <w:pPr>
        <w:tabs>
          <w:tab w:val="left" w:pos="720"/>
        </w:tabs>
        <w:suppressAutoHyphens/>
        <w:ind w:left="360"/>
        <w:jc w:val="both"/>
        <w:rPr>
          <w:b/>
          <w:i/>
        </w:rPr>
      </w:pPr>
      <w:r w:rsidRPr="005531F5">
        <w:rPr>
          <w:b/>
          <w:i/>
        </w:rPr>
        <w:t>UWAGA: Proszę wpisać ceny brutto do wybranych  przez Wykonawcę Części zamówienia. Oferowana cena brutto danej części zamówienia stanowi sumę pozycji RAZEM wyliczonych cen brutto na formularzach cenowych danej części zamówienia dla poszczególnych placówek oświatowych objętych dostawami. Części, na które Wykonawca nie składa oferty proszę opisać słowami „nie dotyczy” lub przekreślić.</w:t>
      </w:r>
    </w:p>
    <w:p w:rsidR="0064123E" w:rsidRDefault="0064123E" w:rsidP="0064123E">
      <w:pPr>
        <w:suppressAutoHyphens/>
        <w:rPr>
          <w:b/>
        </w:rPr>
      </w:pPr>
    </w:p>
    <w:p w:rsidR="0064123E" w:rsidRPr="00690F1B" w:rsidRDefault="002B4D86" w:rsidP="0064123E">
      <w:pPr>
        <w:tabs>
          <w:tab w:val="left" w:pos="360"/>
        </w:tabs>
        <w:rPr>
          <w:b/>
        </w:rPr>
      </w:pPr>
      <w:r>
        <w:rPr>
          <w:b/>
        </w:rPr>
        <w:t>CZĘŚĆ I</w:t>
      </w:r>
      <w:r w:rsidR="0064123E" w:rsidRPr="00690F1B">
        <w:rPr>
          <w:b/>
        </w:rPr>
        <w:t xml:space="preserve"> – wyposażenie stanowisk do pracy narzędziowej/technicznej dla Szkoły Podstawowej Nr 2 im. Jana Walerego Jędrzejewicza w Płońsku</w:t>
      </w:r>
    </w:p>
    <w:p w:rsidR="0064123E" w:rsidRDefault="0064123E" w:rsidP="0064123E">
      <w:pPr>
        <w:tabs>
          <w:tab w:val="left" w:pos="360"/>
        </w:tabs>
      </w:pPr>
      <w:r w:rsidRPr="00195F6A">
        <w:t>za cenę  brutto (wraz z podatkiem VAT)  ................................................................... zł brutto</w:t>
      </w:r>
    </w:p>
    <w:p w:rsidR="0064123E" w:rsidRDefault="0064123E" w:rsidP="0064123E">
      <w:pPr>
        <w:tabs>
          <w:tab w:val="left" w:pos="720"/>
        </w:tabs>
        <w:outlineLvl w:val="0"/>
      </w:pPr>
      <w:r w:rsidRPr="00195F6A">
        <w:t>słownie cena oferty.......................................................................................................... zł brutto</w:t>
      </w: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596968" w:rsidRPr="00EF693D" w:rsidTr="00A876E2">
        <w:tc>
          <w:tcPr>
            <w:tcW w:w="433" w:type="dxa"/>
          </w:tcPr>
          <w:p w:rsidR="00596968" w:rsidRPr="00136E8F" w:rsidRDefault="00596968" w:rsidP="00A876E2">
            <w:pPr>
              <w:rPr>
                <w:sz w:val="18"/>
                <w:szCs w:val="18"/>
              </w:rPr>
            </w:pPr>
          </w:p>
          <w:p w:rsidR="00596968" w:rsidRPr="00136E8F" w:rsidRDefault="00596968" w:rsidP="00A876E2">
            <w:pPr>
              <w:rPr>
                <w:sz w:val="18"/>
                <w:szCs w:val="18"/>
              </w:rPr>
            </w:pPr>
            <w:r w:rsidRPr="00136E8F">
              <w:rPr>
                <w:sz w:val="18"/>
                <w:szCs w:val="18"/>
              </w:rPr>
              <w:t>Lp.</w:t>
            </w:r>
          </w:p>
        </w:tc>
        <w:tc>
          <w:tcPr>
            <w:tcW w:w="1547" w:type="dxa"/>
          </w:tcPr>
          <w:p w:rsidR="00596968" w:rsidRPr="00136E8F" w:rsidRDefault="00596968" w:rsidP="00A876E2">
            <w:pPr>
              <w:rPr>
                <w:sz w:val="18"/>
                <w:szCs w:val="18"/>
              </w:rPr>
            </w:pPr>
            <w:r w:rsidRPr="00136E8F">
              <w:rPr>
                <w:sz w:val="18"/>
                <w:szCs w:val="18"/>
              </w:rPr>
              <w:t>Nazwa asortymentu</w:t>
            </w:r>
          </w:p>
        </w:tc>
        <w:tc>
          <w:tcPr>
            <w:tcW w:w="850" w:type="dxa"/>
          </w:tcPr>
          <w:p w:rsidR="00596968" w:rsidRPr="00136E8F" w:rsidRDefault="00596968" w:rsidP="00A876E2">
            <w:pPr>
              <w:rPr>
                <w:sz w:val="18"/>
                <w:szCs w:val="18"/>
              </w:rPr>
            </w:pPr>
            <w:proofErr w:type="spellStart"/>
            <w:r w:rsidRPr="00136E8F">
              <w:rPr>
                <w:sz w:val="18"/>
                <w:szCs w:val="18"/>
              </w:rPr>
              <w:t>jm</w:t>
            </w:r>
            <w:proofErr w:type="spellEnd"/>
            <w:r w:rsidRPr="00136E8F">
              <w:rPr>
                <w:sz w:val="18"/>
                <w:szCs w:val="18"/>
              </w:rPr>
              <w:t>.</w:t>
            </w:r>
          </w:p>
        </w:tc>
        <w:tc>
          <w:tcPr>
            <w:tcW w:w="851" w:type="dxa"/>
          </w:tcPr>
          <w:p w:rsidR="00596968" w:rsidRPr="00136E8F" w:rsidRDefault="00596968" w:rsidP="00A876E2">
            <w:pPr>
              <w:rPr>
                <w:sz w:val="18"/>
                <w:szCs w:val="18"/>
              </w:rPr>
            </w:pPr>
            <w:r w:rsidRPr="00136E8F">
              <w:rPr>
                <w:sz w:val="18"/>
                <w:szCs w:val="18"/>
              </w:rPr>
              <w:t>Ilość</w:t>
            </w:r>
          </w:p>
        </w:tc>
        <w:tc>
          <w:tcPr>
            <w:tcW w:w="1417" w:type="dxa"/>
          </w:tcPr>
          <w:p w:rsidR="00596968" w:rsidRPr="00136E8F" w:rsidRDefault="00596968" w:rsidP="00A876E2">
            <w:pPr>
              <w:rPr>
                <w:sz w:val="18"/>
                <w:szCs w:val="18"/>
              </w:rPr>
            </w:pPr>
            <w:r w:rsidRPr="00136E8F">
              <w:rPr>
                <w:sz w:val="18"/>
                <w:szCs w:val="18"/>
              </w:rPr>
              <w:t>Cena jednostkowa netto</w:t>
            </w:r>
          </w:p>
        </w:tc>
        <w:tc>
          <w:tcPr>
            <w:tcW w:w="1134" w:type="dxa"/>
          </w:tcPr>
          <w:p w:rsidR="00596968" w:rsidRPr="00136E8F" w:rsidRDefault="00596968" w:rsidP="00A876E2">
            <w:pPr>
              <w:rPr>
                <w:sz w:val="18"/>
                <w:szCs w:val="18"/>
              </w:rPr>
            </w:pPr>
            <w:r w:rsidRPr="00136E8F">
              <w:rPr>
                <w:sz w:val="18"/>
                <w:szCs w:val="18"/>
              </w:rPr>
              <w:t>Wartość netto</w:t>
            </w:r>
          </w:p>
        </w:tc>
        <w:tc>
          <w:tcPr>
            <w:tcW w:w="1276" w:type="dxa"/>
          </w:tcPr>
          <w:p w:rsidR="00596968" w:rsidRPr="00136E8F" w:rsidRDefault="00596968" w:rsidP="00A876E2">
            <w:pPr>
              <w:rPr>
                <w:sz w:val="18"/>
                <w:szCs w:val="18"/>
              </w:rPr>
            </w:pPr>
            <w:r w:rsidRPr="00136E8F">
              <w:rPr>
                <w:sz w:val="18"/>
                <w:szCs w:val="18"/>
              </w:rPr>
              <w:t>Cena jednostkowa brutto</w:t>
            </w:r>
          </w:p>
        </w:tc>
        <w:tc>
          <w:tcPr>
            <w:tcW w:w="1276" w:type="dxa"/>
          </w:tcPr>
          <w:p w:rsidR="00596968" w:rsidRPr="00136E8F" w:rsidRDefault="00596968" w:rsidP="00A876E2">
            <w:pPr>
              <w:rPr>
                <w:sz w:val="18"/>
                <w:szCs w:val="18"/>
              </w:rPr>
            </w:pPr>
            <w:r w:rsidRPr="00136E8F">
              <w:rPr>
                <w:sz w:val="18"/>
                <w:szCs w:val="18"/>
              </w:rPr>
              <w:t>Wartość brutto</w:t>
            </w: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1. </w:t>
            </w:r>
          </w:p>
        </w:tc>
        <w:tc>
          <w:tcPr>
            <w:tcW w:w="1547"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 Stolik meblowy </w:t>
            </w:r>
          </w:p>
        </w:tc>
        <w:tc>
          <w:tcPr>
            <w:tcW w:w="850"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8</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2. </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Fotel obrotowy</w:t>
            </w:r>
          </w:p>
        </w:tc>
        <w:tc>
          <w:tcPr>
            <w:tcW w:w="850"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32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lastRenderedPageBreak/>
              <w:t xml:space="preserve">3. </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Stolik meblowy</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4.</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Krzesła wyściełane</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24</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5.</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Gablota</w:t>
            </w:r>
            <w:r w:rsidR="00886B98" w:rsidRPr="00136E8F">
              <w:rPr>
                <w:sz w:val="20"/>
                <w:szCs w:val="20"/>
              </w:rPr>
              <w:t xml:space="preserve"> wisząca przeszklona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6.</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Pr="00136E8F" w:rsidRDefault="00886B98" w:rsidP="00DF4746">
            <w:pPr>
              <w:rPr>
                <w:sz w:val="20"/>
                <w:szCs w:val="20"/>
              </w:rPr>
            </w:pPr>
            <w:r w:rsidRPr="00136E8F">
              <w:rPr>
                <w:sz w:val="20"/>
                <w:szCs w:val="20"/>
              </w:rPr>
              <w:t xml:space="preserve">Gablota </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886B98"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7.</w:t>
            </w:r>
          </w:p>
        </w:tc>
        <w:tc>
          <w:tcPr>
            <w:tcW w:w="1547"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rPr>
                <w:sz w:val="20"/>
                <w:szCs w:val="20"/>
              </w:rPr>
            </w:pPr>
            <w:r w:rsidRPr="00136E8F">
              <w:rPr>
                <w:sz w:val="20"/>
                <w:szCs w:val="20"/>
              </w:rPr>
              <w:t xml:space="preserve">Gablota magnetyczna </w:t>
            </w:r>
          </w:p>
        </w:tc>
        <w:tc>
          <w:tcPr>
            <w:tcW w:w="850"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886B98" w:rsidRPr="00136E8F" w:rsidRDefault="00886B98" w:rsidP="00DF4746">
            <w:pPr>
              <w:jc w:val="center"/>
              <w:rPr>
                <w:sz w:val="20"/>
                <w:szCs w:val="20"/>
              </w:rPr>
            </w:pPr>
            <w:r w:rsidRPr="00136E8F">
              <w:rPr>
                <w:sz w:val="20"/>
                <w:szCs w:val="20"/>
              </w:rPr>
              <w:t>2</w:t>
            </w:r>
          </w:p>
        </w:tc>
        <w:tc>
          <w:tcPr>
            <w:tcW w:w="1417" w:type="dxa"/>
          </w:tcPr>
          <w:p w:rsidR="00886B98" w:rsidRPr="002B4D86" w:rsidRDefault="00886B98" w:rsidP="00DF4746">
            <w:pPr>
              <w:rPr>
                <w:color w:val="FF0000"/>
                <w:sz w:val="18"/>
                <w:szCs w:val="18"/>
              </w:rPr>
            </w:pPr>
          </w:p>
        </w:tc>
        <w:tc>
          <w:tcPr>
            <w:tcW w:w="1134" w:type="dxa"/>
          </w:tcPr>
          <w:p w:rsidR="00886B98" w:rsidRPr="002B4D86" w:rsidRDefault="00886B98" w:rsidP="00DF4746">
            <w:pPr>
              <w:rPr>
                <w:color w:val="FF0000"/>
                <w:sz w:val="18"/>
                <w:szCs w:val="18"/>
              </w:rPr>
            </w:pPr>
          </w:p>
        </w:tc>
        <w:tc>
          <w:tcPr>
            <w:tcW w:w="1276" w:type="dxa"/>
          </w:tcPr>
          <w:p w:rsidR="00886B98" w:rsidRPr="002B4D86" w:rsidRDefault="00886B98" w:rsidP="00DF4746">
            <w:pPr>
              <w:rPr>
                <w:color w:val="FF0000"/>
                <w:sz w:val="18"/>
                <w:szCs w:val="18"/>
              </w:rPr>
            </w:pPr>
          </w:p>
        </w:tc>
        <w:tc>
          <w:tcPr>
            <w:tcW w:w="1276" w:type="dxa"/>
          </w:tcPr>
          <w:p w:rsidR="00886B98" w:rsidRPr="002B4D86" w:rsidRDefault="00886B98"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8</w:t>
            </w:r>
            <w:r w:rsidR="00DF4746" w:rsidRPr="00136E8F">
              <w:rPr>
                <w:sz w:val="20"/>
                <w:szCs w:val="20"/>
              </w:rPr>
              <w:t>.</w:t>
            </w:r>
          </w:p>
        </w:tc>
        <w:tc>
          <w:tcPr>
            <w:tcW w:w="1547" w:type="dxa"/>
            <w:tcBorders>
              <w:top w:val="single" w:sz="4" w:space="0" w:color="auto"/>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 xml:space="preserve">Tablica </w:t>
            </w:r>
            <w:proofErr w:type="spellStart"/>
            <w:r w:rsidRPr="00136E8F">
              <w:rPr>
                <w:sz w:val="20"/>
                <w:szCs w:val="20"/>
              </w:rPr>
              <w:t>suchościeralna</w:t>
            </w:r>
            <w:proofErr w:type="spellEnd"/>
          </w:p>
        </w:tc>
        <w:tc>
          <w:tcPr>
            <w:tcW w:w="850" w:type="dxa"/>
            <w:tcBorders>
              <w:top w:val="single" w:sz="4" w:space="0" w:color="auto"/>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3</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DF4746">
            <w:pPr>
              <w:jc w:val="center"/>
              <w:rPr>
                <w:sz w:val="20"/>
                <w:szCs w:val="20"/>
              </w:rPr>
            </w:pPr>
            <w:r w:rsidRPr="00136E8F">
              <w:rPr>
                <w:sz w:val="20"/>
                <w:szCs w:val="20"/>
              </w:rPr>
              <w:t>9</w:t>
            </w:r>
            <w:r w:rsidR="00DF4746" w:rsidRPr="00136E8F">
              <w:rPr>
                <w:sz w:val="20"/>
                <w:szCs w:val="20"/>
              </w:rPr>
              <w:t>.</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Regał pod drukarkę</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3</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886B98" w:rsidP="00886B98">
            <w:pPr>
              <w:jc w:val="center"/>
              <w:rPr>
                <w:sz w:val="20"/>
                <w:szCs w:val="20"/>
              </w:rPr>
            </w:pPr>
            <w:r w:rsidRPr="00136E8F">
              <w:rPr>
                <w:sz w:val="20"/>
                <w:szCs w:val="20"/>
              </w:rPr>
              <w:t>10.</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Szafa warsztatowa</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915AF5"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DF4746" w:rsidRPr="00C23C7A" w:rsidTr="00A876E2">
        <w:trPr>
          <w:trHeight w:val="499"/>
        </w:trPr>
        <w:tc>
          <w:tcPr>
            <w:tcW w:w="433" w:type="dxa"/>
            <w:tcBorders>
              <w:top w:val="nil"/>
              <w:left w:val="single" w:sz="4" w:space="0" w:color="auto"/>
              <w:bottom w:val="single" w:sz="4" w:space="0" w:color="auto"/>
              <w:right w:val="single" w:sz="4" w:space="0" w:color="auto"/>
            </w:tcBorders>
            <w:vAlign w:val="center"/>
          </w:tcPr>
          <w:p w:rsidR="00DF4746" w:rsidRPr="00136E8F" w:rsidRDefault="00915AF5" w:rsidP="00DF4746">
            <w:pPr>
              <w:jc w:val="center"/>
              <w:rPr>
                <w:sz w:val="20"/>
                <w:szCs w:val="20"/>
              </w:rPr>
            </w:pPr>
            <w:r w:rsidRPr="00136E8F">
              <w:rPr>
                <w:sz w:val="20"/>
                <w:szCs w:val="20"/>
              </w:rPr>
              <w:t>11</w:t>
            </w:r>
            <w:r w:rsidR="00DF4746" w:rsidRPr="00136E8F">
              <w:rPr>
                <w:sz w:val="20"/>
                <w:szCs w:val="20"/>
              </w:rPr>
              <w:t>.</w:t>
            </w:r>
          </w:p>
        </w:tc>
        <w:tc>
          <w:tcPr>
            <w:tcW w:w="1547" w:type="dxa"/>
            <w:tcBorders>
              <w:top w:val="nil"/>
              <w:left w:val="nil"/>
              <w:bottom w:val="single" w:sz="4" w:space="0" w:color="auto"/>
              <w:right w:val="single" w:sz="4" w:space="0" w:color="auto"/>
            </w:tcBorders>
            <w:vAlign w:val="center"/>
          </w:tcPr>
          <w:p w:rsidR="00DF4746" w:rsidRPr="00136E8F" w:rsidRDefault="00DF4746" w:rsidP="00DF4746">
            <w:pPr>
              <w:rPr>
                <w:sz w:val="20"/>
                <w:szCs w:val="20"/>
              </w:rPr>
            </w:pPr>
            <w:r w:rsidRPr="00136E8F">
              <w:rPr>
                <w:sz w:val="20"/>
                <w:szCs w:val="20"/>
              </w:rPr>
              <w:t>Fotel obrotowy</w:t>
            </w:r>
          </w:p>
        </w:tc>
        <w:tc>
          <w:tcPr>
            <w:tcW w:w="850"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 xml:space="preserve">szt. </w:t>
            </w:r>
          </w:p>
        </w:tc>
        <w:tc>
          <w:tcPr>
            <w:tcW w:w="851" w:type="dxa"/>
            <w:tcBorders>
              <w:top w:val="nil"/>
              <w:left w:val="nil"/>
              <w:bottom w:val="single" w:sz="4" w:space="0" w:color="auto"/>
              <w:right w:val="single" w:sz="4" w:space="0" w:color="auto"/>
            </w:tcBorders>
            <w:vAlign w:val="center"/>
          </w:tcPr>
          <w:p w:rsidR="00DF4746" w:rsidRPr="00136E8F" w:rsidRDefault="00DF4746" w:rsidP="00DF4746">
            <w:pPr>
              <w:jc w:val="center"/>
              <w:rPr>
                <w:sz w:val="20"/>
                <w:szCs w:val="20"/>
              </w:rPr>
            </w:pPr>
            <w:r w:rsidRPr="00136E8F">
              <w:rPr>
                <w:sz w:val="20"/>
                <w:szCs w:val="20"/>
              </w:rPr>
              <w:t>2</w:t>
            </w:r>
          </w:p>
        </w:tc>
        <w:tc>
          <w:tcPr>
            <w:tcW w:w="1417" w:type="dxa"/>
          </w:tcPr>
          <w:p w:rsidR="00DF4746" w:rsidRPr="002B4D86" w:rsidRDefault="00DF4746" w:rsidP="00DF4746">
            <w:pPr>
              <w:rPr>
                <w:color w:val="FF0000"/>
                <w:sz w:val="18"/>
                <w:szCs w:val="18"/>
              </w:rPr>
            </w:pPr>
          </w:p>
        </w:tc>
        <w:tc>
          <w:tcPr>
            <w:tcW w:w="1134"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c>
          <w:tcPr>
            <w:tcW w:w="1276" w:type="dxa"/>
          </w:tcPr>
          <w:p w:rsidR="00DF4746" w:rsidRPr="002B4D86" w:rsidRDefault="00DF4746" w:rsidP="00DF4746">
            <w:pPr>
              <w:rPr>
                <w:color w:val="FF0000"/>
                <w:sz w:val="18"/>
                <w:szCs w:val="18"/>
              </w:rPr>
            </w:pPr>
          </w:p>
        </w:tc>
      </w:tr>
      <w:tr w:rsidR="00596968" w:rsidRPr="00C23C7A" w:rsidTr="00A876E2">
        <w:trPr>
          <w:trHeight w:val="420"/>
        </w:trPr>
        <w:tc>
          <w:tcPr>
            <w:tcW w:w="3681" w:type="dxa"/>
            <w:gridSpan w:val="4"/>
          </w:tcPr>
          <w:p w:rsidR="00596968" w:rsidRPr="00136E8F" w:rsidRDefault="00596968" w:rsidP="00A876E2">
            <w:pPr>
              <w:rPr>
                <w:sz w:val="18"/>
                <w:szCs w:val="18"/>
              </w:rPr>
            </w:pPr>
            <w:r w:rsidRPr="00136E8F">
              <w:rPr>
                <w:sz w:val="18"/>
                <w:szCs w:val="18"/>
              </w:rPr>
              <w:t>Razem</w:t>
            </w:r>
          </w:p>
        </w:tc>
        <w:tc>
          <w:tcPr>
            <w:tcW w:w="1417" w:type="dxa"/>
          </w:tcPr>
          <w:p w:rsidR="00596968" w:rsidRPr="002B4D86" w:rsidRDefault="00596968" w:rsidP="00A876E2">
            <w:pPr>
              <w:rPr>
                <w:color w:val="FF0000"/>
                <w:sz w:val="18"/>
                <w:szCs w:val="18"/>
              </w:rPr>
            </w:pPr>
          </w:p>
        </w:tc>
        <w:tc>
          <w:tcPr>
            <w:tcW w:w="1134" w:type="dxa"/>
          </w:tcPr>
          <w:p w:rsidR="00596968" w:rsidRPr="002B4D86" w:rsidRDefault="00596968" w:rsidP="00A876E2">
            <w:pPr>
              <w:rPr>
                <w:color w:val="FF0000"/>
                <w:sz w:val="18"/>
                <w:szCs w:val="18"/>
              </w:rPr>
            </w:pPr>
          </w:p>
        </w:tc>
        <w:tc>
          <w:tcPr>
            <w:tcW w:w="1276" w:type="dxa"/>
          </w:tcPr>
          <w:p w:rsidR="00596968" w:rsidRPr="002B4D86" w:rsidRDefault="00596968" w:rsidP="00A876E2">
            <w:pPr>
              <w:rPr>
                <w:color w:val="FF0000"/>
                <w:sz w:val="18"/>
                <w:szCs w:val="18"/>
              </w:rPr>
            </w:pPr>
          </w:p>
        </w:tc>
        <w:tc>
          <w:tcPr>
            <w:tcW w:w="1276" w:type="dxa"/>
          </w:tcPr>
          <w:p w:rsidR="00596968" w:rsidRPr="002B4D86" w:rsidRDefault="00596968" w:rsidP="00A876E2">
            <w:pPr>
              <w:rPr>
                <w:color w:val="FF0000"/>
                <w:sz w:val="18"/>
                <w:szCs w:val="18"/>
              </w:rPr>
            </w:pPr>
          </w:p>
        </w:tc>
      </w:tr>
    </w:tbl>
    <w:p w:rsidR="00596968" w:rsidRPr="00AC3794" w:rsidRDefault="00596968" w:rsidP="0064123E">
      <w:pPr>
        <w:tabs>
          <w:tab w:val="left" w:pos="720"/>
        </w:tabs>
        <w:outlineLvl w:val="0"/>
        <w:rPr>
          <w:color w:val="FF0000"/>
        </w:rPr>
      </w:pPr>
    </w:p>
    <w:p w:rsidR="0064123E" w:rsidRPr="00690F1B" w:rsidRDefault="002B4D86" w:rsidP="0064123E">
      <w:pPr>
        <w:tabs>
          <w:tab w:val="left" w:pos="360"/>
        </w:tabs>
        <w:rPr>
          <w:b/>
        </w:rPr>
      </w:pPr>
      <w:r>
        <w:rPr>
          <w:b/>
        </w:rPr>
        <w:t>CZĘŚĆ II</w:t>
      </w:r>
      <w:r w:rsidR="0064123E" w:rsidRPr="00690F1B">
        <w:rPr>
          <w:b/>
        </w:rPr>
        <w:t xml:space="preserve"> – wyposażenie stanowisk do pracy narzędziowej/technicznej dla Szkoły Podstawowej Nr 3 im.  Stanisława Wyspiańskiego w Płońsku</w:t>
      </w:r>
    </w:p>
    <w:p w:rsidR="0064123E" w:rsidRDefault="0064123E" w:rsidP="0064123E">
      <w:pPr>
        <w:tabs>
          <w:tab w:val="left" w:pos="360"/>
        </w:tabs>
      </w:pPr>
      <w:r>
        <w:t>za cenę  brutto (wraz z podatkiem VAT)  ................................................................... zł brutto</w:t>
      </w:r>
    </w:p>
    <w:p w:rsidR="00DF4746" w:rsidRDefault="0064123E" w:rsidP="0064123E">
      <w:pPr>
        <w:tabs>
          <w:tab w:val="left" w:pos="360"/>
        </w:tabs>
      </w:pPr>
      <w:r>
        <w:t>słownie cena oferty..............................................................................................</w:t>
      </w:r>
      <w:r w:rsidR="006F302D">
        <w:t>............ zł brutto</w:t>
      </w: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DF4746" w:rsidRPr="00EF693D" w:rsidTr="00A876E2">
        <w:tc>
          <w:tcPr>
            <w:tcW w:w="433" w:type="dxa"/>
          </w:tcPr>
          <w:p w:rsidR="00DF4746" w:rsidRPr="00EF693D" w:rsidRDefault="00DF4746" w:rsidP="00A876E2">
            <w:pPr>
              <w:rPr>
                <w:sz w:val="18"/>
                <w:szCs w:val="18"/>
              </w:rPr>
            </w:pPr>
          </w:p>
          <w:p w:rsidR="00DF4746" w:rsidRPr="00EF693D" w:rsidRDefault="00DF4746" w:rsidP="00A876E2">
            <w:pPr>
              <w:rPr>
                <w:sz w:val="18"/>
                <w:szCs w:val="18"/>
              </w:rPr>
            </w:pPr>
            <w:r w:rsidRPr="00EF693D">
              <w:rPr>
                <w:sz w:val="18"/>
                <w:szCs w:val="18"/>
              </w:rPr>
              <w:t>Lp.</w:t>
            </w:r>
          </w:p>
        </w:tc>
        <w:tc>
          <w:tcPr>
            <w:tcW w:w="1547" w:type="dxa"/>
          </w:tcPr>
          <w:p w:rsidR="00DF4746" w:rsidRPr="00EF693D" w:rsidRDefault="00DF4746" w:rsidP="00A876E2">
            <w:pPr>
              <w:rPr>
                <w:sz w:val="18"/>
                <w:szCs w:val="18"/>
              </w:rPr>
            </w:pPr>
            <w:r w:rsidRPr="00EF693D">
              <w:rPr>
                <w:sz w:val="18"/>
                <w:szCs w:val="18"/>
              </w:rPr>
              <w:t>Nazwa asortymentu</w:t>
            </w:r>
          </w:p>
        </w:tc>
        <w:tc>
          <w:tcPr>
            <w:tcW w:w="850" w:type="dxa"/>
          </w:tcPr>
          <w:p w:rsidR="00DF4746" w:rsidRPr="00EF693D" w:rsidRDefault="00DF4746" w:rsidP="00A876E2">
            <w:pPr>
              <w:rPr>
                <w:sz w:val="18"/>
                <w:szCs w:val="18"/>
              </w:rPr>
            </w:pPr>
            <w:proofErr w:type="spellStart"/>
            <w:r>
              <w:rPr>
                <w:sz w:val="18"/>
                <w:szCs w:val="18"/>
              </w:rPr>
              <w:t>j</w:t>
            </w:r>
            <w:r w:rsidRPr="00EF693D">
              <w:rPr>
                <w:sz w:val="18"/>
                <w:szCs w:val="18"/>
              </w:rPr>
              <w:t>m</w:t>
            </w:r>
            <w:proofErr w:type="spellEnd"/>
            <w:r w:rsidRPr="00EF693D">
              <w:rPr>
                <w:sz w:val="18"/>
                <w:szCs w:val="18"/>
              </w:rPr>
              <w:t>.</w:t>
            </w:r>
          </w:p>
        </w:tc>
        <w:tc>
          <w:tcPr>
            <w:tcW w:w="851" w:type="dxa"/>
          </w:tcPr>
          <w:p w:rsidR="00DF4746" w:rsidRPr="00EF693D" w:rsidRDefault="00DF4746" w:rsidP="00A876E2">
            <w:pPr>
              <w:rPr>
                <w:sz w:val="18"/>
                <w:szCs w:val="18"/>
              </w:rPr>
            </w:pPr>
            <w:r w:rsidRPr="00EF693D">
              <w:rPr>
                <w:sz w:val="18"/>
                <w:szCs w:val="18"/>
              </w:rPr>
              <w:t>Ilość</w:t>
            </w:r>
          </w:p>
        </w:tc>
        <w:tc>
          <w:tcPr>
            <w:tcW w:w="1417" w:type="dxa"/>
          </w:tcPr>
          <w:p w:rsidR="00DF4746" w:rsidRPr="00EF693D" w:rsidRDefault="00DF4746" w:rsidP="00A876E2">
            <w:pPr>
              <w:rPr>
                <w:sz w:val="18"/>
                <w:szCs w:val="18"/>
              </w:rPr>
            </w:pPr>
            <w:r>
              <w:rPr>
                <w:sz w:val="18"/>
                <w:szCs w:val="18"/>
              </w:rPr>
              <w:t>Cena jednostkowa netto</w:t>
            </w:r>
          </w:p>
        </w:tc>
        <w:tc>
          <w:tcPr>
            <w:tcW w:w="1134" w:type="dxa"/>
          </w:tcPr>
          <w:p w:rsidR="00DF4746" w:rsidRPr="00EF693D" w:rsidRDefault="00DF4746" w:rsidP="00A876E2">
            <w:pPr>
              <w:rPr>
                <w:sz w:val="18"/>
                <w:szCs w:val="18"/>
              </w:rPr>
            </w:pPr>
            <w:r>
              <w:rPr>
                <w:sz w:val="18"/>
                <w:szCs w:val="18"/>
              </w:rPr>
              <w:t>Wartość netto</w:t>
            </w:r>
          </w:p>
        </w:tc>
        <w:tc>
          <w:tcPr>
            <w:tcW w:w="1276" w:type="dxa"/>
          </w:tcPr>
          <w:p w:rsidR="00DF4746" w:rsidRPr="00EF693D" w:rsidRDefault="00DF4746" w:rsidP="00A876E2">
            <w:pPr>
              <w:rPr>
                <w:sz w:val="18"/>
                <w:szCs w:val="18"/>
              </w:rPr>
            </w:pPr>
            <w:r>
              <w:rPr>
                <w:sz w:val="18"/>
                <w:szCs w:val="18"/>
              </w:rPr>
              <w:t>Cena jednostkowa brutto</w:t>
            </w:r>
          </w:p>
        </w:tc>
        <w:tc>
          <w:tcPr>
            <w:tcW w:w="1276" w:type="dxa"/>
          </w:tcPr>
          <w:p w:rsidR="00DF4746" w:rsidRPr="00EF693D" w:rsidRDefault="00DF4746" w:rsidP="00A876E2">
            <w:pPr>
              <w:rPr>
                <w:sz w:val="18"/>
                <w:szCs w:val="18"/>
              </w:rPr>
            </w:pPr>
            <w:r>
              <w:rPr>
                <w:sz w:val="18"/>
                <w:szCs w:val="18"/>
              </w:rPr>
              <w:t>Wartość brutto</w:t>
            </w: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1.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2B4D86" w:rsidP="00DF4746">
            <w:pPr>
              <w:jc w:val="center"/>
            </w:pPr>
            <w:r>
              <w:t>4</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2.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30</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3.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4.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5.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Szafka zamykana stojąca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szt.</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2B4D86" w:rsidP="00DF4746">
            <w:pPr>
              <w:jc w:val="center"/>
            </w:pPr>
            <w: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A876E2">
        <w:trPr>
          <w:trHeight w:val="420"/>
        </w:trPr>
        <w:tc>
          <w:tcPr>
            <w:tcW w:w="3681" w:type="dxa"/>
            <w:gridSpan w:val="4"/>
          </w:tcPr>
          <w:p w:rsidR="00DF4746" w:rsidRDefault="00DF4746" w:rsidP="00A876E2">
            <w:pPr>
              <w:rPr>
                <w:sz w:val="18"/>
                <w:szCs w:val="18"/>
              </w:rPr>
            </w:pPr>
            <w:r>
              <w:rPr>
                <w:sz w:val="18"/>
                <w:szCs w:val="18"/>
              </w:rPr>
              <w:t>Razem</w:t>
            </w:r>
          </w:p>
        </w:tc>
        <w:tc>
          <w:tcPr>
            <w:tcW w:w="1417" w:type="dxa"/>
          </w:tcPr>
          <w:p w:rsidR="00DF4746" w:rsidRPr="00C23C7A" w:rsidRDefault="00DF4746" w:rsidP="00A876E2">
            <w:pPr>
              <w:rPr>
                <w:sz w:val="18"/>
                <w:szCs w:val="18"/>
              </w:rPr>
            </w:pPr>
          </w:p>
        </w:tc>
        <w:tc>
          <w:tcPr>
            <w:tcW w:w="1134" w:type="dxa"/>
          </w:tcPr>
          <w:p w:rsidR="00DF4746" w:rsidRPr="00C23C7A" w:rsidRDefault="00DF4746" w:rsidP="00A876E2">
            <w:pPr>
              <w:rPr>
                <w:sz w:val="18"/>
                <w:szCs w:val="18"/>
              </w:rPr>
            </w:pPr>
          </w:p>
        </w:tc>
        <w:tc>
          <w:tcPr>
            <w:tcW w:w="1276" w:type="dxa"/>
          </w:tcPr>
          <w:p w:rsidR="00DF4746" w:rsidRPr="00C23C7A" w:rsidRDefault="00DF4746" w:rsidP="00A876E2">
            <w:pPr>
              <w:rPr>
                <w:sz w:val="18"/>
                <w:szCs w:val="18"/>
              </w:rPr>
            </w:pPr>
          </w:p>
        </w:tc>
        <w:tc>
          <w:tcPr>
            <w:tcW w:w="1276" w:type="dxa"/>
          </w:tcPr>
          <w:p w:rsidR="00DF4746" w:rsidRPr="00C23C7A" w:rsidRDefault="00DF4746" w:rsidP="00A876E2">
            <w:pPr>
              <w:rPr>
                <w:sz w:val="18"/>
                <w:szCs w:val="18"/>
              </w:rPr>
            </w:pPr>
          </w:p>
        </w:tc>
      </w:tr>
    </w:tbl>
    <w:p w:rsidR="00596968" w:rsidRDefault="00596968" w:rsidP="0064123E">
      <w:pPr>
        <w:jc w:val="both"/>
      </w:pPr>
    </w:p>
    <w:p w:rsidR="0064123E" w:rsidRPr="005531F5" w:rsidRDefault="0064123E" w:rsidP="0064123E">
      <w:pPr>
        <w:jc w:val="both"/>
      </w:pPr>
      <w:r w:rsidRPr="005531F5">
        <w:t xml:space="preserve">W cenie zawarto wszystkie koszty związane z pełnym i prawidłowym wykonaniem przedmiotu zamówienia. Do formularza oferty załączamy formularze cenowe </w:t>
      </w:r>
      <w:r>
        <w:t xml:space="preserve">dla </w:t>
      </w:r>
      <w:r w:rsidRPr="005531F5">
        <w:t>danej części zamówienia.</w:t>
      </w:r>
    </w:p>
    <w:p w:rsidR="0064123E" w:rsidRPr="005531F5" w:rsidRDefault="0064123E" w:rsidP="0064123E">
      <w:pPr>
        <w:numPr>
          <w:ilvl w:val="0"/>
          <w:numId w:val="22"/>
        </w:numPr>
        <w:tabs>
          <w:tab w:val="num" w:pos="284"/>
        </w:tabs>
        <w:suppressAutoHyphens/>
        <w:spacing w:after="0" w:line="276" w:lineRule="auto"/>
        <w:ind w:left="284" w:right="-142" w:hanging="284"/>
        <w:jc w:val="both"/>
      </w:pPr>
      <w:r w:rsidRPr="005531F5">
        <w:t xml:space="preserve">Oświadczamy, że otrzymaliśmy wszelkie informacje konieczne do przygotowania oferty, zapoznaliśmy się </w:t>
      </w:r>
      <w:r w:rsidR="00596968">
        <w:t>z</w:t>
      </w:r>
      <w:r w:rsidRPr="005531F5">
        <w:t xml:space="preserve"> dokumentami postępowania</w:t>
      </w:r>
      <w:r>
        <w:t xml:space="preserve"> oraz je akceptujemy</w:t>
      </w:r>
      <w:r w:rsidRPr="005531F5">
        <w:t>.</w:t>
      </w:r>
    </w:p>
    <w:p w:rsidR="0064123E" w:rsidRPr="005531F5" w:rsidRDefault="0064123E" w:rsidP="0064123E">
      <w:pPr>
        <w:numPr>
          <w:ilvl w:val="0"/>
          <w:numId w:val="22"/>
        </w:numPr>
        <w:suppressAutoHyphens/>
        <w:spacing w:after="0" w:line="276" w:lineRule="auto"/>
        <w:ind w:left="284" w:right="-142" w:hanging="284"/>
        <w:jc w:val="both"/>
      </w:pPr>
      <w:r w:rsidRPr="005531F5">
        <w:t>Zobowiązujemy się do wykonania przedmiotu zamówienia w terminie, na warunkach gwarancji i płatności określonych</w:t>
      </w:r>
      <w:r w:rsidR="00596968">
        <w:t xml:space="preserve"> w Zapytaniu ofertowym.</w:t>
      </w:r>
    </w:p>
    <w:p w:rsidR="0064123E" w:rsidRPr="005531F5" w:rsidRDefault="0064123E" w:rsidP="0064123E">
      <w:pPr>
        <w:numPr>
          <w:ilvl w:val="0"/>
          <w:numId w:val="22"/>
        </w:numPr>
        <w:suppressAutoHyphens/>
        <w:spacing w:after="0" w:line="276" w:lineRule="auto"/>
        <w:ind w:left="284" w:right="-142" w:hanging="284"/>
        <w:jc w:val="both"/>
      </w:pPr>
      <w:r w:rsidRPr="005531F5">
        <w:lastRenderedPageBreak/>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rsidR="0064123E" w:rsidRPr="005531F5" w:rsidRDefault="0064123E" w:rsidP="0064123E">
      <w:pPr>
        <w:numPr>
          <w:ilvl w:val="0"/>
          <w:numId w:val="22"/>
        </w:numPr>
        <w:suppressAutoHyphens/>
        <w:spacing w:after="0" w:line="276" w:lineRule="auto"/>
        <w:ind w:left="284" w:right="-142" w:hanging="284"/>
        <w:jc w:val="both"/>
        <w:rPr>
          <w:b/>
        </w:rPr>
      </w:pPr>
      <w:r w:rsidRPr="005531F5">
        <w:t>Uważamy się za związanych niniejszą ofertą n</w:t>
      </w:r>
      <w:r w:rsidR="00365B98">
        <w:t>a czas wskazany w Zapytaniu ofertowym.</w:t>
      </w:r>
    </w:p>
    <w:p w:rsidR="0064123E" w:rsidRPr="00ED18D6" w:rsidRDefault="0064123E" w:rsidP="0064123E">
      <w:pPr>
        <w:pStyle w:val="Default"/>
        <w:numPr>
          <w:ilvl w:val="0"/>
          <w:numId w:val="22"/>
        </w:numPr>
        <w:spacing w:line="276" w:lineRule="auto"/>
        <w:ind w:left="284" w:hanging="284"/>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Informacja, czy wybór oferty będzie prowadzić do powstania u zamawiającego obowiązku podatkowego: TAK/NIE*</w:t>
      </w:r>
      <w:r w:rsidRPr="00ED18D6">
        <w:rPr>
          <w:rFonts w:asciiTheme="minorHAnsi" w:hAnsiTheme="minorHAnsi" w:cstheme="minorHAnsi"/>
          <w:i/>
          <w:color w:val="auto"/>
          <w:sz w:val="22"/>
          <w:szCs w:val="22"/>
        </w:rPr>
        <w:t>(*proszę niepotrzebne przekreślić)</w:t>
      </w:r>
    </w:p>
    <w:p w:rsidR="0064123E" w:rsidRPr="00ED18D6" w:rsidRDefault="0064123E" w:rsidP="0064123E">
      <w:pPr>
        <w:pStyle w:val="Default"/>
        <w:spacing w:line="276" w:lineRule="auto"/>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W przypadku TAK - wskazanie nazwy (rodzaju) towaru lub usługi, których dostawa lub świadczenie będzie prowadzić do jego powstania:</w:t>
      </w:r>
      <w:r>
        <w:rPr>
          <w:rFonts w:asciiTheme="minorHAnsi" w:hAnsiTheme="minorHAnsi" w:cstheme="minorHAnsi"/>
          <w:color w:val="auto"/>
          <w:sz w:val="22"/>
          <w:szCs w:val="22"/>
        </w:rPr>
        <w:t xml:space="preserve"> </w:t>
      </w:r>
      <w:r w:rsidRPr="00ED18D6">
        <w:rPr>
          <w:rFonts w:asciiTheme="minorHAnsi" w:hAnsiTheme="minorHAnsi" w:cstheme="minorHAnsi"/>
          <w:color w:val="auto"/>
          <w:sz w:val="22"/>
          <w:szCs w:val="22"/>
        </w:rPr>
        <w:t>………………………………………………………………………………………………… oraz wskazanie ich wartość bez kwoty podatku ……………………………………………………………………………………………….</w:t>
      </w:r>
    </w:p>
    <w:p w:rsidR="0064123E" w:rsidRPr="005531F5" w:rsidRDefault="0064123E" w:rsidP="0064123E">
      <w:pPr>
        <w:pStyle w:val="Default"/>
        <w:spacing w:line="276" w:lineRule="auto"/>
        <w:jc w:val="both"/>
        <w:rPr>
          <w:color w:val="auto"/>
          <w:sz w:val="22"/>
          <w:szCs w:val="22"/>
        </w:rPr>
      </w:pPr>
    </w:p>
    <w:p w:rsidR="0064123E" w:rsidRPr="005531F5" w:rsidRDefault="0064123E" w:rsidP="0064123E">
      <w:pPr>
        <w:pStyle w:val="Akapitzlist"/>
        <w:numPr>
          <w:ilvl w:val="0"/>
          <w:numId w:val="22"/>
        </w:numPr>
        <w:suppressAutoHyphens/>
        <w:spacing w:after="0" w:line="240" w:lineRule="auto"/>
        <w:jc w:val="both"/>
      </w:pPr>
      <w:r w:rsidRPr="005531F5">
        <w:t xml:space="preserve">Czy Wykonawca jest mikroprzedsiębiorstwem bądź małym lub średnim przedsiębiorstwem? </w:t>
      </w:r>
    </w:p>
    <w:p w:rsidR="0064123E" w:rsidRPr="005531F5" w:rsidRDefault="0064123E" w:rsidP="0064123E">
      <w:pPr>
        <w:spacing w:after="4" w:line="249" w:lineRule="auto"/>
        <w:ind w:right="126"/>
      </w:pPr>
    </w:p>
    <w:p w:rsidR="0064123E" w:rsidRPr="005531F5" w:rsidRDefault="0064123E" w:rsidP="0064123E">
      <w:pPr>
        <w:spacing w:after="4" w:line="249" w:lineRule="auto"/>
        <w:ind w:left="10" w:right="126" w:hanging="10"/>
      </w:pPr>
      <w:r>
        <w:rPr>
          <w:rFonts w:cs="Calibri"/>
          <w:noProof/>
          <w:lang w:eastAsia="pl-PL"/>
        </w:rPr>
        <mc:AlternateContent>
          <mc:Choice Requires="wpg">
            <w:drawing>
              <wp:anchor distT="0" distB="0" distL="114300" distR="114300" simplePos="0" relativeHeight="251659264" behindDoc="0" locked="0" layoutInCell="1" allowOverlap="1" wp14:anchorId="5291A4B0" wp14:editId="3867E6A7">
                <wp:simplePos x="0" y="0"/>
                <wp:positionH relativeFrom="column">
                  <wp:posOffset>531495</wp:posOffset>
                </wp:positionH>
                <wp:positionV relativeFrom="paragraph">
                  <wp:posOffset>37465</wp:posOffset>
                </wp:positionV>
                <wp:extent cx="117475" cy="847090"/>
                <wp:effectExtent l="12700" t="10795" r="12700" b="8890"/>
                <wp:wrapSquare wrapText="bothSides"/>
                <wp:docPr id="8" name="Group 38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847090"/>
                          <a:chOff x="0" y="0"/>
                          <a:chExt cx="1173" cy="8473"/>
                        </a:xfrm>
                      </wpg:grpSpPr>
                      <wps:wsp>
                        <wps:cNvPr id="9"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F5D0" id="Group 38431" o:spid="_x0000_s1026" style="position:absolute;margin-left:41.85pt;margin-top:2.95pt;width:9.25pt;height:66.7pt;z-index:251659264" coordsize="1173,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" path="m,l117348,r,117349l,117349,,xe" filled="f" fillcolor="black" strokeweight=".72pt">
                  <v:fill opacity="0"/>
                  <v:stroke endcap="round"/>
                  <v:path o:connecttype="custom" o:connectlocs="0,0;1173,0;1173,1173;0,1173" o:connectangles="0,0,0,0"/>
                </v:shape>
                <w10:wrap type="square"/>
              </v:group>
            </w:pict>
          </mc:Fallback>
        </mc:AlternateContent>
      </w:r>
      <w:r w:rsidRPr="005531F5">
        <w:t xml:space="preserve">Mikroprzedsiębiorstwo </w:t>
      </w:r>
    </w:p>
    <w:p w:rsidR="0064123E" w:rsidRPr="005531F5" w:rsidRDefault="0064123E" w:rsidP="0064123E">
      <w:pPr>
        <w:spacing w:after="4" w:line="249" w:lineRule="auto"/>
        <w:ind w:left="938" w:right="6167" w:hanging="938"/>
      </w:pPr>
      <w:r w:rsidRPr="005531F5">
        <w:t xml:space="preserve">        Małe przedsiębiorstwo  Średnie przedsiębiorstwa </w:t>
      </w:r>
    </w:p>
    <w:p w:rsidR="0064123E" w:rsidRPr="005531F5" w:rsidRDefault="0064123E" w:rsidP="0064123E">
      <w:pPr>
        <w:spacing w:after="4" w:line="249" w:lineRule="auto"/>
        <w:ind w:left="740" w:right="126" w:hanging="10"/>
      </w:pPr>
      <w:r w:rsidRPr="005531F5">
        <w:t xml:space="preserve"> jednoosobowa działalność gospodarcza   </w:t>
      </w:r>
    </w:p>
    <w:p w:rsidR="0064123E" w:rsidRPr="005531F5" w:rsidRDefault="0064123E" w:rsidP="0064123E">
      <w:pPr>
        <w:spacing w:after="4" w:line="249" w:lineRule="auto"/>
        <w:ind w:left="740" w:right="126" w:hanging="10"/>
      </w:pPr>
      <w:r>
        <w:rPr>
          <w:rFonts w:cs="Calibri"/>
          <w:noProof/>
          <w:lang w:eastAsia="pl-PL"/>
        </w:rPr>
        <mc:AlternateContent>
          <mc:Choice Requires="wps">
            <w:drawing>
              <wp:anchor distT="0" distB="0" distL="114300" distR="114300" simplePos="0" relativeHeight="251660288" behindDoc="0" locked="0" layoutInCell="1" allowOverlap="1" wp14:anchorId="05087208" wp14:editId="300B5CD2">
                <wp:simplePos x="0" y="0"/>
                <wp:positionH relativeFrom="column">
                  <wp:posOffset>535940</wp:posOffset>
                </wp:positionH>
                <wp:positionV relativeFrom="paragraph">
                  <wp:posOffset>58420</wp:posOffset>
                </wp:positionV>
                <wp:extent cx="121920" cy="90805"/>
                <wp:effectExtent l="7620" t="9525" r="1333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901A" id="Rectangle 17" o:spid="_x0000_s1026" style="position:absolute;margin-left:42.2pt;margin-top:4.6pt;width:9.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y6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"/>
            </w:pict>
          </mc:Fallback>
        </mc:AlternateContent>
      </w:r>
      <w:r>
        <w:rPr>
          <w:rFonts w:cs="Calibri"/>
        </w:rPr>
        <w:t xml:space="preserve">         </w:t>
      </w:r>
      <w:r w:rsidRPr="005531F5">
        <w:t xml:space="preserve"> osoba fizyczna nieprowadząca działalności gospodarczej   </w:t>
      </w:r>
    </w:p>
    <w:p w:rsidR="0064123E" w:rsidRPr="005531F5" w:rsidRDefault="0064123E" w:rsidP="0064123E">
      <w:pPr>
        <w:spacing w:after="4" w:line="249" w:lineRule="auto"/>
        <w:ind w:left="740" w:right="126" w:hanging="10"/>
      </w:pPr>
      <w:r>
        <w:rPr>
          <w:noProof/>
          <w:lang w:eastAsia="pl-PL"/>
        </w:rPr>
        <mc:AlternateContent>
          <mc:Choice Requires="wps">
            <w:drawing>
              <wp:anchor distT="0" distB="0" distL="114300" distR="114300" simplePos="0" relativeHeight="251661312" behindDoc="0" locked="0" layoutInCell="1" allowOverlap="1" wp14:anchorId="3EF4BBCE" wp14:editId="4DD5ADAB">
                <wp:simplePos x="0" y="0"/>
                <wp:positionH relativeFrom="column">
                  <wp:posOffset>535940</wp:posOffset>
                </wp:positionH>
                <wp:positionV relativeFrom="paragraph">
                  <wp:posOffset>53340</wp:posOffset>
                </wp:positionV>
                <wp:extent cx="117475" cy="137160"/>
                <wp:effectExtent l="7620" t="12700" r="8255" b="1206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7AB8" id="Rectangle 19" o:spid="_x0000_s1026" style="position:absolute;margin-left:42.2pt;margin-top:4.2pt;width: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"/>
            </w:pict>
          </mc:Fallback>
        </mc:AlternateContent>
      </w:r>
      <w:r w:rsidRPr="005531F5">
        <w:t xml:space="preserve"> </w:t>
      </w:r>
      <w:r>
        <w:t xml:space="preserve">       </w:t>
      </w:r>
      <w:r w:rsidRPr="005531F5">
        <w:t xml:space="preserve">inny rodzaj: …………………………………………………………………………………………… </w:t>
      </w:r>
    </w:p>
    <w:p w:rsidR="0064123E" w:rsidRPr="005531F5" w:rsidRDefault="0064123E" w:rsidP="0064123E">
      <w:pPr>
        <w:ind w:left="-2" w:right="12"/>
      </w:pPr>
      <w:r w:rsidRPr="005531F5">
        <w:t xml:space="preserve">      (proszę o zakreślenie właściwej odpowiedzi) </w:t>
      </w:r>
    </w:p>
    <w:p w:rsidR="0064123E" w:rsidRPr="005531F5" w:rsidRDefault="0064123E" w:rsidP="0064123E">
      <w:pPr>
        <w:spacing w:after="4" w:line="249" w:lineRule="auto"/>
        <w:ind w:left="293" w:hanging="10"/>
      </w:pPr>
      <w:r w:rsidRPr="005531F5">
        <w:rPr>
          <w:sz w:val="16"/>
        </w:rPr>
        <w:t xml:space="preserve">Por. zalecenie Komisji z dnia 6 maja 2003 r. dotyczące definicji mikroprzedsiębiorstw oraz małych i średnich przedsiębiorstw (Dz.U. L 124 z 20.5.2003, s. 36). Te informacje są wymagane wyłącznie do celów statystycznych.  </w:t>
      </w:r>
    </w:p>
    <w:p w:rsidR="0064123E" w:rsidRPr="005531F5" w:rsidRDefault="0064123E" w:rsidP="0064123E">
      <w:pPr>
        <w:spacing w:after="4" w:line="249" w:lineRule="auto"/>
        <w:ind w:left="293" w:hanging="10"/>
      </w:pPr>
      <w:r w:rsidRPr="005531F5">
        <w:rPr>
          <w:sz w:val="16"/>
        </w:rPr>
        <w:t xml:space="preserve">Mikroprzedsiębiorstwo: przedsiębiorstwo, które zatrudnia mniej niż 10 osób i którego roczny obrót lub roczna suma bilansowa nie przekracza 2 milionów EUR. </w:t>
      </w:r>
    </w:p>
    <w:p w:rsidR="0064123E" w:rsidRPr="005531F5" w:rsidRDefault="0064123E" w:rsidP="0064123E">
      <w:pPr>
        <w:spacing w:after="4" w:line="249" w:lineRule="auto"/>
        <w:ind w:left="293" w:hanging="10"/>
      </w:pPr>
      <w:r w:rsidRPr="005531F5">
        <w:rPr>
          <w:sz w:val="16"/>
        </w:rPr>
        <w:t xml:space="preserve">Małe przedsiębiorstwo: przedsiębiorstwo, które zatrudnia mniej niż 50 osób i którego roczny obrót lub roczna suma bilansowa nie przekracza 10 milionów EUR. </w:t>
      </w:r>
    </w:p>
    <w:p w:rsidR="0064123E" w:rsidRDefault="0064123E" w:rsidP="0064123E">
      <w:pPr>
        <w:spacing w:after="4" w:line="249" w:lineRule="auto"/>
        <w:ind w:left="293" w:hanging="10"/>
        <w:rPr>
          <w:sz w:val="16"/>
        </w:rPr>
      </w:pPr>
      <w:r w:rsidRPr="005531F5">
        <w:rPr>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64123E" w:rsidRPr="005531F5" w:rsidRDefault="0064123E" w:rsidP="0064123E">
      <w:pPr>
        <w:spacing w:after="4" w:line="249" w:lineRule="auto"/>
        <w:ind w:left="293" w:hanging="10"/>
      </w:pPr>
    </w:p>
    <w:p w:rsidR="0064123E" w:rsidRDefault="0064123E" w:rsidP="0064123E">
      <w:pPr>
        <w:numPr>
          <w:ilvl w:val="0"/>
          <w:numId w:val="22"/>
        </w:numPr>
        <w:tabs>
          <w:tab w:val="num" w:pos="284"/>
        </w:tabs>
        <w:spacing w:after="5" w:line="248" w:lineRule="auto"/>
        <w:ind w:left="284" w:right="12" w:hanging="284"/>
        <w:jc w:val="both"/>
      </w:pPr>
      <w:r w:rsidRPr="005531F5">
        <w:t>Oświadczamy, że wypełniliśmy obowiązki informacyjne przewidziane w art. 13 lub art. 14 RODO</w:t>
      </w:r>
      <w:r w:rsidRPr="005531F5">
        <w:rPr>
          <w:vertAlign w:val="superscript"/>
        </w:rPr>
        <w:t>1)</w:t>
      </w:r>
      <w:r w:rsidRPr="005531F5">
        <w:t xml:space="preserve"> wobec osób fizycznych, od których dane osobowe bezpośrednio lub pośrednio pozyskałem w celu ubiegania się o udzielenie zamówienia publicznego w niniejszym postępowaniu. </w:t>
      </w:r>
    </w:p>
    <w:p w:rsidR="0064123E" w:rsidRPr="00FB0CB0" w:rsidRDefault="0064123E" w:rsidP="0064123E">
      <w:pPr>
        <w:pStyle w:val="Akapitzlist"/>
        <w:numPr>
          <w:ilvl w:val="0"/>
          <w:numId w:val="22"/>
        </w:numPr>
        <w:tabs>
          <w:tab w:val="clear" w:pos="502"/>
          <w:tab w:val="num" w:pos="284"/>
        </w:tabs>
        <w:spacing w:after="200" w:line="276" w:lineRule="auto"/>
        <w:ind w:left="284" w:hanging="284"/>
        <w:jc w:val="both"/>
        <w:rPr>
          <w:rFonts w:cs="Calibri"/>
          <w:bCs/>
        </w:rPr>
      </w:pPr>
      <w:r w:rsidRPr="00FB0CB0">
        <w:rPr>
          <w:rFonts w:cs="Calibri"/>
          <w:bCs/>
        </w:rPr>
        <w:t>Oświadczamy, że zapewniamy w okresie gwarancji wykonanie naprawy bądź wymiany uszkodzonego sprzętu na fabrycznie nowy lub zapewnienie na czas naprawy sprzętu zastępczego o parametrach nie gorszych niż sprzęt naprawiany w terminie nie dłuższym niż 14 dni od momentu zgłoszenia awarii.</w:t>
      </w:r>
    </w:p>
    <w:p w:rsidR="0064123E" w:rsidRPr="00195F6A" w:rsidRDefault="0064123E" w:rsidP="0064123E">
      <w:pPr>
        <w:widowControl w:val="0"/>
        <w:numPr>
          <w:ilvl w:val="0"/>
          <w:numId w:val="22"/>
        </w:numPr>
        <w:tabs>
          <w:tab w:val="clear" w:pos="502"/>
          <w:tab w:val="num" w:pos="284"/>
        </w:tabs>
        <w:suppressAutoHyphens/>
        <w:spacing w:after="0" w:line="276" w:lineRule="auto"/>
        <w:ind w:left="284" w:hanging="284"/>
        <w:jc w:val="both"/>
        <w:rPr>
          <w:rFonts w:cs="Calibri"/>
        </w:rPr>
      </w:pPr>
      <w:r w:rsidRPr="00195F6A">
        <w:rPr>
          <w:rFonts w:cs="Calibri"/>
          <w:b/>
        </w:rPr>
        <w:t>Okres gwarancji</w:t>
      </w:r>
      <w:r>
        <w:rPr>
          <w:rFonts w:cs="Calibri"/>
          <w:b/>
        </w:rPr>
        <w:t xml:space="preserve"> jakości</w:t>
      </w:r>
      <w:r w:rsidRPr="00195F6A">
        <w:rPr>
          <w:rFonts w:cs="Calibri"/>
        </w:rPr>
        <w:t xml:space="preserve">, Udzielamy gwarancji na dostarczany sprzęt będący przedmiotem zamówienia na </w:t>
      </w:r>
      <w:r w:rsidRPr="00195F6A">
        <w:rPr>
          <w:rFonts w:cs="Calibri"/>
          <w:b/>
        </w:rPr>
        <w:t>okres: ............ miesięcy</w:t>
      </w:r>
      <w:r w:rsidRPr="00195F6A">
        <w:rPr>
          <w:rFonts w:cs="Calibri"/>
        </w:rPr>
        <w:t>.</w:t>
      </w:r>
    </w:p>
    <w:p w:rsidR="0064123E" w:rsidRPr="00195F6A" w:rsidRDefault="0064123E" w:rsidP="0064123E">
      <w:pPr>
        <w:ind w:left="284"/>
        <w:jc w:val="both"/>
        <w:rPr>
          <w:rFonts w:cs="Calibri"/>
        </w:rPr>
      </w:pPr>
      <w:r w:rsidRPr="00195F6A">
        <w:rPr>
          <w:rFonts w:cs="Calibri"/>
        </w:rPr>
        <w:t>Brak podania okresu gwarancji spowoduje, że Zamawiający przyjmie minimalny okres gwarancji 24 miesiące, a Wykonawca otrzyma 0 pkt.</w:t>
      </w:r>
    </w:p>
    <w:p w:rsidR="0064123E" w:rsidRPr="00BE337B" w:rsidRDefault="0064123E" w:rsidP="0064123E">
      <w:pPr>
        <w:numPr>
          <w:ilvl w:val="0"/>
          <w:numId w:val="22"/>
        </w:numPr>
        <w:tabs>
          <w:tab w:val="num" w:pos="284"/>
        </w:tabs>
        <w:spacing w:after="5" w:line="248" w:lineRule="auto"/>
        <w:ind w:left="284" w:right="12" w:hanging="284"/>
        <w:jc w:val="both"/>
      </w:pPr>
      <w:r w:rsidRPr="00BE337B">
        <w:t xml:space="preserve"> Oświadczamy, że: </w:t>
      </w:r>
    </w:p>
    <w:p w:rsidR="0064123E" w:rsidRPr="00BE337B" w:rsidRDefault="0064123E" w:rsidP="0064123E">
      <w:pPr>
        <w:tabs>
          <w:tab w:val="num" w:pos="284"/>
        </w:tabs>
        <w:spacing w:after="5" w:line="248" w:lineRule="auto"/>
        <w:ind w:left="284" w:right="12"/>
        <w:jc w:val="both"/>
      </w:pPr>
      <w:r w:rsidRPr="00BE337B">
        <w:t xml:space="preserve">- następujące części zamówienia …………………………….…………… zamierzamy powierzyć podwykonawcom *                      nazwa podwykonawcy …………………………………………………………….………………………… (o ile jest to wiadome) * </w:t>
      </w:r>
    </w:p>
    <w:p w:rsidR="0064123E" w:rsidRPr="00BE337B" w:rsidRDefault="0064123E" w:rsidP="0064123E">
      <w:pPr>
        <w:tabs>
          <w:tab w:val="num" w:pos="284"/>
        </w:tabs>
        <w:spacing w:after="5" w:line="248" w:lineRule="auto"/>
        <w:ind w:left="284" w:right="12"/>
        <w:jc w:val="both"/>
      </w:pPr>
      <w:r w:rsidRPr="00BE337B">
        <w:t xml:space="preserve">- nie zamierzamy powierzyć podwykonawcom  </w:t>
      </w:r>
    </w:p>
    <w:p w:rsidR="0064123E" w:rsidRPr="00BE337B" w:rsidRDefault="0064123E" w:rsidP="0064123E">
      <w:pPr>
        <w:pStyle w:val="Akapitzlist"/>
        <w:suppressAutoHyphens/>
        <w:spacing w:after="0" w:line="240" w:lineRule="auto"/>
        <w:ind w:left="360"/>
        <w:jc w:val="both"/>
      </w:pPr>
    </w:p>
    <w:p w:rsidR="0064123E" w:rsidRPr="00BE337B" w:rsidRDefault="0064123E" w:rsidP="0064123E">
      <w:pPr>
        <w:pStyle w:val="Akapitzlist"/>
        <w:suppressAutoHyphens/>
        <w:spacing w:after="0" w:line="240" w:lineRule="auto"/>
        <w:ind w:left="360"/>
        <w:jc w:val="both"/>
      </w:pPr>
      <w:r w:rsidRPr="00BE337B">
        <w:rPr>
          <w:i/>
        </w:rPr>
        <w:lastRenderedPageBreak/>
        <w:t>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E337B">
        <w:t xml:space="preserve"> </w:t>
      </w:r>
    </w:p>
    <w:p w:rsidR="0064123E" w:rsidRPr="005531F5" w:rsidRDefault="0064123E" w:rsidP="0064123E">
      <w:pPr>
        <w:pStyle w:val="Akapitzlist"/>
        <w:suppressAutoHyphens/>
        <w:spacing w:after="0" w:line="240" w:lineRule="auto"/>
        <w:ind w:left="360"/>
        <w:jc w:val="both"/>
      </w:pPr>
    </w:p>
    <w:p w:rsidR="0064123E" w:rsidRPr="005531F5" w:rsidRDefault="0064123E" w:rsidP="0064123E">
      <w:pPr>
        <w:numPr>
          <w:ilvl w:val="0"/>
          <w:numId w:val="22"/>
        </w:numPr>
        <w:tabs>
          <w:tab w:val="clear" w:pos="502"/>
          <w:tab w:val="num" w:pos="284"/>
        </w:tabs>
        <w:spacing w:after="5" w:line="248" w:lineRule="auto"/>
        <w:ind w:left="284" w:right="12" w:hanging="284"/>
        <w:jc w:val="both"/>
      </w:pPr>
      <w:r w:rsidRPr="005531F5">
        <w:t>Oświadczenia Wykonawcy dotyczące dostaw towarów z załącznika nr 15 ustawy o VAT</w:t>
      </w:r>
    </w:p>
    <w:p w:rsidR="0064123E" w:rsidRPr="005531F5" w:rsidRDefault="0064123E" w:rsidP="0064123E">
      <w:pPr>
        <w:suppressAutoHyphens/>
        <w:spacing w:before="280" w:after="280"/>
        <w:ind w:left="284"/>
        <w:jc w:val="both"/>
        <w:rPr>
          <w:bCs/>
          <w:iCs/>
          <w:lang w:eastAsia="ar-SA"/>
        </w:rPr>
      </w:pPr>
      <w:r w:rsidRPr="005531F5">
        <w:rPr>
          <w:bCs/>
          <w:iCs/>
          <w:lang w:eastAsia="ar-SA"/>
        </w:rPr>
        <w:t>Oświadczamy, że posiadamy rachunek płatniczy wraz z założonym do niego rachunkiem VAT. Numer rachunku płatniczego zgodny jest z wykazem podmiotów zarejestrowanych jako podatnicy VAT, niezarejestrowanych oraz wykreślonych i przywróconych do rejestru VAT, o którym mowa w art. 96b ustawy o VAT (biała lista podatników).</w:t>
      </w:r>
    </w:p>
    <w:p w:rsidR="0064123E" w:rsidRPr="005531F5" w:rsidRDefault="0064123E" w:rsidP="0064123E">
      <w:pPr>
        <w:suppressAutoHyphens/>
        <w:spacing w:before="280" w:after="280"/>
        <w:ind w:left="284"/>
        <w:jc w:val="both"/>
        <w:rPr>
          <w:bCs/>
          <w:iCs/>
          <w:lang w:eastAsia="ar-SA"/>
        </w:rPr>
      </w:pPr>
      <w:r w:rsidRPr="005531F5">
        <w:rPr>
          <w:bCs/>
          <w:iCs/>
          <w:lang w:eastAsia="ar-SA"/>
        </w:rPr>
        <w:t>Poniżej wskazujemy nazwę banku  i numer rachunku płatniczego, na który dokonywana będzie zapłata za wykonywanie zamówienia: ………………………………………………………………………………………..</w:t>
      </w:r>
    </w:p>
    <w:p w:rsidR="0064123E" w:rsidRPr="005531F5" w:rsidRDefault="0064123E" w:rsidP="0064123E">
      <w:pPr>
        <w:suppressAutoHyphens/>
        <w:spacing w:before="280" w:after="280"/>
        <w:ind w:left="284"/>
        <w:jc w:val="both"/>
        <w:rPr>
          <w:bCs/>
          <w:iCs/>
          <w:lang w:eastAsia="ar-SA"/>
        </w:rPr>
      </w:pPr>
      <w:r w:rsidRPr="005531F5">
        <w:rPr>
          <w:bCs/>
          <w:iCs/>
          <w:lang w:eastAsia="ar-SA"/>
        </w:rPr>
        <w:t>Informujemy, że zapłata będzie dokonywana z wykorzystaniem MPP.</w:t>
      </w:r>
    </w:p>
    <w:p w:rsidR="0064123E" w:rsidRDefault="0064123E" w:rsidP="0064123E">
      <w:pPr>
        <w:suppressAutoHyphens/>
        <w:spacing w:before="280" w:after="280"/>
        <w:ind w:left="284"/>
        <w:jc w:val="both"/>
        <w:rPr>
          <w:bCs/>
          <w:iCs/>
          <w:lang w:eastAsia="ar-SA"/>
        </w:rPr>
      </w:pPr>
      <w:r w:rsidRPr="005531F5">
        <w:rPr>
          <w:bCs/>
          <w:iCs/>
          <w:lang w:eastAsia="ar-SA"/>
        </w:rPr>
        <w:t>Oświadczamy, że do wskazanego powyżej rachunku płatniczego jest prowadzony rachunek VAT.</w:t>
      </w:r>
    </w:p>
    <w:p w:rsidR="0064123E" w:rsidRPr="005531F5" w:rsidRDefault="0064123E" w:rsidP="0064123E">
      <w:pPr>
        <w:suppressAutoHyphens/>
        <w:spacing w:before="280" w:after="280"/>
        <w:ind w:left="284"/>
        <w:jc w:val="both"/>
        <w:rPr>
          <w:bCs/>
          <w:iCs/>
          <w:lang w:eastAsia="ar-SA"/>
        </w:rPr>
      </w:pPr>
      <w:r>
        <w:rPr>
          <w:bCs/>
          <w:iCs/>
          <w:lang w:eastAsia="ar-SA"/>
        </w:rPr>
        <w:t>I</w:t>
      </w:r>
      <w:r w:rsidRPr="007303C7">
        <w:rPr>
          <w:bCs/>
          <w:iCs/>
          <w:lang w:eastAsia="ar-SA"/>
        </w:rPr>
        <w:t>nformuje</w:t>
      </w:r>
      <w:r>
        <w:rPr>
          <w:bCs/>
          <w:iCs/>
          <w:lang w:eastAsia="ar-SA"/>
        </w:rPr>
        <w:t>my</w:t>
      </w:r>
      <w:r w:rsidRPr="007303C7">
        <w:rPr>
          <w:bCs/>
          <w:iCs/>
          <w:lang w:eastAsia="ar-SA"/>
        </w:rPr>
        <w:t xml:space="preserve">, że urzędem skarbowym właściwym dla </w:t>
      </w:r>
      <w:r>
        <w:rPr>
          <w:bCs/>
          <w:iCs/>
          <w:lang w:eastAsia="ar-SA"/>
        </w:rPr>
        <w:t>naszych</w:t>
      </w:r>
      <w:r w:rsidRPr="007303C7">
        <w:rPr>
          <w:bCs/>
          <w:iCs/>
          <w:lang w:eastAsia="ar-SA"/>
        </w:rPr>
        <w:t xml:space="preserve"> rozliczeń</w:t>
      </w:r>
      <w:r>
        <w:rPr>
          <w:bCs/>
          <w:iCs/>
          <w:lang w:eastAsia="ar-SA"/>
        </w:rPr>
        <w:t xml:space="preserve"> </w:t>
      </w:r>
      <w:r w:rsidRPr="007303C7">
        <w:rPr>
          <w:bCs/>
          <w:iCs/>
          <w:lang w:eastAsia="ar-SA"/>
        </w:rPr>
        <w:t>podatku od towar</w:t>
      </w:r>
      <w:r w:rsidRPr="007303C7">
        <w:rPr>
          <w:rFonts w:hint="eastAsia"/>
          <w:bCs/>
          <w:iCs/>
          <w:lang w:eastAsia="ar-SA"/>
        </w:rPr>
        <w:t>ó</w:t>
      </w:r>
      <w:r w:rsidRPr="007303C7">
        <w:rPr>
          <w:bCs/>
          <w:iCs/>
          <w:lang w:eastAsia="ar-SA"/>
        </w:rPr>
        <w:t>w</w:t>
      </w:r>
      <w:r>
        <w:rPr>
          <w:bCs/>
          <w:iCs/>
          <w:lang w:eastAsia="ar-SA"/>
        </w:rPr>
        <w:t xml:space="preserve"> </w:t>
      </w:r>
      <w:r w:rsidRPr="007303C7">
        <w:rPr>
          <w:bCs/>
          <w:iCs/>
          <w:lang w:eastAsia="ar-SA"/>
        </w:rPr>
        <w:t>i us</w:t>
      </w:r>
      <w:r w:rsidRPr="007303C7">
        <w:rPr>
          <w:rFonts w:hint="eastAsia"/>
          <w:bCs/>
          <w:iCs/>
          <w:lang w:eastAsia="ar-SA"/>
        </w:rPr>
        <w:t>ł</w:t>
      </w:r>
      <w:r w:rsidRPr="007303C7">
        <w:rPr>
          <w:bCs/>
          <w:iCs/>
          <w:lang w:eastAsia="ar-SA"/>
        </w:rPr>
        <w:t>ug jest</w:t>
      </w:r>
      <w:r>
        <w:rPr>
          <w:bCs/>
          <w:iCs/>
          <w:lang w:eastAsia="ar-SA"/>
        </w:rPr>
        <w:t xml:space="preserve"> </w:t>
      </w:r>
      <w:r w:rsidRPr="007303C7">
        <w:rPr>
          <w:bCs/>
          <w:iCs/>
          <w:lang w:eastAsia="ar-SA"/>
        </w:rPr>
        <w:t>Urząd</w:t>
      </w:r>
      <w:r>
        <w:rPr>
          <w:bCs/>
          <w:iCs/>
          <w:lang w:eastAsia="ar-SA"/>
        </w:rPr>
        <w:t xml:space="preserve"> </w:t>
      </w:r>
      <w:r w:rsidRPr="007303C7">
        <w:rPr>
          <w:bCs/>
          <w:iCs/>
          <w:lang w:eastAsia="ar-SA"/>
        </w:rPr>
        <w:t>Skarbowy w ……………………………………………………………….</w:t>
      </w:r>
      <w:r w:rsidRPr="007303C7">
        <w:rPr>
          <w:b/>
          <w:bCs/>
          <w:iCs/>
          <w:lang w:eastAsia="ar-SA"/>
        </w:rPr>
        <w:t xml:space="preserve">  </w:t>
      </w:r>
      <w:r w:rsidRPr="007303C7">
        <w:rPr>
          <w:bCs/>
          <w:i/>
          <w:iCs/>
          <w:lang w:eastAsia="ar-SA"/>
        </w:rPr>
        <w:t>(nazwa i adres Urzędu Skarbowego).</w:t>
      </w:r>
    </w:p>
    <w:p w:rsidR="0064123E" w:rsidRPr="005531F5" w:rsidRDefault="0064123E" w:rsidP="0064123E">
      <w:pPr>
        <w:suppressAutoHyphens/>
        <w:spacing w:before="280" w:after="280"/>
        <w:ind w:left="284"/>
        <w:jc w:val="both"/>
        <w:rPr>
          <w:bCs/>
          <w:iCs/>
          <w:lang w:eastAsia="ar-SA"/>
        </w:rPr>
      </w:pPr>
      <w:r w:rsidRPr="005531F5">
        <w:rPr>
          <w:bCs/>
          <w:iCs/>
          <w:lang w:eastAsia="ar-SA"/>
        </w:rPr>
        <w:t>Zobowiązujemy się do informowania Zamawiającego o ewentualnej zmianie rachunku płatniczego, przy czym dla nowego rachunku płatniczego będzie prowadzony rachunek VAT.</w:t>
      </w:r>
    </w:p>
    <w:p w:rsidR="0064123E" w:rsidRPr="005531F5" w:rsidRDefault="0064123E" w:rsidP="0064123E">
      <w:pPr>
        <w:suppressAutoHyphens/>
        <w:spacing w:before="280" w:after="280"/>
        <w:ind w:left="284"/>
        <w:jc w:val="both"/>
        <w:rPr>
          <w:bCs/>
          <w:iCs/>
          <w:lang w:eastAsia="ar-SA"/>
        </w:rPr>
      </w:pPr>
      <w:r w:rsidRPr="005531F5">
        <w:rPr>
          <w:bCs/>
          <w:iCs/>
          <w:lang w:eastAsia="ar-SA"/>
        </w:rPr>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rsidR="0064123E" w:rsidRPr="005531F5" w:rsidRDefault="0064123E" w:rsidP="0064123E">
      <w:pPr>
        <w:spacing w:after="4" w:line="249" w:lineRule="auto"/>
        <w:ind w:left="10" w:right="-9" w:hanging="10"/>
      </w:pPr>
      <w:r w:rsidRPr="005531F5">
        <w:t xml:space="preserve">         .......................  </w:t>
      </w:r>
    </w:p>
    <w:p w:rsidR="0064123E" w:rsidRPr="005531F5" w:rsidRDefault="0064123E" w:rsidP="0064123E">
      <w:pPr>
        <w:spacing w:after="4" w:line="249" w:lineRule="auto"/>
        <w:ind w:left="10" w:right="-9" w:hanging="10"/>
        <w:rPr>
          <w:sz w:val="16"/>
          <w:szCs w:val="16"/>
        </w:rPr>
      </w:pPr>
      <w:r w:rsidRPr="005531F5">
        <w:rPr>
          <w:sz w:val="16"/>
          <w:szCs w:val="16"/>
        </w:rPr>
        <w:t xml:space="preserve">              data                                                                                                                         </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596968" w:rsidRDefault="00C1042E" w:rsidP="00C1042E">
      <w:pPr>
        <w:tabs>
          <w:tab w:val="left" w:pos="4820"/>
        </w:tabs>
        <w:spacing w:after="0" w:line="240" w:lineRule="auto"/>
        <w:ind w:left="4820"/>
        <w:jc w:val="both"/>
        <w:rPr>
          <w:rFonts w:ascii="Times New Roman" w:eastAsia="Times New Roman" w:hAnsi="Times New Roman" w:cs="Times New Roman"/>
          <w:sz w:val="18"/>
          <w:szCs w:val="18"/>
          <w:lang w:eastAsia="pl-PL"/>
        </w:rPr>
      </w:pPr>
      <w:r w:rsidRPr="00C1042E">
        <w:rPr>
          <w:rFonts w:ascii="Times New Roman" w:eastAsia="Times New Roman" w:hAnsi="Times New Roman" w:cs="Times New Roman"/>
          <w:color w:val="FF0000"/>
          <w:sz w:val="24"/>
          <w:szCs w:val="24"/>
          <w:lang w:eastAsia="pl-PL"/>
        </w:rPr>
        <w:tab/>
      </w:r>
      <w:r w:rsidRPr="00596968">
        <w:rPr>
          <w:rFonts w:ascii="Times New Roman" w:eastAsia="Times New Roman" w:hAnsi="Times New Roman" w:cs="Times New Roman"/>
          <w:sz w:val="24"/>
          <w:szCs w:val="24"/>
          <w:lang w:eastAsia="pl-PL"/>
        </w:rPr>
        <w:t xml:space="preserve">……………………………………………                                                                                                                    </w:t>
      </w:r>
      <w:r w:rsidRPr="00596968">
        <w:rPr>
          <w:rFonts w:ascii="Times New Roman" w:eastAsia="Times New Roman" w:hAnsi="Times New Roman" w:cs="Times New Roman"/>
          <w:sz w:val="18"/>
          <w:szCs w:val="18"/>
          <w:lang w:eastAsia="pl-PL"/>
        </w:rPr>
        <w:t xml:space="preserve">(data i podpis osoby uprawnionej/osób uprawnionych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do reprezentowania  Wykonawcy/Wykonawców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p>
    <w:p w:rsidR="00C1042E" w:rsidRPr="00596968" w:rsidRDefault="00C1042E" w:rsidP="00C1042E">
      <w:pPr>
        <w:tabs>
          <w:tab w:val="left" w:pos="4820"/>
        </w:tabs>
        <w:spacing w:after="0" w:line="240" w:lineRule="auto"/>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w postępowaniu o udzielenie zamówienia)</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6F302D" w:rsidRDefault="006F302D"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6F302D" w:rsidRPr="00C1042E" w:rsidRDefault="006F302D"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596968" w:rsidRDefault="00596968"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D6228D" w:rsidRDefault="00C1042E" w:rsidP="0064123E">
      <w:pPr>
        <w:tabs>
          <w:tab w:val="left" w:pos="6480"/>
        </w:tabs>
        <w:spacing w:after="0" w:line="276" w:lineRule="auto"/>
        <w:jc w:val="right"/>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lastRenderedPageBreak/>
        <w:t xml:space="preserve">Załącznik nr 2 do zapytania ofertowego </w:t>
      </w:r>
      <w:r w:rsidR="002B4D86">
        <w:rPr>
          <w:rFonts w:ascii="Times New Roman" w:eastAsia="Times New Roman" w:hAnsi="Times New Roman" w:cs="Times New Roman"/>
          <w:b/>
          <w:bCs/>
          <w:lang w:eastAsia="pl-PL"/>
        </w:rPr>
        <w:t>ZOPO.26.2.27</w:t>
      </w:r>
      <w:r w:rsidRPr="00D6228D">
        <w:rPr>
          <w:rFonts w:ascii="Times New Roman" w:eastAsia="Times New Roman" w:hAnsi="Times New Roman" w:cs="Times New Roman"/>
          <w:b/>
          <w:bCs/>
          <w:lang w:eastAsia="pl-PL"/>
        </w:rPr>
        <w:t>.2022</w:t>
      </w:r>
    </w:p>
    <w:p w:rsidR="00C1042E" w:rsidRPr="00D6228D" w:rsidRDefault="00C1042E" w:rsidP="00C1042E">
      <w:pPr>
        <w:tabs>
          <w:tab w:val="left" w:pos="6480"/>
        </w:tabs>
        <w:spacing w:after="0" w:line="276" w:lineRule="auto"/>
        <w:rPr>
          <w:rFonts w:ascii="Times New Roman" w:eastAsia="Times New Roman" w:hAnsi="Times New Roman" w:cs="Times New Roman"/>
          <w:b/>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Wykonawca:</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(pełna nazwa/firma, adres, w zależności od podmiotu: NIP/PESEL, KRS/</w:t>
      </w:r>
      <w:proofErr w:type="spellStart"/>
      <w:r w:rsidRPr="00D6228D">
        <w:rPr>
          <w:rFonts w:ascii="Times New Roman" w:eastAsia="Times New Roman" w:hAnsi="Times New Roman" w:cs="Times New Roman"/>
          <w:sz w:val="24"/>
          <w:szCs w:val="24"/>
          <w:lang w:eastAsia="pl-PL"/>
        </w:rPr>
        <w:t>CEiDG</w:t>
      </w:r>
      <w:proofErr w:type="spellEnd"/>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reprezentowany przez:</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(imię, nazwisko, stanowisko/podstawa do  reprezentacji)</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OŚWIADCZENIE</w:t>
      </w:r>
      <w:r w:rsidRPr="00D6228D">
        <w:rPr>
          <w:rFonts w:ascii="Times New Roman" w:eastAsia="Times New Roman" w:hAnsi="Times New Roman" w:cs="Times New Roman"/>
          <w:b/>
          <w:sz w:val="28"/>
          <w:szCs w:val="28"/>
          <w:lang w:eastAsia="pl-PL"/>
        </w:rPr>
        <w:t xml:space="preserve"> </w:t>
      </w:r>
      <w:r w:rsidRPr="00D6228D">
        <w:rPr>
          <w:rFonts w:ascii="Times New Roman" w:eastAsia="Times New Roman" w:hAnsi="Times New Roman" w:cs="Times New Roman"/>
          <w:b/>
          <w:sz w:val="24"/>
          <w:szCs w:val="24"/>
          <w:lang w:eastAsia="pl-PL"/>
        </w:rPr>
        <w:t>DOTYCZĄCE PRZESŁANEK OBLIGATORYJNEGO WYKLUCZENIA Z POSTĘPOWANIA</w:t>
      </w:r>
    </w:p>
    <w:p w:rsidR="00C1042E" w:rsidRPr="00C1042E" w:rsidRDefault="00C1042E" w:rsidP="00C1042E">
      <w:pPr>
        <w:tabs>
          <w:tab w:val="left" w:pos="6480"/>
        </w:tabs>
        <w:spacing w:after="0" w:line="276" w:lineRule="auto"/>
        <w:jc w:val="center"/>
        <w:rPr>
          <w:rFonts w:ascii="Times New Roman" w:eastAsia="Times New Roman" w:hAnsi="Times New Roman" w:cs="Times New Roman"/>
          <w:b/>
          <w:color w:val="FF0000"/>
          <w:sz w:val="28"/>
          <w:szCs w:val="28"/>
          <w:lang w:eastAsia="pl-PL"/>
        </w:rPr>
      </w:pPr>
    </w:p>
    <w:p w:rsidR="00D6228D" w:rsidRPr="00D6228D" w:rsidRDefault="00C1042E" w:rsidP="00D6228D">
      <w:pPr>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Na potrzeby zapytania ofertowego nr </w:t>
      </w:r>
      <w:r w:rsidR="002B4D86">
        <w:rPr>
          <w:rFonts w:ascii="Times New Roman" w:eastAsia="Times New Roman" w:hAnsi="Times New Roman" w:cs="Times New Roman"/>
          <w:b/>
          <w:sz w:val="24"/>
          <w:szCs w:val="24"/>
          <w:lang w:eastAsia="pl-PL"/>
        </w:rPr>
        <w:t>ZOPO.26.2.27</w:t>
      </w:r>
      <w:r w:rsidRPr="00D6228D">
        <w:rPr>
          <w:rFonts w:ascii="Times New Roman" w:eastAsia="Times New Roman" w:hAnsi="Times New Roman" w:cs="Times New Roman"/>
          <w:b/>
          <w:sz w:val="24"/>
          <w:szCs w:val="24"/>
          <w:lang w:eastAsia="pl-PL"/>
        </w:rPr>
        <w:t>.2022</w:t>
      </w:r>
      <w:r w:rsidRPr="00D6228D">
        <w:rPr>
          <w:rFonts w:ascii="Times New Roman" w:eastAsia="Times New Roman" w:hAnsi="Times New Roman" w:cs="Times New Roman"/>
          <w:sz w:val="24"/>
          <w:szCs w:val="24"/>
          <w:lang w:eastAsia="pl-PL"/>
        </w:rPr>
        <w:t xml:space="preserve"> dot. </w:t>
      </w:r>
      <w:r w:rsidR="00D6228D" w:rsidRPr="00D6228D">
        <w:rPr>
          <w:rFonts w:ascii="Times New Roman" w:eastAsia="Times New Roman" w:hAnsi="Times New Roman" w:cs="Times New Roman"/>
          <w:b/>
          <w:sz w:val="24"/>
          <w:szCs w:val="24"/>
          <w:lang w:eastAsia="pl-PL"/>
        </w:rPr>
        <w:t>„Dostawa pomocy dydaktycznych w ramach Programu Rządowego Laboratoria Przyszłości dla Szkół Podstawowych Gminy Miasto Płońsk”</w:t>
      </w:r>
    </w:p>
    <w:p w:rsidR="00C1042E" w:rsidRPr="00C1042E" w:rsidRDefault="00C1042E" w:rsidP="00D6228D">
      <w:pPr>
        <w:tabs>
          <w:tab w:val="left" w:pos="6480"/>
        </w:tabs>
        <w:spacing w:after="0" w:line="276" w:lineRule="auto"/>
        <w:jc w:val="both"/>
        <w:rPr>
          <w:rFonts w:ascii="Times New Roman" w:eastAsia="Times New Roman" w:hAnsi="Times New Roman" w:cs="Times New Roman"/>
          <w:b/>
          <w:color w:val="FF0000"/>
          <w:sz w:val="24"/>
          <w:szCs w:val="24"/>
          <w:lang w:eastAsia="pl-PL"/>
        </w:rPr>
      </w:pPr>
    </w:p>
    <w:p w:rsidR="00C1042E" w:rsidRPr="00C1042E" w:rsidRDefault="00C1042E" w:rsidP="00D6228D">
      <w:pPr>
        <w:tabs>
          <w:tab w:val="left" w:pos="6480"/>
        </w:tabs>
        <w:spacing w:after="0" w:line="276" w:lineRule="auto"/>
        <w:jc w:val="both"/>
        <w:rPr>
          <w:rFonts w:ascii="Times New Roman" w:eastAsia="Times New Roman" w:hAnsi="Times New Roman" w:cs="Times New Roman"/>
          <w:color w:val="FF0000"/>
          <w:sz w:val="24"/>
          <w:szCs w:val="24"/>
          <w:lang w:eastAsia="pl-PL"/>
        </w:rPr>
      </w:pPr>
    </w:p>
    <w:p w:rsidR="00C1042E" w:rsidRPr="00D6228D" w:rsidRDefault="00C1042E" w:rsidP="00D6228D">
      <w:pPr>
        <w:tabs>
          <w:tab w:val="left" w:pos="6480"/>
        </w:tabs>
        <w:spacing w:after="0" w:line="276" w:lineRule="auto"/>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Oświadczam, że podlegam/ nie podlegam* wykluczeniu z postępowania w oparciu o art.7 ust.1  ustawy z dnia 13 kwietnia 2022 ro szczególnych rozwiązaniach w zakresie przeciwdziałania wspieraniu agresji na Ukrainę oraz służących och</w:t>
      </w:r>
      <w:r w:rsidR="00D6228D" w:rsidRPr="00D6228D">
        <w:rPr>
          <w:rFonts w:ascii="Times New Roman" w:eastAsia="Times New Roman" w:hAnsi="Times New Roman" w:cs="Times New Roman"/>
          <w:sz w:val="24"/>
          <w:szCs w:val="24"/>
          <w:lang w:eastAsia="pl-PL"/>
        </w:rPr>
        <w:t>ronie bezpieczeństwa narodowego</w:t>
      </w:r>
      <w:r w:rsidRPr="00D6228D">
        <w:rPr>
          <w:rFonts w:ascii="Times New Roman" w:eastAsia="Times New Roman" w:hAnsi="Times New Roman" w:cs="Times New Roman"/>
          <w:sz w:val="24"/>
          <w:szCs w:val="24"/>
          <w:lang w:eastAsia="pl-PL"/>
        </w:rPr>
        <w:t>,</w:t>
      </w:r>
      <w:r w:rsidR="00D6228D" w:rsidRPr="00D6228D">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która została w dniu 15 kwietnia 2022 r. ogłoszona w Dzienniku Ustaw pod poz. 835.</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(miejscowość), dnia ………….……</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(podpis osoby uprawnionej do repre</w:t>
      </w:r>
      <w:r w:rsidR="00D6228D">
        <w:rPr>
          <w:rFonts w:ascii="Times New Roman" w:eastAsia="Times New Roman" w:hAnsi="Times New Roman" w:cs="Times New Roman"/>
          <w:sz w:val="24"/>
          <w:szCs w:val="24"/>
          <w:lang w:eastAsia="pl-PL"/>
        </w:rPr>
        <w:t>zentacji Wykonawcy)</w:t>
      </w:r>
    </w:p>
    <w:p w:rsidR="00C1042E" w:rsidRPr="00C1042E" w:rsidRDefault="00C1042E" w:rsidP="00C1042E">
      <w:pPr>
        <w:tabs>
          <w:tab w:val="left" w:pos="6480"/>
        </w:tabs>
        <w:spacing w:after="0" w:line="276" w:lineRule="auto"/>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6120"/>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Default="00C1042E"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Pr="00C1042E" w:rsidRDefault="00D6228D"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D6228D" w:rsidRDefault="00C1042E" w:rsidP="00C1042E">
      <w:pPr>
        <w:spacing w:after="0" w:line="240" w:lineRule="auto"/>
        <w:ind w:left="360"/>
        <w:jc w:val="both"/>
        <w:rPr>
          <w:rFonts w:ascii="Times New Roman" w:eastAsia="Times New Roman" w:hAnsi="Times New Roman" w:cs="Times New Roman"/>
          <w:sz w:val="16"/>
          <w:szCs w:val="16"/>
          <w:lang w:eastAsia="pl-PL"/>
        </w:rPr>
      </w:pPr>
      <w:r w:rsidRPr="00D6228D">
        <w:rPr>
          <w:rFonts w:ascii="Times New Roman" w:eastAsia="Times New Roman" w:hAnsi="Times New Roman" w:cs="Times New Roman"/>
          <w:sz w:val="16"/>
          <w:szCs w:val="16"/>
          <w:lang w:eastAsia="pl-PL"/>
        </w:rPr>
        <w:t xml:space="preserve">* niepotrzebne skreślić </w:t>
      </w:r>
    </w:p>
    <w:p w:rsidR="00CC47A9" w:rsidRPr="00C1042E" w:rsidRDefault="00CC47A9"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E67AA0" w:rsidRDefault="00E67AA0" w:rsidP="00D6228D">
      <w:pPr>
        <w:jc w:val="right"/>
        <w:rPr>
          <w:sz w:val="24"/>
          <w:szCs w:val="24"/>
        </w:rPr>
      </w:pPr>
    </w:p>
    <w:p w:rsidR="00CC47A9" w:rsidRPr="00D6228D" w:rsidRDefault="00D6228D" w:rsidP="00D6228D">
      <w:pPr>
        <w:jc w:val="right"/>
        <w:rPr>
          <w:rFonts w:ascii="Times New Roman" w:hAnsi="Times New Roman" w:cs="Times New Roman"/>
          <w:sz w:val="24"/>
          <w:szCs w:val="24"/>
        </w:rPr>
      </w:pPr>
      <w:r>
        <w:rPr>
          <w:sz w:val="24"/>
          <w:szCs w:val="24"/>
        </w:rPr>
        <w:lastRenderedPageBreak/>
        <w:tab/>
      </w:r>
      <w:r w:rsidRPr="00D6228D">
        <w:rPr>
          <w:rFonts w:ascii="Times New Roman" w:hAnsi="Times New Roman" w:cs="Times New Roman"/>
          <w:sz w:val="24"/>
          <w:szCs w:val="24"/>
        </w:rPr>
        <w:t>Załącznik nr 3 do zapytania ofertowego</w:t>
      </w:r>
    </w:p>
    <w:p w:rsidR="00CC47A9"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Zn</w:t>
      </w:r>
      <w:r w:rsidR="00D6228D" w:rsidRPr="00534814">
        <w:rPr>
          <w:rFonts w:ascii="Times New Roman" w:hAnsi="Times New Roman" w:cs="Times New Roman"/>
          <w:sz w:val="24"/>
          <w:szCs w:val="24"/>
        </w:rPr>
        <w:t xml:space="preserve">ak sprawy: </w:t>
      </w:r>
      <w:r w:rsidR="002B4D86">
        <w:rPr>
          <w:rFonts w:ascii="Times New Roman" w:hAnsi="Times New Roman" w:cs="Times New Roman"/>
          <w:sz w:val="24"/>
          <w:szCs w:val="24"/>
        </w:rPr>
        <w:t>ZOPO.26.2.27</w:t>
      </w:r>
      <w:r w:rsidR="00D6228D" w:rsidRPr="00534814">
        <w:rPr>
          <w:rFonts w:ascii="Times New Roman" w:hAnsi="Times New Roman" w:cs="Times New Roman"/>
          <w:sz w:val="24"/>
          <w:szCs w:val="24"/>
        </w:rPr>
        <w:t>.2022</w:t>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Pr="00534814">
        <w:rPr>
          <w:rFonts w:ascii="Times New Roman" w:hAnsi="Times New Roman" w:cs="Times New Roman"/>
          <w:sz w:val="24"/>
          <w:szCs w:val="24"/>
        </w:rPr>
        <w:tab/>
      </w:r>
      <w:r w:rsidRPr="00534814">
        <w:rPr>
          <w:rFonts w:ascii="Times New Roman" w:hAnsi="Times New Roman" w:cs="Times New Roman"/>
          <w:sz w:val="24"/>
          <w:szCs w:val="24"/>
        </w:rPr>
        <w:tab/>
      </w:r>
      <w:r w:rsidR="006F302D">
        <w:rPr>
          <w:rFonts w:ascii="Times New Roman" w:hAnsi="Times New Roman" w:cs="Times New Roman"/>
          <w:sz w:val="24"/>
          <w:szCs w:val="24"/>
        </w:rPr>
        <w:t>Płońsk, 07</w:t>
      </w:r>
      <w:r w:rsidR="002B4D86">
        <w:rPr>
          <w:rFonts w:ascii="Times New Roman" w:hAnsi="Times New Roman" w:cs="Times New Roman"/>
          <w:sz w:val="24"/>
          <w:szCs w:val="24"/>
        </w:rPr>
        <w:t>.06</w:t>
      </w:r>
      <w:r w:rsidRPr="00534814">
        <w:rPr>
          <w:rFonts w:ascii="Times New Roman" w:hAnsi="Times New Roman" w:cs="Times New Roman"/>
          <w:sz w:val="24"/>
          <w:szCs w:val="24"/>
        </w:rPr>
        <w:t xml:space="preserve">.2022 r. </w:t>
      </w: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r w:rsidRPr="00534814">
        <w:rPr>
          <w:rFonts w:ascii="Times New Roman" w:hAnsi="Times New Roman" w:cs="Times New Roman"/>
          <w:sz w:val="24"/>
          <w:szCs w:val="24"/>
        </w:rPr>
        <w:t>Szczegółowy opis przedmiotu zamówienia</w:t>
      </w:r>
    </w:p>
    <w:p w:rsidR="00CC47A9" w:rsidRPr="00534814" w:rsidRDefault="00CC47A9" w:rsidP="00CC47A9">
      <w:pPr>
        <w:jc w:val="center"/>
        <w:rPr>
          <w:rFonts w:ascii="Times New Roman" w:hAnsi="Times New Roman" w:cs="Times New Roman"/>
          <w:b/>
          <w:sz w:val="24"/>
          <w:szCs w:val="24"/>
        </w:rPr>
      </w:pPr>
      <w:r w:rsidRPr="00534814">
        <w:rPr>
          <w:rFonts w:ascii="Times New Roman" w:hAnsi="Times New Roman" w:cs="Times New Roman"/>
          <w:b/>
          <w:sz w:val="24"/>
          <w:szCs w:val="24"/>
        </w:rPr>
        <w:t>„Dostawa pomocy dydaktycznych w ramach Programu Rządowego Laboratoria Przyszłości dla Szkół Podstawowych Gminy Miasto Płońsk”</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sz w:val="24"/>
          <w:szCs w:val="24"/>
          <w:lang w:eastAsia="pl-PL"/>
        </w:rPr>
        <w:t>1. Przedmiotem zamówienia jest Dostawa pomocy dydaktycznych w ramach Programu Rządowego Laboratoria Przyszłości dla Szkół Podstawowych Gminy Miasto Płońsk, wymienionych poniżej:</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Times New Roman" w:hAnsi="Times New Roman" w:cs="Times New Roman"/>
          <w:bCs/>
          <w:sz w:val="24"/>
          <w:szCs w:val="24"/>
          <w:lang w:eastAsia="pl-PL" w:bidi="en-US"/>
        </w:rPr>
        <w:t>Szkoła Podstawowa Nr 2 im. Jana Walerego Jędrzejewi</w:t>
      </w:r>
      <w:r w:rsidR="00D212AF" w:rsidRPr="00534814">
        <w:rPr>
          <w:rFonts w:ascii="Times New Roman" w:eastAsia="Times New Roman" w:hAnsi="Times New Roman" w:cs="Times New Roman"/>
          <w:bCs/>
          <w:sz w:val="24"/>
          <w:szCs w:val="24"/>
          <w:lang w:eastAsia="pl-PL" w:bidi="en-US"/>
        </w:rPr>
        <w:t xml:space="preserve">cza w Płońsku, ul. Szkolna 30, </w:t>
      </w:r>
      <w:r w:rsidRPr="00534814">
        <w:rPr>
          <w:rFonts w:ascii="Times New Roman" w:eastAsia="Times New Roman" w:hAnsi="Times New Roman" w:cs="Times New Roman"/>
          <w:bCs/>
          <w:sz w:val="24"/>
          <w:szCs w:val="24"/>
          <w:lang w:eastAsia="pl-PL" w:bidi="en-US"/>
        </w:rPr>
        <w:t xml:space="preserve">09-100 Płońsk, </w:t>
      </w: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bCs/>
          <w:sz w:val="24"/>
          <w:szCs w:val="24"/>
          <w:lang w:eastAsia="pl-PL"/>
        </w:rPr>
        <w:t>Szkoła Podstawowa Nr 3 im. Stanisława Wyspiańskiego w Płońsku, ul. Wyspiańskiego 4, 09-100 Płońsk,</w:t>
      </w:r>
    </w:p>
    <w:p w:rsidR="00CC47A9" w:rsidRPr="00534814" w:rsidRDefault="00CC47A9" w:rsidP="00CC47A9">
      <w:pPr>
        <w:rPr>
          <w:rFonts w:ascii="Times New Roman" w:hAnsi="Times New Roman" w:cs="Times New Roman"/>
          <w:sz w:val="24"/>
          <w:szCs w:val="24"/>
        </w:rPr>
      </w:pPr>
    </w:p>
    <w:p w:rsidR="00534814"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2. Przedmiot z</w:t>
      </w:r>
      <w:r w:rsidR="002B4D86">
        <w:rPr>
          <w:rFonts w:ascii="Times New Roman" w:hAnsi="Times New Roman" w:cs="Times New Roman"/>
          <w:sz w:val="24"/>
          <w:szCs w:val="24"/>
        </w:rPr>
        <w:t>amówienia został podzielony na 2 części I-</w:t>
      </w:r>
      <w:r w:rsidR="00D6228D" w:rsidRPr="00534814">
        <w:rPr>
          <w:rFonts w:ascii="Times New Roman" w:hAnsi="Times New Roman" w:cs="Times New Roman"/>
          <w:sz w:val="24"/>
          <w:szCs w:val="24"/>
        </w:rPr>
        <w:t>II</w:t>
      </w:r>
      <w:r w:rsidRPr="00534814">
        <w:rPr>
          <w:rFonts w:ascii="Times New Roman" w:hAnsi="Times New Roman" w:cs="Times New Roman"/>
          <w:sz w:val="24"/>
          <w:szCs w:val="24"/>
        </w:rPr>
        <w:t>, w tym:</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Pr="006F302D" w:rsidRDefault="002B4D86" w:rsidP="00CC47A9">
      <w:pPr>
        <w:spacing w:after="33" w:line="247" w:lineRule="auto"/>
        <w:ind w:right="47"/>
        <w:jc w:val="both"/>
        <w:rPr>
          <w:rFonts w:ascii="Times New Roman" w:eastAsia="Times New Roman" w:hAnsi="Times New Roman" w:cs="Times New Roman"/>
          <w:b/>
          <w:sz w:val="24"/>
          <w:szCs w:val="24"/>
          <w:lang w:eastAsia="pl-PL"/>
        </w:rPr>
      </w:pPr>
      <w:r w:rsidRPr="006F302D">
        <w:rPr>
          <w:rFonts w:ascii="Times New Roman" w:eastAsia="Times New Roman" w:hAnsi="Times New Roman" w:cs="Times New Roman"/>
          <w:b/>
          <w:sz w:val="24"/>
          <w:szCs w:val="24"/>
          <w:lang w:eastAsia="pl-PL"/>
        </w:rPr>
        <w:t>CZĘŚĆ I</w:t>
      </w:r>
      <w:r w:rsidR="00CC47A9" w:rsidRPr="006F302D">
        <w:rPr>
          <w:rFonts w:ascii="Times New Roman" w:eastAsia="Times New Roman" w:hAnsi="Times New Roman" w:cs="Times New Roman"/>
          <w:b/>
          <w:sz w:val="24"/>
          <w:szCs w:val="24"/>
          <w:lang w:eastAsia="pl-PL"/>
        </w:rPr>
        <w:t xml:space="preserve"> – wyposażenie stanowisk do pracy narzędziowej/technicznej dla Szkoły Podstawowej Nr 2 im. Jana Walerego Jędrzejewicza w Płońsku</w:t>
      </w:r>
    </w:p>
    <w:p w:rsidR="00534814" w:rsidRPr="006F302D" w:rsidRDefault="00534814" w:rsidP="00CC47A9">
      <w:pPr>
        <w:spacing w:after="33" w:line="247" w:lineRule="auto"/>
        <w:ind w:right="47"/>
        <w:jc w:val="both"/>
        <w:rPr>
          <w:rFonts w:ascii="Times New Roman" w:eastAsia="Times New Roman" w:hAnsi="Times New Roman" w:cs="Times New Roman"/>
          <w:b/>
          <w:sz w:val="24"/>
          <w:szCs w:val="24"/>
          <w:lang w:eastAsia="pl-PL"/>
        </w:rPr>
      </w:pPr>
    </w:p>
    <w:p w:rsidR="00CC47A9" w:rsidRPr="006F302D" w:rsidRDefault="00CC47A9" w:rsidP="00CC47A9">
      <w:pPr>
        <w:spacing w:after="33" w:line="247" w:lineRule="auto"/>
        <w:ind w:right="47"/>
        <w:jc w:val="both"/>
        <w:rPr>
          <w:rFonts w:ascii="Times New Roman" w:eastAsia="Times New Roman" w:hAnsi="Times New Roman" w:cs="Times New Roman"/>
          <w:sz w:val="24"/>
          <w:szCs w:val="24"/>
          <w:lang w:eastAsia="pl-PL"/>
        </w:rPr>
      </w:pPr>
      <w:r w:rsidRPr="006F302D">
        <w:rPr>
          <w:rFonts w:ascii="Times New Roman" w:eastAsia="Times New Roman" w:hAnsi="Times New Roman" w:cs="Times New Roman"/>
          <w:sz w:val="24"/>
          <w:szCs w:val="24"/>
          <w:lang w:eastAsia="pl-PL"/>
        </w:rPr>
        <w:t>Nazwy i Kody zamówienia według Wspólnego Słownika Zamówień (CPV):</w:t>
      </w:r>
    </w:p>
    <w:p w:rsidR="00CC47A9" w:rsidRPr="00B91708" w:rsidRDefault="00534814"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39121000-6 biurka i stoły</w:t>
      </w:r>
    </w:p>
    <w:p w:rsidR="00CC47A9" w:rsidRPr="00B91708" w:rsidRDefault="00534814"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39111100-4 siedziska obrotowe</w:t>
      </w:r>
    </w:p>
    <w:p w:rsidR="00CC47A9" w:rsidRPr="00B91708" w:rsidRDefault="00CC47A9"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30195900-1 tablice do pisania i magnetyczne</w:t>
      </w:r>
    </w:p>
    <w:p w:rsidR="00B91708" w:rsidRPr="00B91708" w:rsidRDefault="00B91708" w:rsidP="00CC47A9">
      <w:pPr>
        <w:spacing w:after="33" w:line="247" w:lineRule="auto"/>
        <w:ind w:right="47"/>
        <w:jc w:val="both"/>
        <w:rPr>
          <w:rFonts w:ascii="Times New Roman" w:eastAsia="Times New Roman" w:hAnsi="Times New Roman" w:cs="Times New Roman"/>
          <w:sz w:val="24"/>
          <w:szCs w:val="24"/>
          <w:lang w:eastAsia="pl-PL"/>
        </w:rPr>
      </w:pPr>
      <w:r w:rsidRPr="00B91708">
        <w:rPr>
          <w:rFonts w:ascii="Times New Roman" w:eastAsia="Times New Roman" w:hAnsi="Times New Roman" w:cs="Times New Roman"/>
          <w:sz w:val="24"/>
          <w:szCs w:val="24"/>
          <w:lang w:eastAsia="pl-PL"/>
        </w:rPr>
        <w:t>39150000-8 szafki metalowe</w:t>
      </w:r>
    </w:p>
    <w:p w:rsidR="00CC47A9" w:rsidRPr="00B91708" w:rsidRDefault="00CC47A9" w:rsidP="00CC47A9">
      <w:pPr>
        <w:spacing w:after="33" w:line="247" w:lineRule="auto"/>
        <w:ind w:right="47"/>
        <w:jc w:val="both"/>
        <w:rPr>
          <w:rFonts w:ascii="Times New Roman" w:eastAsia="Times New Roman" w:hAnsi="Times New Roman" w:cs="Times New Roman"/>
          <w:sz w:val="24"/>
          <w:szCs w:val="24"/>
          <w:lang w:eastAsia="pl-PL"/>
        </w:rPr>
      </w:pPr>
    </w:p>
    <w:p w:rsidR="00CC47A9" w:rsidRDefault="002B4D86" w:rsidP="00CC47A9">
      <w:pPr>
        <w:spacing w:after="33" w:line="247" w:lineRule="auto"/>
        <w:ind w:right="4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CZĘŚĆ I</w:t>
      </w:r>
      <w:r w:rsidR="00CC47A9" w:rsidRPr="00534814">
        <w:rPr>
          <w:rFonts w:ascii="Times New Roman" w:eastAsia="Times New Roman" w:hAnsi="Times New Roman" w:cs="Times New Roman"/>
          <w:b/>
          <w:color w:val="000000"/>
          <w:sz w:val="24"/>
          <w:szCs w:val="24"/>
          <w:lang w:eastAsia="pl-PL"/>
        </w:rPr>
        <w:t>I – wyposażenie stanowisk do pracy narzędziowej/technicznej dla Szkoły Podstawowej Nr 3 im.  Stanisława Wyspiańskiego w Płońsku</w:t>
      </w:r>
    </w:p>
    <w:p w:rsidR="00534814" w:rsidRPr="00534814" w:rsidRDefault="00534814" w:rsidP="00CC47A9">
      <w:pPr>
        <w:spacing w:after="33" w:line="247" w:lineRule="auto"/>
        <w:ind w:right="47"/>
        <w:jc w:val="both"/>
        <w:rPr>
          <w:rFonts w:ascii="Times New Roman" w:eastAsia="Times New Roman" w:hAnsi="Times New Roman" w:cs="Times New Roman"/>
          <w:b/>
          <w:color w:val="000000"/>
          <w:sz w:val="24"/>
          <w:szCs w:val="24"/>
          <w:lang w:eastAsia="pl-PL"/>
        </w:rPr>
      </w:pP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Nazwy i Kody zamówienia według Wspólnego Słownika Zamówień (CPV):</w:t>
      </w:r>
    </w:p>
    <w:p w:rsidR="003302C0" w:rsidRPr="00C078B5" w:rsidRDefault="003302C0" w:rsidP="003302C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39160000-1 Meble szkolne</w:t>
      </w:r>
    </w:p>
    <w:p w:rsidR="003302C0" w:rsidRPr="00C078B5" w:rsidRDefault="003302C0" w:rsidP="003302C0">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Pr="00534814" w:rsidRDefault="00CC47A9" w:rsidP="00CC47A9">
      <w:pPr>
        <w:pStyle w:val="Akapitzlist"/>
        <w:numPr>
          <w:ilvl w:val="0"/>
          <w:numId w:val="10"/>
        </w:numPr>
        <w:suppressAutoHyphens/>
        <w:spacing w:after="120" w:line="276" w:lineRule="auto"/>
        <w:jc w:val="both"/>
        <w:rPr>
          <w:rFonts w:ascii="Times New Roman" w:eastAsia="Calibri" w:hAnsi="Times New Roman" w:cs="Times New Roman"/>
          <w:bCs/>
          <w:sz w:val="24"/>
          <w:szCs w:val="24"/>
          <w:lang w:bidi="pl-PL"/>
        </w:rPr>
      </w:pPr>
      <w:r w:rsidRPr="00534814">
        <w:rPr>
          <w:rFonts w:ascii="Times New Roman" w:hAnsi="Times New Roman" w:cs="Times New Roman"/>
          <w:bCs/>
          <w:sz w:val="24"/>
          <w:szCs w:val="24"/>
          <w:lang w:bidi="pl-PL"/>
        </w:rPr>
        <w:t xml:space="preserve">Zakres przedmiotu zamówienia obejmuje dostawę do Zamawiającego wyposażenia wymienionego poniżej/  w tym montaż i szkolenie użytkowników/.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lastRenderedPageBreak/>
        <w:t>Wykonawca jest zobowiązany zapewnić szkolenie przedstawicieli</w:t>
      </w:r>
      <w:r w:rsidR="00365B98">
        <w:rPr>
          <w:rFonts w:ascii="Times New Roman" w:hAnsi="Times New Roman" w:cs="Times New Roman"/>
          <w:bCs/>
          <w:sz w:val="24"/>
          <w:szCs w:val="24"/>
          <w:lang w:bidi="pl-PL"/>
        </w:rPr>
        <w:t xml:space="preserve"> Użytkownika lub Zamawiającego </w:t>
      </w:r>
      <w:r w:rsidRPr="00534814">
        <w:rPr>
          <w:rFonts w:ascii="Times New Roman" w:hAnsi="Times New Roman" w:cs="Times New Roman"/>
          <w:bCs/>
          <w:sz w:val="24"/>
          <w:szCs w:val="24"/>
          <w:lang w:bidi="pl-PL"/>
        </w:rPr>
        <w:t xml:space="preserve">w zakresie użytkowania dostarczonego wyposażenia oraz bezpłatny serwis gwarancyjny.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eastAsia="Lucida Sans Unicode" w:hAnsi="Times New Roman" w:cs="Times New Roman"/>
          <w:sz w:val="24"/>
          <w:szCs w:val="24"/>
          <w:lang w:eastAsia="hi-IN" w:bidi="hi-IN"/>
        </w:rPr>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Oferowane urządzenia w dniu dostawy nie mogą być przeznaczone przez producenta d</w:t>
      </w:r>
      <w:r w:rsidR="00534814">
        <w:rPr>
          <w:rFonts w:ascii="Times New Roman" w:eastAsia="Lucida Sans Unicode" w:hAnsi="Times New Roman" w:cs="Times New Roman"/>
          <w:sz w:val="24"/>
          <w:szCs w:val="24"/>
          <w:lang w:eastAsia="hi-IN" w:bidi="hi-IN"/>
        </w:rPr>
        <w:t xml:space="preserve">o wycofania </w:t>
      </w:r>
      <w:r w:rsidRPr="00534814">
        <w:rPr>
          <w:rFonts w:ascii="Times New Roman" w:eastAsia="Lucida Sans Unicode" w:hAnsi="Times New Roman" w:cs="Times New Roman"/>
          <w:sz w:val="24"/>
          <w:szCs w:val="24"/>
          <w:lang w:eastAsia="hi-IN" w:bidi="hi-IN"/>
        </w:rPr>
        <w:t>z produkcji lub sprzedaży.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hi-IN" w:bidi="hi-IN"/>
        </w:rPr>
        <w:t>Definicje i minimalne parametry wyposażenia są zapisane jako obowiązujące w wykazie, stanowiącym załącznik nr 3- Szczegółowy opis przedmiotu zamówienia.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34814">
        <w:rPr>
          <w:rFonts w:ascii="Times New Roman" w:eastAsia="Lucida Sans Unicode" w:hAnsi="Times New Roman" w:cs="Times New Roman"/>
          <w:sz w:val="24"/>
          <w:szCs w:val="24"/>
          <w:lang w:eastAsia="hi-IN" w:bidi="hi-IN"/>
        </w:rPr>
        <w:t>Pzp</w:t>
      </w:r>
      <w:proofErr w:type="spellEnd"/>
      <w:r w:rsidRPr="00534814">
        <w:rPr>
          <w:rFonts w:ascii="Times New Roman" w:eastAsia="Lucida Sans Unicode" w:hAnsi="Times New Roman" w:cs="Times New Roman"/>
          <w:sz w:val="24"/>
          <w:szCs w:val="24"/>
          <w:lang w:eastAsia="hi-IN" w:bidi="hi-IN"/>
        </w:rPr>
        <w:t xml:space="preserve"> oraz wszędzie tam, gdzie wymaga przestawienia określonego oznakowania dopuszcza rozwiązania równoważne opisywanym. Wykonawca może zastosować inne rozwiązanie (np. nowszą technologię), o ile jest w stanie zapewnić i wykazać jej równoważność </w:t>
      </w:r>
      <w:r w:rsidRPr="00534814">
        <w:rPr>
          <w:rFonts w:ascii="Times New Roman" w:hAnsi="Times New Roman" w:cs="Times New Roman"/>
          <w:color w:val="000000"/>
          <w:sz w:val="24"/>
          <w:szCs w:val="24"/>
        </w:rPr>
        <w:t xml:space="preserve">w odniesieniu do wydajności i funkcjonalności oraz wymagań środowiskowych, aspektów dotyczących zdrowia, bezpieczeństwa i jakości. </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Wszędzie tam, gdzie użyto określeń, symboli i rysunków wskazujących na znaki towarowe, </w:t>
      </w:r>
      <w:r w:rsidRPr="00534814">
        <w:rPr>
          <w:rFonts w:ascii="Times New Roman" w:hAnsi="Times New Roman" w:cs="Times New Roman"/>
          <w:sz w:val="24"/>
          <w:szCs w:val="24"/>
        </w:rPr>
        <w:t>patenty lub pochodzenie, źródła lub szczególny proces, który charakteryzuje produkty dostarczane przez konkretnego wykonawcę,</w:t>
      </w:r>
      <w:r w:rsidRPr="00534814">
        <w:rPr>
          <w:rFonts w:ascii="Times New Roman" w:eastAsia="Lucida Sans Unicode" w:hAnsi="Times New Roman" w:cs="Times New Roman"/>
          <w:sz w:val="24"/>
          <w:szCs w:val="24"/>
          <w:lang w:eastAsia="hi-IN" w:bidi="hi-IN"/>
        </w:rPr>
        <w:t xml:space="preserve"> Zamawiający dopuszcza możliwość zaoferowania przez Wykonawców produktów, materiałów lub urządzeń równoważnych. Użyte nazwy, typy, symbole i rysunki należy traktować jako rozwiązania przykładowe </w:t>
      </w:r>
      <w:r w:rsidRPr="00534814">
        <w:rPr>
          <w:rFonts w:ascii="Times New Roman" w:hAnsi="Times New Roman" w:cs="Times New Roman"/>
          <w:sz w:val="24"/>
          <w:szCs w:val="24"/>
        </w:rPr>
        <w:t>określające kryteria stosowane w celu oceny równoważności tj.</w:t>
      </w:r>
      <w:r w:rsidRPr="00534814">
        <w:rPr>
          <w:rFonts w:ascii="Times New Roman" w:eastAsia="Lucida Sans Unicode" w:hAnsi="Times New Roman" w:cs="Times New Roman"/>
          <w:sz w:val="24"/>
          <w:szCs w:val="24"/>
          <w:lang w:eastAsia="hi-IN" w:bidi="hi-IN"/>
        </w:rPr>
        <w:t xml:space="preserv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postępowania, pod warunkiem </w:t>
      </w:r>
      <w:r w:rsidRPr="00534814">
        <w:rPr>
          <w:rFonts w:ascii="Times New Roman" w:hAnsi="Times New Roman" w:cs="Times New Roman"/>
          <w:sz w:val="24"/>
          <w:szCs w:val="24"/>
        </w:rPr>
        <w:t>spełnienia kryteriów stosowanych w celu oceny równoważności</w:t>
      </w:r>
      <w:r w:rsidRPr="00534814">
        <w:rPr>
          <w:rFonts w:ascii="Times New Roman" w:eastAsia="Lucida Sans Unicode" w:hAnsi="Times New Roman" w:cs="Times New Roman"/>
          <w:sz w:val="24"/>
          <w:szCs w:val="24"/>
          <w:lang w:eastAsia="hi-IN" w:bidi="hi-IN"/>
        </w:rPr>
        <w:t xml:space="preserve"> tj. zagwarantowania równorzędnych parametrów technicznych i technologicznych nie gorszych niż określone w dokumentacji postępowania oraz zgodności z obowiązującymi wymaganiami prawnymi. Opis minimalnych wymagań odnośnie dostarczanego wyposażenia zapisany jest w zał.  3- szczegółowy opis przedmiotu zamówienia, w kolumnie zatytułowanej „Opis oferowanych wymagań”. Dostarczane wyposażenie, które spełni opisane minimalne wymagania, Zamawiający uzna jako sprzęt równoważny. Podane typy i właściwe im cechy mogą jedynie służyć dla lepszego doboru zamienników.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Wykonawca, który powołuje się na rozwiązania równoważne, obowiązany jest wykazać, że oferowane przez niego rozwiązanie tj. materiały, urządzenia, dostawy lub usługi spełniają wymagania, określone</w:t>
      </w:r>
      <w:r w:rsidRPr="00534814">
        <w:rPr>
          <w:rFonts w:ascii="Times New Roman" w:hAnsi="Times New Roman" w:cs="Times New Roman"/>
          <w:sz w:val="24"/>
          <w:szCs w:val="24"/>
        </w:rPr>
        <w:t xml:space="preserve"> w opisie przedmiotu zamówienia</w:t>
      </w:r>
      <w:r w:rsidRPr="00534814">
        <w:rPr>
          <w:rFonts w:ascii="Times New Roman" w:eastAsia="Lucida Sans Unicode" w:hAnsi="Times New Roman" w:cs="Times New Roman"/>
          <w:sz w:val="24"/>
          <w:szCs w:val="24"/>
          <w:lang w:eastAsia="hi-IN" w:bidi="hi-IN"/>
        </w:rPr>
        <w:t xml:space="preserve"> przez Zamawiającego </w:t>
      </w:r>
      <w:r w:rsidRPr="00534814">
        <w:rPr>
          <w:rFonts w:ascii="Times New Roman" w:hAnsi="Times New Roman" w:cs="Times New Roman"/>
          <w:sz w:val="24"/>
          <w:szCs w:val="24"/>
        </w:rPr>
        <w:t xml:space="preserve">(tj. normy, </w:t>
      </w:r>
      <w:r w:rsidRPr="00534814">
        <w:rPr>
          <w:rFonts w:ascii="Times New Roman" w:hAnsi="Times New Roman" w:cs="Times New Roman"/>
          <w:sz w:val="24"/>
          <w:szCs w:val="24"/>
        </w:rPr>
        <w:lastRenderedPageBreak/>
        <w:t>oceny techniczne, specyfikacje techniczne i systemy referencji technicznych)</w:t>
      </w:r>
      <w:r w:rsidRPr="00534814">
        <w:rPr>
          <w:rFonts w:ascii="Times New Roman" w:eastAsia="Lucida Sans Unicode" w:hAnsi="Times New Roman" w:cs="Times New Roman"/>
          <w:sz w:val="24"/>
          <w:szCs w:val="24"/>
          <w:lang w:eastAsia="hi-IN" w:bidi="hi-IN"/>
        </w:rPr>
        <w:t>,  a ciężar udowodnienia równoważności w stosunku do wymogu określonego przez Zamawiającego, spoczywa na składającym ofertę Wykonawcy. W takim przypadku Wykonawca musi przedłożyć odpowiednie dokumenty potwierdzające równoważność danych rozwiązań np. dokumenty opisujące parametry techniczne, wymagane prawem certyfikaty czy inne dokumenty dopuszczające dane materiały, urządzenia, dostawy, usługi do użytkowania oraz pozwalające jednoznacznie stwierdzić, że są one równoważne.</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 xml:space="preserve">Gdy opis przedmiotu zamówienia został skonstruowany poprzez określenie wymagań dotyczących wydajności lub funkcjonalności, o których mowa w art. 101 ust. 1 pkt 1 ustawy </w:t>
      </w:r>
      <w:proofErr w:type="spellStart"/>
      <w:r w:rsidRPr="00534814">
        <w:rPr>
          <w:rFonts w:ascii="Times New Roman" w:hAnsi="Times New Roman" w:cs="Times New Roman"/>
          <w:color w:val="000000"/>
          <w:sz w:val="24"/>
          <w:szCs w:val="24"/>
        </w:rPr>
        <w:t>Pzp</w:t>
      </w:r>
      <w:proofErr w:type="spellEnd"/>
      <w:r w:rsidRPr="00534814">
        <w:rPr>
          <w:rFonts w:ascii="Times New Roman" w:hAnsi="Times New Roman" w:cs="Times New Roman"/>
          <w:color w:val="000000"/>
          <w:sz w:val="24"/>
          <w:szCs w:val="24"/>
        </w:rPr>
        <w:t xml:space="preserve"> wówczas, zgodnie z art. 101 ust. 6 ustawy </w:t>
      </w:r>
      <w:proofErr w:type="spellStart"/>
      <w:r w:rsidRPr="00534814">
        <w:rPr>
          <w:rFonts w:ascii="Times New Roman" w:hAnsi="Times New Roman" w:cs="Times New Roman"/>
          <w:color w:val="000000"/>
          <w:sz w:val="24"/>
          <w:szCs w:val="24"/>
        </w:rPr>
        <w:t>Pzp</w:t>
      </w:r>
      <w:proofErr w:type="spellEnd"/>
      <w:r w:rsidRPr="00534814">
        <w:rPr>
          <w:rFonts w:ascii="Times New Roman" w:hAnsi="Times New Roman" w:cs="Times New Roman"/>
          <w:color w:val="000000"/>
          <w:sz w:val="24"/>
          <w:szCs w:val="24"/>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że dostawa spełnia wymagania dotyczące wydajności lub funkcjonalności określone przez zamawiającego. </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Wykonawca dostarczy wraz z przedmiotem umowy niezbędną dokumentację w postaci karty gwarancyjnej, instrukcji obsługi w języku polskim, dokumentację producencką, techniczną, użytkową, związaną z przedmiotem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będzie zobowiązany do wykonywania zamówienia w porozumieniu z Dyrekcją Szkoły, na rzecz której dokona dostawy. W przypadku dokonania ewentualnych szkód Wykonawca zobowiązany jest do dokonania napraw na własny koszt i przywrócenia do stanu pierwotnego.</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ponosi pełną odpowiedzialność za szkody powstałe w trakcie dostawy i prowadzenia montażu wyposażenia.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winien zapewnić odpowiednie warunki i przestrzegać przepisy BHP i p.poż. w trakcie realizacji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Czas dostawy i montażu wyposażenia w ramach terminu umownego, Wykonawca winien uzgodnić Dyrekcją Szkoły.</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Wykonawca winien utrzymywać nienaganny porządek w miejscu dostawy i montażu wyposażenia, oraz stosować się do zaleceń Użytkownika i Zamawiającego w tym zakresie.</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hAnsi="Times New Roman" w:cs="Times New Roman"/>
          <w:sz w:val="24"/>
          <w:szCs w:val="24"/>
        </w:rPr>
        <w:t>Składowanie dostarczonego wyposażenia, organizacja własnego zaplecza tylko w miejscu uzgodnionym z Dyrekcją Szkoły.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zh-CN"/>
        </w:rPr>
        <w:t>W celu sprawnej dostawy wyposażenia Zamawiający zaleca Wykonawcom dokonanie sprawdzenia dojazdu do miejsca rozładunku dostawy i robót związanych z montażem wyposażenia.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hAnsi="Times New Roman" w:cs="Times New Roman"/>
          <w:sz w:val="24"/>
          <w:szCs w:val="24"/>
        </w:rPr>
      </w:pPr>
      <w:r w:rsidRPr="00534814">
        <w:rPr>
          <w:rFonts w:ascii="Times New Roman" w:eastAsia="Lucida Sans Unicode" w:hAnsi="Times New Roman" w:cs="Times New Roman"/>
          <w:sz w:val="24"/>
          <w:szCs w:val="24"/>
          <w:lang w:eastAsia="hi-IN" w:bidi="hi-IN"/>
        </w:rPr>
        <w:t>Wymagany minimalny okres gwarancji na zrealizowany przedmiot zamówienia w tym zastosowane materiały oraz urządzenia wynosi minimum 24 miesiące od dnia odebrania przez Zamawiającego przedmiotu zamówienia i podpisania protokołu odbioru końcowego.</w:t>
      </w:r>
    </w:p>
    <w:p w:rsidR="00CC47A9" w:rsidRPr="00534814" w:rsidRDefault="00CC47A9" w:rsidP="00CC47A9">
      <w:pPr>
        <w:pStyle w:val="Akapitzlist"/>
        <w:widowControl w:val="0"/>
        <w:numPr>
          <w:ilvl w:val="0"/>
          <w:numId w:val="10"/>
        </w:numPr>
        <w:shd w:val="clear" w:color="auto" w:fill="FFFFFF" w:themeFill="background1"/>
        <w:spacing w:after="0" w:line="276" w:lineRule="auto"/>
        <w:jc w:val="both"/>
        <w:rPr>
          <w:rFonts w:ascii="Times New Roman" w:eastAsia="Lucida Sans Unicode" w:hAnsi="Times New Roman" w:cs="Times New Roman"/>
          <w:sz w:val="24"/>
          <w:szCs w:val="24"/>
          <w:lang w:eastAsia="hi-IN" w:bidi="hi-IN"/>
        </w:rPr>
      </w:pPr>
      <w:r w:rsidRPr="00534814">
        <w:rPr>
          <w:rFonts w:ascii="Times New Roman" w:hAnsi="Times New Roman" w:cs="Times New Roman"/>
          <w:sz w:val="24"/>
          <w:szCs w:val="24"/>
          <w:lang w:eastAsia="hi-IN" w:bidi="hi-IN"/>
        </w:rPr>
        <w:t>Wymagane jest, zapewnienie w okresie gwarancji wykonanie naprawy bądź wymiany uszkodzonego sprzętu na fabrycznie nowy lub zapewnienie na czas naprawy sprzętu zastępczego o parametrach nie gorszych niż sprzęt naprawiany w terminie wynikającym z oferty jednak nie dłuższym niż 14 dni od momentu zgłoszenia awarii.</w:t>
      </w:r>
    </w:p>
    <w:p w:rsidR="00534814" w:rsidRDefault="00534814" w:rsidP="00CC47A9">
      <w:pPr>
        <w:jc w:val="center"/>
        <w:rPr>
          <w:b/>
          <w:sz w:val="24"/>
          <w:szCs w:val="24"/>
        </w:rPr>
      </w:pPr>
    </w:p>
    <w:p w:rsidR="00534814" w:rsidRDefault="00534814" w:rsidP="00CC47A9">
      <w:pPr>
        <w:jc w:val="center"/>
        <w:rPr>
          <w:b/>
          <w:sz w:val="24"/>
          <w:szCs w:val="24"/>
        </w:rPr>
      </w:pPr>
    </w:p>
    <w:p w:rsidR="00136E8F" w:rsidRDefault="00136E8F" w:rsidP="00CC47A9"/>
    <w:p w:rsidR="00CC47A9" w:rsidRDefault="002B4D86" w:rsidP="00CC47A9">
      <w:pPr>
        <w:jc w:val="center"/>
        <w:rPr>
          <w:b/>
          <w:sz w:val="24"/>
          <w:szCs w:val="24"/>
        </w:rPr>
      </w:pPr>
      <w:r>
        <w:rPr>
          <w:b/>
          <w:sz w:val="24"/>
          <w:szCs w:val="24"/>
        </w:rPr>
        <w:lastRenderedPageBreak/>
        <w:t xml:space="preserve">CZĘŚĆ </w:t>
      </w:r>
      <w:r w:rsidR="00CC47A9">
        <w:rPr>
          <w:b/>
          <w:sz w:val="24"/>
          <w:szCs w:val="24"/>
        </w:rPr>
        <w:t>I – wyposażenie stanowisk do pracy narzędziowej/technicznej dla Szkoły Podstawowej Nr 2 im. Jana Walerego Jędrzejewicza w Płońsku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534814">
        <w:trPr>
          <w:jc w:val="center"/>
        </w:trPr>
        <w:tc>
          <w:tcPr>
            <w:tcW w:w="5000" w:type="pct"/>
            <w:tcBorders>
              <w:top w:val="nil"/>
              <w:left w:val="nil"/>
              <w:bottom w:val="nil"/>
              <w:right w:val="nil"/>
            </w:tcBorders>
            <w:shd w:val="clear" w:color="auto" w:fill="auto"/>
          </w:tcPr>
          <w:p w:rsidR="00CC47A9" w:rsidRDefault="00CC47A9">
            <w:pPr>
              <w:spacing w:after="33" w:line="247" w:lineRule="auto"/>
              <w:ind w:right="47"/>
              <w:rPr>
                <w:rFonts w:eastAsia="Times New Roman" w:cstheme="minorHAnsi"/>
                <w:sz w:val="24"/>
                <w:szCs w:val="24"/>
                <w:u w:val="single"/>
                <w:lang w:eastAsia="pl-PL"/>
              </w:rPr>
            </w:pPr>
          </w:p>
          <w:tbl>
            <w:tblPr>
              <w:tblStyle w:val="Tabela-Siatka"/>
              <w:tblW w:w="5000" w:type="pct"/>
              <w:tblInd w:w="0" w:type="dxa"/>
              <w:tblLook w:val="04A0" w:firstRow="1" w:lastRow="0" w:firstColumn="1" w:lastColumn="0" w:noHBand="0" w:noVBand="1"/>
            </w:tblPr>
            <w:tblGrid>
              <w:gridCol w:w="646"/>
              <w:gridCol w:w="2020"/>
              <w:gridCol w:w="3998"/>
              <w:gridCol w:w="547"/>
              <w:gridCol w:w="1635"/>
            </w:tblGrid>
            <w:tr w:rsidR="00CC47A9" w:rsidTr="00136E8F">
              <w:tc>
                <w:tcPr>
                  <w:tcW w:w="365"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 xml:space="preserve">L.p. </w:t>
                  </w:r>
                </w:p>
              </w:tc>
              <w:tc>
                <w:tcPr>
                  <w:tcW w:w="1142"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Nazwa asortymentu</w:t>
                  </w:r>
                </w:p>
              </w:tc>
              <w:tc>
                <w:tcPr>
                  <w:tcW w:w="2260"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Opis oferowanych wymagań</w:t>
                  </w:r>
                </w:p>
              </w:tc>
              <w:tc>
                <w:tcPr>
                  <w:tcW w:w="309"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proofErr w:type="spellStart"/>
                  <w:r w:rsidRPr="00136E8F">
                    <w:rPr>
                      <w:rFonts w:eastAsia="Times New Roman" w:cstheme="minorHAnsi"/>
                      <w:lang w:eastAsia="pl-PL"/>
                    </w:rPr>
                    <w:t>j.m</w:t>
                  </w:r>
                  <w:proofErr w:type="spellEnd"/>
                </w:p>
              </w:tc>
              <w:tc>
                <w:tcPr>
                  <w:tcW w:w="924" w:type="pct"/>
                  <w:tcBorders>
                    <w:top w:val="single" w:sz="4" w:space="0" w:color="auto"/>
                    <w:left w:val="single" w:sz="4" w:space="0" w:color="auto"/>
                    <w:bottom w:val="single" w:sz="4" w:space="0" w:color="auto"/>
                    <w:right w:val="single" w:sz="4" w:space="0" w:color="auto"/>
                  </w:tcBorders>
                  <w:hideMark/>
                </w:tcPr>
                <w:p w:rsidR="00CC47A9" w:rsidRPr="00136E8F" w:rsidRDefault="00CC47A9">
                  <w:pPr>
                    <w:spacing w:after="33" w:line="247" w:lineRule="auto"/>
                    <w:ind w:right="47"/>
                    <w:jc w:val="center"/>
                    <w:rPr>
                      <w:rFonts w:eastAsia="Times New Roman" w:cstheme="minorHAnsi"/>
                      <w:lang w:eastAsia="pl-PL"/>
                    </w:rPr>
                  </w:pPr>
                  <w:r w:rsidRPr="00136E8F">
                    <w:rPr>
                      <w:rFonts w:eastAsia="Times New Roman" w:cstheme="minorHAnsi"/>
                      <w:lang w:eastAsia="pl-PL"/>
                    </w:rPr>
                    <w:t>ilość</w:t>
                  </w:r>
                </w:p>
              </w:tc>
            </w:tr>
            <w:tr w:rsidR="00136E8F" w:rsidTr="00136E8F">
              <w:tc>
                <w:tcPr>
                  <w:tcW w:w="365"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1. </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136E8F" w:rsidRPr="00136E8F" w:rsidRDefault="00136E8F" w:rsidP="00136E8F">
                  <w:pPr>
                    <w:jc w:val="center"/>
                    <w:rPr>
                      <w:sz w:val="20"/>
                      <w:szCs w:val="20"/>
                    </w:rPr>
                  </w:pPr>
                  <w:r w:rsidRPr="00136E8F">
                    <w:rPr>
                      <w:sz w:val="20"/>
                      <w:szCs w:val="20"/>
                    </w:rPr>
                    <w:t xml:space="preserve"> Stolik meblowy </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Ergonomiczny stolik uczniowski  4 osobowy zapewniający uczniowi przyjęcie pozycji siedzącej skierowanej o kąt min. 15 stopni od osi sali w kierunku tablicy elementy wykonane z płyty wiórowej laminowanej MDF gr. 18 mm, blat grubości min. 25 mm, wykończenie grubą okleiną PCV (min. 2 mm), blenda min. 50 cm wysokości, kanał kablowy między blatem a blendą min 12cm x 12cm, przepusty kablowe, wymiary 120 cm x 130 cm, 76 cm (kolor szary)</w:t>
                  </w:r>
                  <w:r w:rsidRPr="00136E8F">
                    <w:rPr>
                      <w:sz w:val="20"/>
                      <w:szCs w:val="20"/>
                    </w:rPr>
                    <w:br/>
                    <w:t>Stolik posiada certyfikat dopuszczający do użytku w jednostkach oświatowych.</w:t>
                  </w:r>
                </w:p>
              </w:tc>
              <w:tc>
                <w:tcPr>
                  <w:tcW w:w="309"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8</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2. </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Fotel obrotowy</w:t>
                  </w:r>
                </w:p>
              </w:tc>
              <w:tc>
                <w:tcPr>
                  <w:tcW w:w="2260" w:type="pct"/>
                  <w:tcBorders>
                    <w:top w:val="nil"/>
                    <w:left w:val="nil"/>
                    <w:bottom w:val="nil"/>
                    <w:right w:val="nil"/>
                  </w:tcBorders>
                  <w:shd w:val="clear" w:color="auto" w:fill="auto"/>
                  <w:vAlign w:val="bottom"/>
                </w:tcPr>
                <w:p w:rsidR="00136E8F" w:rsidRPr="00136E8F" w:rsidRDefault="00136E8F" w:rsidP="00136E8F">
                  <w:pPr>
                    <w:rPr>
                      <w:sz w:val="20"/>
                      <w:szCs w:val="20"/>
                    </w:rPr>
                  </w:pPr>
                  <w:r w:rsidRPr="00136E8F">
                    <w:rPr>
                      <w:sz w:val="20"/>
                      <w:szCs w:val="20"/>
                    </w:rPr>
                    <w:t xml:space="preserve">Fotel obrotowy ergonomiczny, siedzisko i oparcie wykonane z tworzywa sztucznego, profilowane oparcie pozwalające na prawidłowe ułożenie kręgosłupa, regulacja, wysokości, wys. minimalna przed regulacją min 450 mm. kolor pomarańczowy. </w:t>
                  </w:r>
                </w:p>
              </w:tc>
              <w:tc>
                <w:tcPr>
                  <w:tcW w:w="309"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3. </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Stolik meblowy</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Stolik meblowy dla nauczyciela, wykonany z płyty meblowej grubość min. 18 mm., blat grubości 25mm wykończony grubą  oklein</w:t>
                  </w:r>
                  <w:r>
                    <w:rPr>
                      <w:sz w:val="20"/>
                      <w:szCs w:val="20"/>
                    </w:rPr>
                    <w:t>ą PCV (min. 2 mm)ergonomiczny k</w:t>
                  </w:r>
                  <w:r w:rsidRPr="00136E8F">
                    <w:rPr>
                      <w:sz w:val="20"/>
                      <w:szCs w:val="20"/>
                    </w:rPr>
                    <w:t>ształt z półką na komputer stacjonarny, zamykaną szufladą i szafką na dokumenty, możliwość zabudowy monitora dotykowego 21".</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4.</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Krzesła wyściełane</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Krzesła wyściełane, kolor czarny, wysokość siedziska 470 mm, wysokość krzesła 820 mm, szerokość siedziska 475 mm, głębokość siedziska 415 mm</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24</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5.</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16"/>
                      <w:szCs w:val="16"/>
                    </w:rPr>
                  </w:pPr>
                  <w:r w:rsidRPr="00136E8F">
                    <w:rPr>
                      <w:sz w:val="16"/>
                      <w:szCs w:val="16"/>
                    </w:rPr>
                    <w:t>Gablota wisząca przeszklona</w:t>
                  </w:r>
                </w:p>
              </w:tc>
              <w:tc>
                <w:tcPr>
                  <w:tcW w:w="2260" w:type="pct"/>
                  <w:tcBorders>
                    <w:top w:val="single" w:sz="8" w:space="0" w:color="auto"/>
                    <w:left w:val="single" w:sz="8" w:space="0" w:color="auto"/>
                    <w:bottom w:val="single" w:sz="8" w:space="0" w:color="auto"/>
                    <w:right w:val="single" w:sz="8" w:space="0" w:color="auto"/>
                  </w:tcBorders>
                  <w:shd w:val="clear" w:color="auto" w:fill="auto"/>
                  <w:vAlign w:val="center"/>
                </w:tcPr>
                <w:p w:rsidR="00136E8F" w:rsidRPr="00136E8F" w:rsidRDefault="00136E8F" w:rsidP="00136E8F">
                  <w:pPr>
                    <w:rPr>
                      <w:rFonts w:ascii="Calibri" w:hAnsi="Calibri" w:cs="Calibri"/>
                      <w:sz w:val="20"/>
                      <w:szCs w:val="20"/>
                    </w:rPr>
                  </w:pPr>
                  <w:r w:rsidRPr="00136E8F">
                    <w:rPr>
                      <w:rFonts w:ascii="Calibri" w:hAnsi="Calibri" w:cs="Calibri"/>
                      <w:sz w:val="20"/>
                      <w:szCs w:val="20"/>
                    </w:rPr>
                    <w:t xml:space="preserve">Gablota wisząca  80cm x 40 cm x 104, 2 półki, 3 przestrzenie </w:t>
                  </w:r>
                  <w:r w:rsidRPr="00136E8F">
                    <w:rPr>
                      <w:rFonts w:ascii="Calibri" w:hAnsi="Calibri" w:cs="Calibri"/>
                    </w:rPr>
                    <w:t xml:space="preserve">Gablota wykonana z płyty laminowanej 25 mm </w:t>
                  </w:r>
                  <w:proofErr w:type="spellStart"/>
                  <w:r w:rsidRPr="00136E8F">
                    <w:rPr>
                      <w:rFonts w:ascii="Calibri" w:hAnsi="Calibri" w:cs="Calibri"/>
                    </w:rPr>
                    <w:t>pcv</w:t>
                  </w:r>
                  <w:proofErr w:type="spellEnd"/>
                  <w:r w:rsidRPr="00136E8F">
                    <w:rPr>
                      <w:rFonts w:ascii="Calibri" w:hAnsi="Calibri" w:cs="Calibri"/>
                    </w:rPr>
                    <w:t xml:space="preserve"> 2 mm wieniec górny i dolny, korpus i plecy płyta 18 mm. Drzwi szklane dwuskrzydłowe z zamkiem.</w:t>
                  </w:r>
                  <w:r w:rsidRPr="00136E8F">
                    <w:rPr>
                      <w:rFonts w:ascii="Calibri" w:hAnsi="Calibri" w:cs="Calibri"/>
                      <w:b/>
                      <w:bCs/>
                    </w:rPr>
                    <w:t xml:space="preserve"> </w:t>
                  </w:r>
                </w:p>
              </w:tc>
              <w:tc>
                <w:tcPr>
                  <w:tcW w:w="309"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6.</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rFonts w:ascii="Times New Roman" w:hAnsi="Times New Roman" w:cs="Times New Roman"/>
                      <w:sz w:val="20"/>
                      <w:szCs w:val="20"/>
                    </w:rPr>
                  </w:pPr>
                  <w:r w:rsidRPr="00136E8F">
                    <w:rPr>
                      <w:sz w:val="20"/>
                      <w:szCs w:val="20"/>
                    </w:rPr>
                    <w:t>Gablota</w:t>
                  </w:r>
                </w:p>
              </w:tc>
              <w:tc>
                <w:tcPr>
                  <w:tcW w:w="2260" w:type="pct"/>
                  <w:tcBorders>
                    <w:top w:val="single" w:sz="4" w:space="0" w:color="auto"/>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 xml:space="preserve">Gablota, witryna szklana z oświetleniem LED - 90x40x190 cm z szafką z </w:t>
                  </w:r>
                  <w:proofErr w:type="spellStart"/>
                  <w:r w:rsidRPr="00136E8F">
                    <w:rPr>
                      <w:sz w:val="20"/>
                      <w:szCs w:val="20"/>
                    </w:rPr>
                    <w:t>dzwiczkami</w:t>
                  </w:r>
                  <w:proofErr w:type="spellEnd"/>
                  <w:r w:rsidRPr="00136E8F">
                    <w:rPr>
                      <w:sz w:val="20"/>
                      <w:szCs w:val="20"/>
                    </w:rPr>
                    <w:t xml:space="preserve">  , górna część przeszklona z 4 stron- grubość szkła boków gabloty 5 mm, drzwi dwuskrzydłowe, szklane plus zamek na górze w każdym skrzydle, grubość szkła drzwi 6mm, 3 półki szklane, grubość szkła 6mm, półki regulowane, </w:t>
                  </w:r>
                  <w:proofErr w:type="spellStart"/>
                  <w:r w:rsidRPr="00136E8F">
                    <w:rPr>
                      <w:sz w:val="20"/>
                      <w:szCs w:val="20"/>
                    </w:rPr>
                    <w:t>oświatlenie</w:t>
                  </w:r>
                  <w:proofErr w:type="spellEnd"/>
                  <w:r w:rsidRPr="00136E8F">
                    <w:rPr>
                      <w:sz w:val="20"/>
                      <w:szCs w:val="20"/>
                    </w:rPr>
                    <w:t xml:space="preserve"> 2 paski </w:t>
                  </w:r>
                  <w:proofErr w:type="spellStart"/>
                  <w:r w:rsidRPr="00136E8F">
                    <w:rPr>
                      <w:sz w:val="20"/>
                      <w:szCs w:val="20"/>
                    </w:rPr>
                    <w:t>ledowe</w:t>
                  </w:r>
                  <w:proofErr w:type="spellEnd"/>
                  <w:r w:rsidRPr="00136E8F">
                    <w:rPr>
                      <w:sz w:val="20"/>
                      <w:szCs w:val="20"/>
                    </w:rPr>
                    <w:t xml:space="preserve"> w pionie w profilach na całej wysokości, światło zimne, kolor płyty szary, szafka dolna z zamkiem</w:t>
                  </w:r>
                </w:p>
              </w:tc>
              <w:tc>
                <w:tcPr>
                  <w:tcW w:w="309"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7.</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B91708" w:rsidP="00136E8F">
                  <w:pPr>
                    <w:rPr>
                      <w:sz w:val="20"/>
                      <w:szCs w:val="20"/>
                    </w:rPr>
                  </w:pPr>
                  <w:r>
                    <w:rPr>
                      <w:sz w:val="20"/>
                      <w:szCs w:val="20"/>
                    </w:rPr>
                    <w:t>Gablota magnet</w:t>
                  </w:r>
                  <w:r w:rsidR="00136E8F" w:rsidRPr="00136E8F">
                    <w:rPr>
                      <w:sz w:val="20"/>
                      <w:szCs w:val="20"/>
                    </w:rPr>
                    <w:t>y</w:t>
                  </w:r>
                  <w:r>
                    <w:rPr>
                      <w:sz w:val="20"/>
                      <w:szCs w:val="20"/>
                    </w:rPr>
                    <w:t>cz</w:t>
                  </w:r>
                  <w:r w:rsidR="00136E8F" w:rsidRPr="00136E8F">
                    <w:rPr>
                      <w:sz w:val="20"/>
                      <w:szCs w:val="20"/>
                    </w:rPr>
                    <w:t>na</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B91708" w:rsidP="00136E8F">
                  <w:pPr>
                    <w:rPr>
                      <w:sz w:val="20"/>
                      <w:szCs w:val="20"/>
                    </w:rPr>
                  </w:pPr>
                  <w:r>
                    <w:rPr>
                      <w:sz w:val="20"/>
                      <w:szCs w:val="20"/>
                    </w:rPr>
                    <w:t>Materiał : Aluminium/</w:t>
                  </w:r>
                  <w:r w:rsidR="00136E8F" w:rsidRPr="00136E8F">
                    <w:rPr>
                      <w:sz w:val="20"/>
                      <w:szCs w:val="20"/>
                    </w:rPr>
                    <w:t xml:space="preserve">plastik/metal/szkło, szerokość 94cm, wysokość 67,5 cm, głębokość 5,9 cm, format 8 x A4, </w:t>
                  </w:r>
                  <w:proofErr w:type="spellStart"/>
                  <w:r w:rsidR="00136E8F" w:rsidRPr="00136E8F">
                    <w:rPr>
                      <w:sz w:val="20"/>
                      <w:szCs w:val="20"/>
                    </w:rPr>
                    <w:t>widooczny</w:t>
                  </w:r>
                  <w:proofErr w:type="spellEnd"/>
                  <w:r w:rsidR="00136E8F" w:rsidRPr="00136E8F">
                    <w:rPr>
                      <w:sz w:val="20"/>
                      <w:szCs w:val="20"/>
                    </w:rPr>
                    <w:t xml:space="preserve"> obszar 88 x 61,5 cm, </w:t>
                  </w:r>
                  <w:proofErr w:type="spellStart"/>
                  <w:r w:rsidR="00136E8F" w:rsidRPr="00136E8F">
                    <w:rPr>
                      <w:sz w:val="20"/>
                      <w:szCs w:val="20"/>
                    </w:rPr>
                    <w:t>zsamykana</w:t>
                  </w:r>
                  <w:proofErr w:type="spellEnd"/>
                  <w:r w:rsidR="00136E8F" w:rsidRPr="00136E8F">
                    <w:rPr>
                      <w:sz w:val="20"/>
                      <w:szCs w:val="20"/>
                    </w:rPr>
                    <w:t xml:space="preserve"> na kluczyk, plecy ze stali z </w:t>
                  </w:r>
                  <w:r w:rsidR="00136E8F" w:rsidRPr="00136E8F">
                    <w:rPr>
                      <w:sz w:val="20"/>
                      <w:szCs w:val="20"/>
                    </w:rPr>
                    <w:lastRenderedPageBreak/>
                    <w:t>możliwością pisania i przypinania magnesów, zabezpieczenie zawartości w postaci przesuwanych drzwi wykonanych z bezpiecznego szkła hartowanego (ESG) o grubości 4 mm</w:t>
                  </w:r>
                </w:p>
              </w:tc>
              <w:tc>
                <w:tcPr>
                  <w:tcW w:w="309"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lastRenderedPageBreak/>
                    <w:t xml:space="preserve">szt. </w:t>
                  </w:r>
                </w:p>
              </w:tc>
              <w:tc>
                <w:tcPr>
                  <w:tcW w:w="924" w:type="pct"/>
                  <w:tcBorders>
                    <w:top w:val="single" w:sz="4" w:space="0" w:color="auto"/>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lastRenderedPageBreak/>
                    <w:t>8.</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 xml:space="preserve">Tablica </w:t>
                  </w:r>
                  <w:proofErr w:type="spellStart"/>
                  <w:r w:rsidRPr="00136E8F">
                    <w:rPr>
                      <w:sz w:val="20"/>
                      <w:szCs w:val="20"/>
                    </w:rPr>
                    <w:t>suchościeralna</w:t>
                  </w:r>
                  <w:proofErr w:type="spellEnd"/>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 xml:space="preserve">Tablica </w:t>
                  </w:r>
                  <w:proofErr w:type="spellStart"/>
                  <w:r w:rsidRPr="00136E8F">
                    <w:rPr>
                      <w:sz w:val="20"/>
                      <w:szCs w:val="20"/>
                    </w:rPr>
                    <w:t>suchościeralna</w:t>
                  </w:r>
                  <w:proofErr w:type="spellEnd"/>
                  <w:r w:rsidRPr="00136E8F">
                    <w:rPr>
                      <w:sz w:val="20"/>
                      <w:szCs w:val="20"/>
                    </w:rPr>
                    <w:t>, biała o pow. Lakierowanej, magnetycznej o wymiarach 170 cm x 100 cm, rama wykonana z profilu aluminiowego w kolorze srebrnym. Z</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9.</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Regał pod drukarkę</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 xml:space="preserve">Regał pod drukarkę, popiel 80cm x 60 cm x h60, 2 półki, 4 przegródki z płyty, plecy HDF Regał wykonana z płyty laminowanej 25 mm </w:t>
                  </w:r>
                  <w:proofErr w:type="spellStart"/>
                  <w:r w:rsidRPr="00136E8F">
                    <w:rPr>
                      <w:sz w:val="20"/>
                      <w:szCs w:val="20"/>
                    </w:rPr>
                    <w:t>pcv</w:t>
                  </w:r>
                  <w:proofErr w:type="spellEnd"/>
                  <w:r w:rsidRPr="00136E8F">
                    <w:rPr>
                      <w:sz w:val="20"/>
                      <w:szCs w:val="20"/>
                    </w:rPr>
                    <w:t xml:space="preserve"> 2 mm wieniec górny i dolny, korpus płyta 18 mm </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3</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10.</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Szafa warsztatowa</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 xml:space="preserve">Warsztatowa szafa półkowa na narzędzia , 2 półki, spawana , szara, drzwi wyposażone w zamek, wykonana z blachy stalowej Szafa metalowa 100/43,5/104 cm wykonana z blachy stalowej min. 0,7 mm, wyposażona w 2 półki przestawne co 25 mm, drzwi skrzydłowe z schowanymi zawiasami i uchwytem drzwiowym z zamkiem zabezpieczającym min. w 2 pkt. Minimalne dopuszczalne obciążenie półek – 65 kg. Szafa pomalowana proszkowo na kolor </w:t>
                  </w:r>
                  <w:proofErr w:type="spellStart"/>
                  <w:r w:rsidRPr="00136E8F">
                    <w:rPr>
                      <w:sz w:val="20"/>
                      <w:szCs w:val="20"/>
                    </w:rPr>
                    <w:t>ral</w:t>
                  </w:r>
                  <w:proofErr w:type="spellEnd"/>
                  <w:r w:rsidRPr="00136E8F">
                    <w:rPr>
                      <w:sz w:val="20"/>
                      <w:szCs w:val="20"/>
                    </w:rPr>
                    <w:t xml:space="preserve"> popielaty.</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r w:rsidR="00136E8F" w:rsidTr="00136E8F">
              <w:tc>
                <w:tcPr>
                  <w:tcW w:w="365" w:type="pct"/>
                  <w:tcBorders>
                    <w:top w:val="nil"/>
                    <w:left w:val="single" w:sz="4" w:space="0" w:color="auto"/>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11.</w:t>
                  </w:r>
                </w:p>
              </w:tc>
              <w:tc>
                <w:tcPr>
                  <w:tcW w:w="1142" w:type="pct"/>
                  <w:tcBorders>
                    <w:top w:val="nil"/>
                    <w:left w:val="single" w:sz="4" w:space="0" w:color="auto"/>
                    <w:bottom w:val="single" w:sz="4" w:space="0" w:color="auto"/>
                    <w:right w:val="single" w:sz="4" w:space="0" w:color="auto"/>
                  </w:tcBorders>
                  <w:shd w:val="clear" w:color="auto" w:fill="auto"/>
                  <w:vAlign w:val="center"/>
                </w:tcPr>
                <w:p w:rsidR="00136E8F" w:rsidRPr="00136E8F" w:rsidRDefault="00136E8F" w:rsidP="00136E8F">
                  <w:pPr>
                    <w:rPr>
                      <w:sz w:val="20"/>
                      <w:szCs w:val="20"/>
                    </w:rPr>
                  </w:pPr>
                  <w:r w:rsidRPr="00136E8F">
                    <w:rPr>
                      <w:sz w:val="20"/>
                      <w:szCs w:val="20"/>
                    </w:rPr>
                    <w:t>Fotel obrotowy</w:t>
                  </w:r>
                </w:p>
              </w:tc>
              <w:tc>
                <w:tcPr>
                  <w:tcW w:w="2260" w:type="pct"/>
                  <w:tcBorders>
                    <w:top w:val="nil"/>
                    <w:left w:val="nil"/>
                    <w:bottom w:val="single" w:sz="4" w:space="0" w:color="auto"/>
                    <w:right w:val="single" w:sz="4" w:space="0" w:color="auto"/>
                  </w:tcBorders>
                  <w:shd w:val="clear" w:color="auto" w:fill="auto"/>
                  <w:vAlign w:val="bottom"/>
                </w:tcPr>
                <w:p w:rsidR="00136E8F" w:rsidRPr="00136E8F" w:rsidRDefault="00136E8F" w:rsidP="00136E8F">
                  <w:pPr>
                    <w:rPr>
                      <w:sz w:val="20"/>
                      <w:szCs w:val="20"/>
                    </w:rPr>
                  </w:pPr>
                  <w:r w:rsidRPr="00136E8F">
                    <w:rPr>
                      <w:sz w:val="20"/>
                      <w:szCs w:val="20"/>
                    </w:rPr>
                    <w:t>Stelaż obrotowy standardowy, profilowane oparcie pozwalające na prawidłowe ułożenie kręgosłupa, podłokietniki, r</w:t>
                  </w:r>
                  <w:r>
                    <w:rPr>
                      <w:sz w:val="20"/>
                      <w:szCs w:val="20"/>
                    </w:rPr>
                    <w:t>egulacja wysokości, wys. minimal</w:t>
                  </w:r>
                  <w:r w:rsidRPr="00136E8F">
                    <w:rPr>
                      <w:sz w:val="20"/>
                      <w:szCs w:val="20"/>
                    </w:rPr>
                    <w:t xml:space="preserve">na przed regulacją min 450 </w:t>
                  </w:r>
                  <w:proofErr w:type="spellStart"/>
                  <w:r w:rsidRPr="00136E8F">
                    <w:rPr>
                      <w:sz w:val="20"/>
                      <w:szCs w:val="20"/>
                    </w:rPr>
                    <w:t>mm.siedzisko</w:t>
                  </w:r>
                  <w:proofErr w:type="spellEnd"/>
                  <w:r w:rsidRPr="00136E8F">
                    <w:rPr>
                      <w:sz w:val="20"/>
                      <w:szCs w:val="20"/>
                    </w:rPr>
                    <w:t xml:space="preserve"> i oparcie powleczone tkaniną. </w:t>
                  </w:r>
                </w:p>
              </w:tc>
              <w:tc>
                <w:tcPr>
                  <w:tcW w:w="309"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 xml:space="preserve">szt. </w:t>
                  </w:r>
                </w:p>
              </w:tc>
              <w:tc>
                <w:tcPr>
                  <w:tcW w:w="924" w:type="pct"/>
                  <w:tcBorders>
                    <w:top w:val="nil"/>
                    <w:left w:val="nil"/>
                    <w:bottom w:val="single" w:sz="4" w:space="0" w:color="auto"/>
                    <w:right w:val="single" w:sz="4" w:space="0" w:color="auto"/>
                  </w:tcBorders>
                  <w:vAlign w:val="center"/>
                  <w:hideMark/>
                </w:tcPr>
                <w:p w:rsidR="00136E8F" w:rsidRPr="00136E8F" w:rsidRDefault="00136E8F" w:rsidP="00136E8F">
                  <w:pPr>
                    <w:jc w:val="center"/>
                    <w:rPr>
                      <w:sz w:val="20"/>
                      <w:szCs w:val="20"/>
                    </w:rPr>
                  </w:pPr>
                  <w:r w:rsidRPr="00136E8F">
                    <w:rPr>
                      <w:sz w:val="20"/>
                      <w:szCs w:val="20"/>
                    </w:rPr>
                    <w:t>2</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2B4D86">
            <w:pPr>
              <w:spacing w:after="33" w:line="247" w:lineRule="auto"/>
              <w:ind w:right="47"/>
              <w:jc w:val="center"/>
              <w:rPr>
                <w:rFonts w:eastAsia="Times New Roman" w:cstheme="minorHAnsi"/>
                <w:b/>
                <w:sz w:val="24"/>
                <w:szCs w:val="24"/>
                <w:lang w:eastAsia="pl-PL"/>
              </w:rPr>
            </w:pPr>
            <w:r>
              <w:rPr>
                <w:rFonts w:eastAsia="Times New Roman" w:cstheme="minorHAnsi"/>
                <w:b/>
                <w:sz w:val="24"/>
                <w:szCs w:val="24"/>
                <w:lang w:eastAsia="pl-PL"/>
              </w:rPr>
              <w:t xml:space="preserve">CZĘŚĆ </w:t>
            </w:r>
            <w:r w:rsidR="00CC47A9">
              <w:rPr>
                <w:rFonts w:eastAsia="Times New Roman" w:cstheme="minorHAnsi"/>
                <w:b/>
                <w:sz w:val="24"/>
                <w:szCs w:val="24"/>
                <w:lang w:eastAsia="pl-PL"/>
              </w:rPr>
              <w:t>II – wyposażenie stanowisk do pracy narzędziowej/technicznej dla Szkoły Podstawowej Nr 3 im.  Stanisława Wyspiańskiego w Płońsku</w:t>
            </w:r>
          </w:p>
          <w:p w:rsidR="00CC47A9" w:rsidRDefault="00CC47A9">
            <w:pPr>
              <w:spacing w:after="33" w:line="247" w:lineRule="auto"/>
              <w:ind w:right="47"/>
              <w:jc w:val="center"/>
              <w:rPr>
                <w:rFonts w:eastAsia="Times New Roman" w:cstheme="minorHAnsi"/>
                <w:b/>
                <w:sz w:val="24"/>
                <w:szCs w:val="24"/>
                <w:lang w:eastAsia="pl-PL"/>
              </w:rPr>
            </w:pPr>
          </w:p>
          <w:tbl>
            <w:tblPr>
              <w:tblStyle w:val="Tabela-Siatka"/>
              <w:tblW w:w="5000" w:type="pct"/>
              <w:tblInd w:w="0" w:type="dxa"/>
              <w:tblLook w:val="04A0" w:firstRow="1" w:lastRow="0" w:firstColumn="1" w:lastColumn="0" w:noHBand="0" w:noVBand="1"/>
            </w:tblPr>
            <w:tblGrid>
              <w:gridCol w:w="645"/>
              <w:gridCol w:w="2021"/>
              <w:gridCol w:w="3998"/>
              <w:gridCol w:w="547"/>
              <w:gridCol w:w="1635"/>
            </w:tblGrid>
            <w:tr w:rsidR="00CC47A9" w:rsidTr="006F302D">
              <w:tc>
                <w:tcPr>
                  <w:tcW w:w="36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 xml:space="preserve">L.p. </w:t>
                  </w:r>
                </w:p>
              </w:tc>
              <w:tc>
                <w:tcPr>
                  <w:tcW w:w="114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Nazwa asortymentu</w:t>
                  </w:r>
                </w:p>
              </w:tc>
              <w:tc>
                <w:tcPr>
                  <w:tcW w:w="2260"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Opis oferowanych wymagań</w:t>
                  </w:r>
                </w:p>
              </w:tc>
              <w:tc>
                <w:tcPr>
                  <w:tcW w:w="309"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proofErr w:type="spellStart"/>
                  <w:r>
                    <w:rPr>
                      <w:rFonts w:eastAsia="Times New Roman" w:cstheme="minorHAnsi"/>
                      <w:lang w:eastAsia="pl-PL"/>
                    </w:rPr>
                    <w:t>j.m</w:t>
                  </w:r>
                  <w:proofErr w:type="spellEnd"/>
                </w:p>
              </w:tc>
              <w:tc>
                <w:tcPr>
                  <w:tcW w:w="92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ilość</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1.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Stolik meblowy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Stolik meblowy 6- osobowy typu "wyspa", wyprofilowany, zapewniający uczniowi przyjęcie pozycji siedzącej skierowanej o kąt min. 15 stopni od osi sali w kierunku tablicy, ergonomiczny, kształt stołu, wymiary ok.1800 mm. x 1300 mm. wys. 760 mm. wykonany z płyty meblowej grubość min. 25 mm. kolor szary.</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4</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2.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Fotel obrotowy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 xml:space="preserve">Fotel obrotowy na kółkach, ergonomiczny, siedzisko i oparcie wykonane z tworzywa sztucznego, profilowane oparcie pozwalające na prawidłowe ułożenie kręgosłupa regulacja wysokości, wys. minimalna przed regulacją min 450 mm. kolor pomarańczowy, rozmiar 6. </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30</w:t>
                  </w:r>
                </w:p>
              </w:tc>
            </w:tr>
            <w:tr w:rsidR="006F302D" w:rsidTr="00136E8F">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lastRenderedPageBreak/>
                    <w:t xml:space="preserve">3.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Stolik meblowy</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 xml:space="preserve">Stolik meblowy dla nauczyciela, wykonany z płyty meblowej grubość min. 25 mm. ergonomiczny kształt z półką na komputer stacjonarny, zamykaną szufladą i szafką na dokumenty, możliwość zabudowy monitora dotykowego w </w:t>
                  </w:r>
                  <w:proofErr w:type="spellStart"/>
                  <w:r>
                    <w:rPr>
                      <w:color w:val="000000"/>
                    </w:rPr>
                    <w:t>rozm</w:t>
                  </w:r>
                  <w:proofErr w:type="spellEnd"/>
                  <w:r>
                    <w:rPr>
                      <w:color w:val="000000"/>
                    </w:rPr>
                    <w:t>. 21", kolor szary, wymiary szerokość 1800 mm x głębokość 800 mm x wysokość 760 mm.</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1</w:t>
                  </w:r>
                </w:p>
              </w:tc>
            </w:tr>
            <w:tr w:rsidR="006F302D" w:rsidTr="006F302D">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4.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Fotel obrotowy</w:t>
                  </w:r>
                </w:p>
              </w:tc>
              <w:tc>
                <w:tcPr>
                  <w:tcW w:w="2260" w:type="pct"/>
                  <w:tcBorders>
                    <w:top w:val="nil"/>
                    <w:left w:val="single" w:sz="4" w:space="0" w:color="auto"/>
                    <w:bottom w:val="single" w:sz="4" w:space="0" w:color="auto"/>
                    <w:right w:val="single" w:sz="4" w:space="0" w:color="auto"/>
                  </w:tcBorders>
                  <w:shd w:val="clear" w:color="auto" w:fill="auto"/>
                  <w:vAlign w:val="bottom"/>
                </w:tcPr>
                <w:p w:rsidR="006F302D" w:rsidRDefault="006F302D" w:rsidP="006F302D">
                  <w:pPr>
                    <w:rPr>
                      <w:color w:val="000000"/>
                    </w:rPr>
                  </w:pPr>
                  <w:r>
                    <w:rPr>
                      <w:color w:val="000000"/>
                    </w:rPr>
                    <w:t>Fotel obrotowy na kółkach, profilowane oparcie pozwalające na prawidłowe ułożenie kręgosłupa, podłokietniki, regulacja wysokości, wys. minimalna przed regulacją min 450 mm. siedzisko i oparcie powleczone tkaniną, kolor szary lub czarny.</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szt. </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1</w:t>
                  </w:r>
                </w:p>
              </w:tc>
            </w:tr>
            <w:tr w:rsidR="006F302D" w:rsidTr="006F302D">
              <w:tc>
                <w:tcPr>
                  <w:tcW w:w="36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 xml:space="preserve">5. </w:t>
                  </w:r>
                </w:p>
              </w:tc>
              <w:tc>
                <w:tcPr>
                  <w:tcW w:w="1142"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r>
                    <w:t>Szafka zamykana stojąca</w:t>
                  </w:r>
                </w:p>
              </w:tc>
              <w:tc>
                <w:tcPr>
                  <w:tcW w:w="2260" w:type="pct"/>
                  <w:tcBorders>
                    <w:top w:val="nil"/>
                    <w:left w:val="single" w:sz="4" w:space="0" w:color="auto"/>
                    <w:bottom w:val="single" w:sz="4" w:space="0" w:color="auto"/>
                    <w:right w:val="single" w:sz="4" w:space="0" w:color="auto"/>
                  </w:tcBorders>
                  <w:shd w:val="clear" w:color="auto" w:fill="auto"/>
                  <w:vAlign w:val="bottom"/>
                  <w:hideMark/>
                </w:tcPr>
                <w:p w:rsidR="006F302D" w:rsidRDefault="006F302D" w:rsidP="006F302D">
                  <w:pPr>
                    <w:rPr>
                      <w:color w:val="000000"/>
                    </w:rPr>
                  </w:pPr>
                  <w:r>
                    <w:rPr>
                      <w:color w:val="000000"/>
                    </w:rPr>
                    <w:t>Szafka stojąca, zamykane 2 szt. drzwi na zamek, regulowana/wyjmowana półka wewnątrz szafki, wykonana z płyty meblowej - wieniec dolny i górny grubość płyty min. 25 mm, korpus i drzwi  grubość płyty min. 18 mm. kolor szary, wymiary minimalne szerokość 800 mm x głębokość 400 mm x wysokość 1100 mm.</w:t>
                  </w:r>
                </w:p>
              </w:tc>
              <w:tc>
                <w:tcPr>
                  <w:tcW w:w="309"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szt.</w:t>
                  </w:r>
                </w:p>
              </w:tc>
              <w:tc>
                <w:tcPr>
                  <w:tcW w:w="924" w:type="pct"/>
                  <w:tcBorders>
                    <w:top w:val="single" w:sz="4" w:space="0" w:color="auto"/>
                    <w:left w:val="single" w:sz="4" w:space="0" w:color="auto"/>
                    <w:bottom w:val="single" w:sz="4" w:space="0" w:color="auto"/>
                    <w:right w:val="single" w:sz="4" w:space="0" w:color="auto"/>
                  </w:tcBorders>
                  <w:vAlign w:val="center"/>
                  <w:hideMark/>
                </w:tcPr>
                <w:p w:rsidR="006F302D" w:rsidRDefault="006F302D" w:rsidP="006F302D">
                  <w:pPr>
                    <w:jc w:val="center"/>
                  </w:pPr>
                  <w:r>
                    <w:t>2</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CC47A9">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rsidP="004F46CE">
            <w:pPr>
              <w:spacing w:after="33" w:line="247" w:lineRule="auto"/>
              <w:ind w:right="47"/>
              <w:rPr>
                <w:rFonts w:eastAsia="Times New Roman" w:cstheme="minorHAnsi"/>
                <w:sz w:val="28"/>
                <w:szCs w:val="28"/>
                <w:lang w:eastAsia="pl-PL"/>
              </w:rPr>
            </w:pPr>
          </w:p>
        </w:tc>
      </w:tr>
      <w:tr w:rsidR="00CC47A9" w:rsidTr="00534814">
        <w:trPr>
          <w:jc w:val="center"/>
        </w:trPr>
        <w:tc>
          <w:tcPr>
            <w:tcW w:w="5000" w:type="pct"/>
            <w:tcBorders>
              <w:top w:val="nil"/>
              <w:left w:val="nil"/>
              <w:bottom w:val="nil"/>
              <w:right w:val="nil"/>
            </w:tcBorders>
            <w:shd w:val="clear" w:color="auto" w:fill="auto"/>
          </w:tcPr>
          <w:p w:rsidR="00CC47A9" w:rsidRDefault="00CC47A9">
            <w:pPr>
              <w:widowControl w:val="0"/>
              <w:tabs>
                <w:tab w:val="left" w:pos="9356"/>
              </w:tabs>
              <w:autoSpaceDE w:val="0"/>
              <w:autoSpaceDN w:val="0"/>
              <w:adjustRightInd w:val="0"/>
              <w:spacing w:after="0" w:line="276" w:lineRule="auto"/>
              <w:jc w:val="both"/>
              <w:rPr>
                <w:rFonts w:ascii="Arial" w:eastAsia="Calibri" w:hAnsi="Arial" w:cs="Arial"/>
                <w:color w:val="FF0000"/>
                <w:sz w:val="20"/>
                <w:szCs w:val="20"/>
                <w:lang w:eastAsia="pl-PL"/>
              </w:rPr>
            </w:pPr>
          </w:p>
        </w:tc>
      </w:tr>
    </w:tbl>
    <w:p w:rsidR="00CC47A9" w:rsidRDefault="00CC47A9" w:rsidP="00CC47A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64123E">
        <w:trPr>
          <w:jc w:val="center"/>
        </w:trPr>
        <w:tc>
          <w:tcPr>
            <w:tcW w:w="9072" w:type="dxa"/>
            <w:tcBorders>
              <w:top w:val="nil"/>
              <w:left w:val="nil"/>
              <w:bottom w:val="nil"/>
              <w:right w:val="nil"/>
            </w:tcBorders>
            <w:shd w:val="clear" w:color="auto" w:fill="auto"/>
          </w:tcPr>
          <w:p w:rsidR="00CC47A9" w:rsidRDefault="00CC47A9"/>
          <w:p w:rsidR="002B4D86" w:rsidRDefault="002B4D86"/>
          <w:p w:rsidR="002B4D86" w:rsidRDefault="002B4D86"/>
          <w:p w:rsidR="002B4D86" w:rsidRDefault="002B4D86"/>
          <w:p w:rsidR="002B4D86" w:rsidRDefault="002B4D86"/>
          <w:p w:rsidR="003302C0" w:rsidRDefault="003302C0"/>
          <w:p w:rsidR="003302C0" w:rsidRDefault="003302C0">
            <w:bookmarkStart w:id="2" w:name="_GoBack"/>
            <w:bookmarkEnd w:id="2"/>
          </w:p>
          <w:p w:rsidR="002B4D86" w:rsidRDefault="002B4D86"/>
        </w:tc>
      </w:tr>
    </w:tbl>
    <w:p w:rsidR="0064123E" w:rsidRPr="0064123E" w:rsidRDefault="0064123E" w:rsidP="0064123E">
      <w:pPr>
        <w:ind w:firstLine="708"/>
        <w:rPr>
          <w:b/>
        </w:rPr>
      </w:pPr>
      <w:r w:rsidRPr="0064123E">
        <w:rPr>
          <w:b/>
        </w:rPr>
        <w:lastRenderedPageBreak/>
        <w:t>WZÓR UMOWY</w:t>
      </w:r>
      <w:r>
        <w:rPr>
          <w:b/>
        </w:rPr>
        <w:tab/>
      </w:r>
      <w:r>
        <w:rPr>
          <w:b/>
        </w:rPr>
        <w:tab/>
      </w:r>
      <w:r>
        <w:rPr>
          <w:b/>
        </w:rPr>
        <w:tab/>
      </w:r>
      <w:r>
        <w:rPr>
          <w:b/>
        </w:rPr>
        <w:tab/>
        <w:t>Załącznik nr 4 do zapytania ofertowego</w:t>
      </w:r>
    </w:p>
    <w:p w:rsidR="0064123E" w:rsidRPr="0064123E" w:rsidRDefault="0064123E" w:rsidP="0064123E">
      <w:pPr>
        <w:jc w:val="center"/>
        <w:rPr>
          <w:b/>
        </w:rPr>
      </w:pPr>
      <w:r w:rsidRPr="0064123E">
        <w:rPr>
          <w:b/>
        </w:rPr>
        <w:t>Umowa nr ZOPO…………………..</w:t>
      </w:r>
    </w:p>
    <w:p w:rsidR="0064123E" w:rsidRPr="0064123E" w:rsidRDefault="0064123E" w:rsidP="0064123E">
      <w:r w:rsidRPr="0064123E">
        <w:t>Zawarta w dniu ________ w Płońsku pomiędzy:</w:t>
      </w:r>
    </w:p>
    <w:p w:rsidR="0064123E" w:rsidRPr="0064123E" w:rsidRDefault="0064123E" w:rsidP="0064123E">
      <w:pPr>
        <w:jc w:val="both"/>
      </w:pPr>
      <w:r w:rsidRPr="0064123E">
        <w:t xml:space="preserve">Gminą Miasto Płońsk, ul. Płocka 39, 09-100 Płońsk, NIP </w:t>
      </w:r>
      <w:r w:rsidRPr="0064123E">
        <w:rPr>
          <w:rFonts w:ascii="Times New Roman" w:hAnsi="Times New Roman" w:cs="Times New Roman"/>
        </w:rPr>
        <w:t>5671783718</w:t>
      </w:r>
      <w:r w:rsidRPr="0064123E">
        <w:t>- Szkołą Podstawową nr  ………………….. z siedzibą w ……………………………………, reprezentowaną przez:</w:t>
      </w:r>
    </w:p>
    <w:p w:rsidR="0064123E" w:rsidRPr="0064123E" w:rsidRDefault="0064123E" w:rsidP="0064123E">
      <w:r w:rsidRPr="0064123E">
        <w:t>………………………………. – Dyrektora szkoły</w:t>
      </w:r>
    </w:p>
    <w:p w:rsidR="0064123E" w:rsidRPr="0064123E" w:rsidRDefault="0064123E" w:rsidP="0064123E">
      <w:r w:rsidRPr="0064123E">
        <w:t>przy udziale Pani……………………- Głównego Księgowego</w:t>
      </w:r>
    </w:p>
    <w:p w:rsidR="0064123E" w:rsidRPr="0064123E" w:rsidRDefault="0064123E" w:rsidP="0064123E">
      <w:r w:rsidRPr="0064123E">
        <w:t>zwanym w dalszej części umowy Zamawiającym,</w:t>
      </w:r>
    </w:p>
    <w:p w:rsidR="0064123E" w:rsidRPr="0064123E" w:rsidRDefault="0064123E" w:rsidP="0064123E">
      <w:r w:rsidRPr="0064123E">
        <w:t>a …………………………</w:t>
      </w:r>
    </w:p>
    <w:p w:rsidR="0064123E" w:rsidRPr="0064123E" w:rsidRDefault="0064123E" w:rsidP="0064123E">
      <w:r w:rsidRPr="0064123E">
        <w:t>reprezentowanym przez:………………………………………….</w:t>
      </w:r>
    </w:p>
    <w:p w:rsidR="0064123E" w:rsidRPr="0064123E" w:rsidRDefault="0064123E" w:rsidP="0064123E">
      <w:r w:rsidRPr="0064123E">
        <w:t>zwanym w dalszej części umowy Wykonawcą,</w:t>
      </w:r>
    </w:p>
    <w:p w:rsidR="0064123E" w:rsidRPr="0064123E" w:rsidRDefault="0064123E" w:rsidP="0064123E">
      <w:r w:rsidRPr="0064123E">
        <w:t>zwanymi dalej łącznie Stronami, a każdy z osobna Stroną.</w:t>
      </w:r>
    </w:p>
    <w:p w:rsidR="0064123E" w:rsidRPr="0064123E" w:rsidRDefault="0064123E" w:rsidP="0064123E">
      <w:pPr>
        <w:spacing w:after="0" w:line="276" w:lineRule="auto"/>
        <w:jc w:val="center"/>
        <w:rPr>
          <w:b/>
        </w:rPr>
      </w:pPr>
      <w:r w:rsidRPr="0064123E">
        <w:rPr>
          <w:b/>
        </w:rPr>
        <w:t>§ 1</w:t>
      </w:r>
    </w:p>
    <w:p w:rsidR="0064123E" w:rsidRPr="0064123E" w:rsidRDefault="0064123E" w:rsidP="0064123E">
      <w:pPr>
        <w:spacing w:after="0" w:line="276" w:lineRule="auto"/>
        <w:jc w:val="center"/>
        <w:rPr>
          <w:b/>
        </w:rPr>
      </w:pPr>
      <w:r w:rsidRPr="0064123E">
        <w:rPr>
          <w:b/>
        </w:rPr>
        <w:t>Przedmiot umowy</w:t>
      </w:r>
    </w:p>
    <w:p w:rsidR="0064123E" w:rsidRPr="0064123E" w:rsidRDefault="0064123E" w:rsidP="0064123E">
      <w:pPr>
        <w:numPr>
          <w:ilvl w:val="0"/>
          <w:numId w:val="18"/>
        </w:numPr>
        <w:spacing w:after="0" w:line="276" w:lineRule="auto"/>
        <w:ind w:left="284" w:hanging="284"/>
        <w:contextualSpacing/>
        <w:jc w:val="both"/>
      </w:pPr>
      <w:r w:rsidRPr="0064123E">
        <w:t>Umowa niniejsza zostaje zawarta na podstawie oferty złożonej na część…… w toku postępowania o udzielenie zamówienia publicz</w:t>
      </w:r>
      <w:r>
        <w:t>nego, przeprowadzonego poza</w:t>
      </w:r>
      <w:r w:rsidRPr="0064123E">
        <w:t xml:space="preserve"> ustawą z dnia 11 września 2019 r. Prawo zamówie</w:t>
      </w:r>
      <w:r>
        <w:t xml:space="preserve">ń publicznych, </w:t>
      </w:r>
      <w:r w:rsidRPr="0064123E">
        <w:t xml:space="preserve">na wykonanie zadania pn.: „Dostawa pomocy dydaktycznych w ramach Programu Rządowego Laboratoria Przyszłości” dla Szkół Podstawowych Gminy Miasto Płońsk. </w:t>
      </w:r>
    </w:p>
    <w:p w:rsidR="0064123E" w:rsidRPr="0064123E" w:rsidRDefault="0064123E" w:rsidP="0064123E">
      <w:pPr>
        <w:numPr>
          <w:ilvl w:val="0"/>
          <w:numId w:val="18"/>
        </w:numPr>
        <w:spacing w:after="0" w:line="276" w:lineRule="auto"/>
        <w:ind w:left="284" w:hanging="284"/>
        <w:contextualSpacing/>
        <w:jc w:val="both"/>
      </w:pPr>
      <w:r w:rsidRPr="0064123E">
        <w:t>Zamówienie realizowane jest w związku z realizacją programu rządowego „Laboratoria przyszłości”.</w:t>
      </w:r>
    </w:p>
    <w:p w:rsidR="0064123E" w:rsidRPr="0064123E" w:rsidRDefault="0064123E" w:rsidP="0064123E">
      <w:pPr>
        <w:numPr>
          <w:ilvl w:val="0"/>
          <w:numId w:val="18"/>
        </w:numPr>
        <w:spacing w:after="0" w:line="276" w:lineRule="auto"/>
        <w:ind w:left="284" w:hanging="284"/>
        <w:contextualSpacing/>
        <w:jc w:val="both"/>
      </w:pPr>
      <w:r w:rsidRPr="0064123E">
        <w:t>Przedmiotem zamówienia jest zakup pomocy dydaktycznych do Szkoły Podstawowej nr…… w Płońsku, zgod</w:t>
      </w:r>
      <w:r>
        <w:t>nie z</w:t>
      </w:r>
      <w:r w:rsidRPr="0064123E">
        <w:t xml:space="preserve"> ofertą Wykonawcy, stanowiącymi załączniki do niniejszej umowy (dalej jako: „przedmiot umowy”).</w:t>
      </w:r>
    </w:p>
    <w:p w:rsidR="0064123E" w:rsidRPr="0064123E" w:rsidRDefault="0064123E" w:rsidP="0064123E">
      <w:pPr>
        <w:spacing w:after="0" w:line="276" w:lineRule="auto"/>
        <w:jc w:val="center"/>
        <w:rPr>
          <w:b/>
        </w:rPr>
      </w:pPr>
      <w:r w:rsidRPr="0064123E">
        <w:rPr>
          <w:b/>
        </w:rPr>
        <w:t>§ 2</w:t>
      </w:r>
    </w:p>
    <w:p w:rsidR="0064123E" w:rsidRPr="0064123E" w:rsidRDefault="0064123E" w:rsidP="0064123E">
      <w:pPr>
        <w:spacing w:after="0" w:line="276" w:lineRule="auto"/>
        <w:jc w:val="center"/>
        <w:rPr>
          <w:b/>
        </w:rPr>
      </w:pPr>
      <w:r w:rsidRPr="0064123E">
        <w:rPr>
          <w:b/>
        </w:rPr>
        <w:t>Zobowiązania Wykonawcy</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 xml:space="preserve">Zakres zamówienia obejmuje dostawę do Zamawiającego wyposażenia zgodnie z załącznikiem </w:t>
      </w:r>
      <w:r w:rsidRPr="0064123E">
        <w:rPr>
          <w:rFonts w:cs="Arial"/>
          <w:bCs/>
          <w:lang w:bidi="pl-PL"/>
        </w:rPr>
        <w:br/>
        <w:t xml:space="preserve">nr 1 do umowy - Szczegółowy opis przedmiotu zamówienia /w tym montaż i szkolenie użytkowników/. </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Wykonawca jest zobowiązany zapewnić szkolenie przedstawicieli Użytkownika lub Zamawiającego w zakresie użytkowania dostarczonego wyposażenia oraz bezpłatny serwis gwarancyjny. </w:t>
      </w:r>
    </w:p>
    <w:p w:rsidR="0064123E" w:rsidRPr="0064123E" w:rsidRDefault="0064123E" w:rsidP="0064123E">
      <w:pPr>
        <w:numPr>
          <w:ilvl w:val="0"/>
          <w:numId w:val="21"/>
        </w:numPr>
        <w:suppressAutoHyphens/>
        <w:spacing w:after="0" w:line="276" w:lineRule="auto"/>
        <w:jc w:val="both"/>
        <w:rPr>
          <w:rFonts w:cs="Arial"/>
          <w:bCs/>
          <w:lang w:bidi="pl-PL"/>
        </w:rPr>
      </w:pPr>
      <w:r w:rsidRPr="0064123E">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64123E" w:rsidRPr="0064123E" w:rsidRDefault="0064123E" w:rsidP="0064123E">
      <w:pPr>
        <w:numPr>
          <w:ilvl w:val="0"/>
          <w:numId w:val="21"/>
        </w:numPr>
        <w:suppressAutoHyphens/>
        <w:spacing w:after="0" w:line="276" w:lineRule="auto"/>
        <w:jc w:val="both"/>
        <w:rPr>
          <w:rFonts w:cs="Arial"/>
          <w:bCs/>
          <w:lang w:bidi="pl-PL"/>
        </w:rPr>
      </w:pPr>
      <w:r w:rsidRPr="0064123E">
        <w:lastRenderedPageBreak/>
        <w:t>Oferowane urządzenia w dniu dostawy nie mogą być przeznaczone przez producenta do wycofania z produkcji lub sprzedaży.</w:t>
      </w:r>
    </w:p>
    <w:p w:rsidR="0064123E" w:rsidRPr="0064123E" w:rsidRDefault="0064123E" w:rsidP="0064123E">
      <w:pPr>
        <w:numPr>
          <w:ilvl w:val="0"/>
          <w:numId w:val="21"/>
        </w:numPr>
        <w:suppressAutoHyphens/>
        <w:spacing w:after="0" w:line="276" w:lineRule="auto"/>
        <w:jc w:val="both"/>
        <w:rPr>
          <w:rFonts w:cs="Arial"/>
          <w:bCs/>
          <w:lang w:bidi="pl-PL"/>
        </w:rPr>
      </w:pPr>
      <w:r w:rsidRPr="0064123E">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64123E" w:rsidRPr="0064123E" w:rsidRDefault="0064123E" w:rsidP="0064123E">
      <w:pPr>
        <w:numPr>
          <w:ilvl w:val="0"/>
          <w:numId w:val="21"/>
        </w:numPr>
        <w:suppressAutoHyphens/>
        <w:spacing w:after="0" w:line="276" w:lineRule="auto"/>
        <w:jc w:val="both"/>
        <w:rPr>
          <w:rFonts w:cs="Arial"/>
          <w:bCs/>
          <w:lang w:bidi="pl-PL"/>
        </w:rPr>
      </w:pPr>
      <w:r w:rsidRPr="0064123E">
        <w:t>Definicje i minimalne parametry wyposażenia są zapisane jako obowiązujące w wykazie, stanowiącym załącznik nr 1 do umowy- Szczegółowy opis przedmiotu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dostarczy wraz z przedmiotem umowy niezbędną dokumentację w postaci karty gwarancyjnej, instrukcji obsługi w języku polskim, dokumentację producencką, techniczną, użytkową, związaną z przedmiotem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zapoznał się z założeniami wykonania Przedmiotu Umowy i nie zgłasza do nich uwag oraz zobowiązuje się do zrealizowania Umowy zgodnie z tymi założeniami.</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zobowiązany jest bezzwłocznie informować o przeszkodach w należytym wykonywaniu Umowy, w tym również o okolicznościach leżących po stronie Zamawiającego, które mogą mieć wpływ na wywiązanie się Wykonawcy z postanowień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zwalnia Zamawiającego od wszelkiej odpowiedzialności w przypadku jakichkolwiek roszczeń osób trzecich, powstałych w związku z wykonywaniem przez Wykonawcę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 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rsidR="0064123E" w:rsidRPr="0064123E" w:rsidRDefault="0064123E" w:rsidP="0064123E">
      <w:pPr>
        <w:numPr>
          <w:ilvl w:val="0"/>
          <w:numId w:val="21"/>
        </w:numPr>
        <w:suppressAutoHyphens/>
        <w:spacing w:after="120" w:line="276" w:lineRule="auto"/>
        <w:jc w:val="both"/>
        <w:rPr>
          <w:rFonts w:cs="Arial"/>
          <w:bCs/>
          <w:lang w:bidi="pl-PL"/>
        </w:rPr>
      </w:pPr>
      <w:r w:rsidRPr="0064123E">
        <w:t>Wykonawca zobowiązany jest do naprawienia wszelkich szkód powstałych w związku z zawarciem i wykonywaniem przez Wykonawcę Umowy, zarówno po stronie Zamawiającego, jak i osób trzecich.</w:t>
      </w:r>
    </w:p>
    <w:p w:rsidR="0064123E" w:rsidRPr="0064123E" w:rsidRDefault="0064123E" w:rsidP="0064123E">
      <w:pPr>
        <w:spacing w:before="240" w:after="0" w:line="276" w:lineRule="auto"/>
        <w:jc w:val="center"/>
        <w:rPr>
          <w:b/>
        </w:rPr>
      </w:pPr>
      <w:r w:rsidRPr="0064123E">
        <w:rPr>
          <w:b/>
        </w:rPr>
        <w:t>§ 3</w:t>
      </w:r>
    </w:p>
    <w:p w:rsidR="0064123E" w:rsidRPr="0064123E" w:rsidRDefault="0064123E" w:rsidP="0064123E">
      <w:pPr>
        <w:spacing w:after="0" w:line="276" w:lineRule="auto"/>
        <w:jc w:val="center"/>
        <w:rPr>
          <w:b/>
        </w:rPr>
      </w:pPr>
      <w:r w:rsidRPr="0064123E">
        <w:rPr>
          <w:b/>
        </w:rPr>
        <w:t>Termin i miejsce dostawy</w:t>
      </w:r>
    </w:p>
    <w:p w:rsidR="0064123E" w:rsidRPr="0064123E" w:rsidRDefault="0064123E" w:rsidP="0064123E">
      <w:pPr>
        <w:numPr>
          <w:ilvl w:val="0"/>
          <w:numId w:val="20"/>
        </w:numPr>
        <w:spacing w:line="276" w:lineRule="auto"/>
        <w:ind w:left="284" w:hanging="284"/>
        <w:contextualSpacing/>
        <w:jc w:val="both"/>
      </w:pPr>
      <w:r w:rsidRPr="0064123E">
        <w:t xml:space="preserve">Wykonawca zrealizuje Przedmiot Umowy, o którym mowa w § 1, w terminie: </w:t>
      </w:r>
      <w:r>
        <w:rPr>
          <w:b/>
          <w:bCs/>
        </w:rPr>
        <w:t>3</w:t>
      </w:r>
      <w:r w:rsidRPr="0064123E">
        <w:rPr>
          <w:b/>
          <w:bCs/>
        </w:rPr>
        <w:t>0 dni od daty podpisania umowy.</w:t>
      </w:r>
      <w:r w:rsidRPr="0064123E">
        <w:t xml:space="preserve">  </w:t>
      </w:r>
    </w:p>
    <w:p w:rsidR="0064123E" w:rsidRPr="0064123E" w:rsidRDefault="0064123E" w:rsidP="0064123E">
      <w:pPr>
        <w:numPr>
          <w:ilvl w:val="0"/>
          <w:numId w:val="20"/>
        </w:numPr>
        <w:suppressAutoHyphens/>
        <w:spacing w:after="0" w:line="276" w:lineRule="auto"/>
        <w:ind w:left="284" w:hanging="284"/>
        <w:jc w:val="both"/>
        <w:rPr>
          <w:rFonts w:cs="Arial"/>
          <w:bCs/>
          <w:lang w:bidi="pl-PL"/>
        </w:rPr>
      </w:pPr>
      <w:r w:rsidRPr="0064123E">
        <w:t xml:space="preserve">Zamawiający wymaga, aby przedmiot zamówienia był dostarczony i wniesiony do Szkoły Podstawowej nr ……. w Płońsku w miejsce wskazane przez przedstawiciela Zamawiającego. </w:t>
      </w:r>
    </w:p>
    <w:p w:rsidR="0064123E" w:rsidRPr="00136E8F" w:rsidRDefault="0064123E" w:rsidP="002B4D86">
      <w:pPr>
        <w:numPr>
          <w:ilvl w:val="0"/>
          <w:numId w:val="20"/>
        </w:numPr>
        <w:suppressAutoHyphens/>
        <w:spacing w:line="276" w:lineRule="auto"/>
        <w:ind w:left="284" w:hanging="284"/>
        <w:jc w:val="both"/>
        <w:rPr>
          <w:rFonts w:cs="Arial"/>
          <w:bCs/>
          <w:lang w:bidi="pl-PL"/>
        </w:rPr>
      </w:pPr>
      <w:r w:rsidRPr="0064123E">
        <w:t>Transport odbywa się na koszt i ryzyko Wykonawcy. Wykonawca zobowiązany jest należycie zabezpieczyć przedmiot umowy na czas przewozu oraz ponosi całkowitą odpowiedzialność za dostarczenie przedmiotu umowy do miejsca dostawy.</w:t>
      </w:r>
    </w:p>
    <w:p w:rsidR="00136E8F" w:rsidRDefault="00136E8F" w:rsidP="00136E8F">
      <w:pPr>
        <w:suppressAutoHyphens/>
        <w:spacing w:line="276" w:lineRule="auto"/>
        <w:jc w:val="both"/>
      </w:pPr>
    </w:p>
    <w:p w:rsidR="00136E8F" w:rsidRPr="002B4D86" w:rsidRDefault="00136E8F" w:rsidP="00136E8F">
      <w:pPr>
        <w:suppressAutoHyphens/>
        <w:spacing w:line="276" w:lineRule="auto"/>
        <w:jc w:val="both"/>
        <w:rPr>
          <w:rFonts w:cs="Arial"/>
          <w:bCs/>
          <w:lang w:bidi="pl-PL"/>
        </w:rPr>
      </w:pPr>
    </w:p>
    <w:p w:rsidR="0064123E" w:rsidRPr="0064123E" w:rsidRDefault="0064123E" w:rsidP="0064123E">
      <w:pPr>
        <w:spacing w:after="0" w:line="276" w:lineRule="auto"/>
        <w:jc w:val="center"/>
        <w:rPr>
          <w:b/>
        </w:rPr>
      </w:pPr>
      <w:r w:rsidRPr="0064123E">
        <w:rPr>
          <w:b/>
        </w:rPr>
        <w:lastRenderedPageBreak/>
        <w:t>§ 4</w:t>
      </w:r>
    </w:p>
    <w:p w:rsidR="0064123E" w:rsidRPr="0064123E" w:rsidRDefault="0064123E" w:rsidP="0064123E">
      <w:pPr>
        <w:spacing w:after="0" w:line="276" w:lineRule="auto"/>
        <w:jc w:val="center"/>
        <w:rPr>
          <w:b/>
        </w:rPr>
      </w:pPr>
      <w:r w:rsidRPr="0064123E">
        <w:rPr>
          <w:b/>
        </w:rPr>
        <w:t>Odbiory</w:t>
      </w:r>
    </w:p>
    <w:p w:rsidR="0064123E" w:rsidRPr="0064123E" w:rsidRDefault="0064123E" w:rsidP="0064123E">
      <w:pPr>
        <w:numPr>
          <w:ilvl w:val="0"/>
          <w:numId w:val="19"/>
        </w:numPr>
        <w:spacing w:after="0" w:line="276" w:lineRule="auto"/>
        <w:ind w:left="284" w:hanging="284"/>
        <w:contextualSpacing/>
        <w:jc w:val="both"/>
        <w:rPr>
          <w:b/>
        </w:rPr>
      </w:pPr>
      <w:r w:rsidRPr="0064123E">
        <w:t>O</w:t>
      </w:r>
      <w:proofErr w:type="spellStart"/>
      <w:r w:rsidRPr="0064123E">
        <w:rPr>
          <w:lang w:val="x-none"/>
        </w:rPr>
        <w:t>dbiór</w:t>
      </w:r>
      <w:proofErr w:type="spellEnd"/>
      <w:r w:rsidRPr="0064123E">
        <w:rPr>
          <w:lang w:val="x-none"/>
        </w:rPr>
        <w:t xml:space="preserve"> </w:t>
      </w:r>
      <w:r w:rsidRPr="0064123E">
        <w:t>przedmiotu zamówienia</w:t>
      </w:r>
      <w:r w:rsidRPr="0064123E">
        <w:rPr>
          <w:lang w:val="x-none"/>
        </w:rPr>
        <w:t xml:space="preserve"> jest przeprowadzany komisyjnie przy udziale upoważnionych przedstawicieli Zamawiającego </w:t>
      </w:r>
      <w:r w:rsidRPr="0064123E">
        <w:t>oraz</w:t>
      </w:r>
      <w:r w:rsidRPr="0064123E">
        <w:rPr>
          <w:lang w:val="x-none"/>
        </w:rPr>
        <w:t xml:space="preserve"> upoważnionych przedstawicieli Wykonawcy. </w:t>
      </w:r>
    </w:p>
    <w:p w:rsidR="0064123E" w:rsidRPr="0064123E" w:rsidRDefault="0064123E" w:rsidP="0064123E">
      <w:pPr>
        <w:numPr>
          <w:ilvl w:val="0"/>
          <w:numId w:val="19"/>
        </w:numPr>
        <w:spacing w:after="0" w:line="276" w:lineRule="auto"/>
        <w:ind w:left="284" w:hanging="284"/>
        <w:contextualSpacing/>
        <w:jc w:val="both"/>
        <w:rPr>
          <w:b/>
        </w:rPr>
      </w:pPr>
      <w:r w:rsidRPr="0064123E">
        <w:t>Dokumentem potwierdzającym odbiór przedmiotu umowy jest bezusterkowy protokół odbioru podpisany przez upoważnionych przedstawicieli Stron, potwierdzający prawidłowość i kompletność dostawy. W przypadku stwierdzenia podczas odbioru wad lub usterek przedmiotu umowy, Wykonawca zobowiązuje się do ich usunięcia lub wymiany przedmiotu umowy na wolny od wad i usterek w terminie wskazanym przez Zamawiającego. W takim przypadku zostanie sporządzony protokół odbioru z uwzględnieniem stwierdzonych wad i usterek, podpisany przez obie Strony. Po usunięciu wad lub wymianie na nowy, Zamawiający dokona ponownego odbioru przedmiotu umowy – w tym przypadku postanowienia niniejszego ustępu stosuje się odpowiednio. Ustęp ten nie narusza postanowień niniejszej umowy dotyczących kar umownych.</w:t>
      </w:r>
    </w:p>
    <w:p w:rsidR="0064123E" w:rsidRPr="0064123E" w:rsidRDefault="0064123E" w:rsidP="0064123E">
      <w:pPr>
        <w:numPr>
          <w:ilvl w:val="0"/>
          <w:numId w:val="19"/>
        </w:numPr>
        <w:spacing w:line="276" w:lineRule="auto"/>
        <w:ind w:left="284" w:hanging="284"/>
        <w:contextualSpacing/>
        <w:jc w:val="both"/>
        <w:rPr>
          <w:b/>
        </w:rPr>
      </w:pPr>
      <w:r w:rsidRPr="0064123E">
        <w:rPr>
          <w:rFonts w:eastAsia="Times New Roman"/>
        </w:rPr>
        <w:t>W dniu odbioru Wykonawca przekaże Zamawiającemu komplet dokumentów, w tym: instrukcje obsługi, karty gwarancyjne urządzeń, certyfikaty, dopuszczenia itp. w wersji papierowej lub elektronicznej. Powyższe dokumenty muszą być w języku polskim lub przetłumaczone na język polski.</w:t>
      </w:r>
    </w:p>
    <w:p w:rsidR="0064123E" w:rsidRPr="0064123E" w:rsidRDefault="0064123E" w:rsidP="0064123E">
      <w:pPr>
        <w:spacing w:after="0" w:line="276" w:lineRule="auto"/>
        <w:jc w:val="center"/>
        <w:rPr>
          <w:b/>
        </w:rPr>
      </w:pPr>
      <w:r w:rsidRPr="0064123E">
        <w:rPr>
          <w:b/>
        </w:rPr>
        <w:t>§ 5</w:t>
      </w:r>
    </w:p>
    <w:p w:rsidR="0064123E" w:rsidRPr="0064123E" w:rsidRDefault="0064123E" w:rsidP="0064123E">
      <w:pPr>
        <w:spacing w:after="0" w:line="276" w:lineRule="auto"/>
        <w:jc w:val="center"/>
        <w:rPr>
          <w:b/>
        </w:rPr>
      </w:pPr>
      <w:r w:rsidRPr="0064123E">
        <w:rPr>
          <w:b/>
        </w:rPr>
        <w:t>Wynagrodzenie i warunki płatności</w:t>
      </w:r>
    </w:p>
    <w:p w:rsidR="0064123E" w:rsidRPr="0064123E" w:rsidRDefault="0064123E" w:rsidP="0064123E">
      <w:pPr>
        <w:numPr>
          <w:ilvl w:val="0"/>
          <w:numId w:val="11"/>
        </w:numPr>
        <w:spacing w:line="276" w:lineRule="auto"/>
        <w:ind w:left="284" w:hanging="284"/>
        <w:contextualSpacing/>
        <w:jc w:val="both"/>
      </w:pPr>
      <w:r w:rsidRPr="0064123E">
        <w:t>Za wykonanie Przedmiotu Umowy Wykonawcy przysługuje wynagrodzenie  w wysokości …………………………………zł brutto (słownie: ……………………………………………), zgodnie z cenami jednostkowymi wskazanymi w Formularzu ofertowym Wykonawcy (Załącznik nr 2 do umowy). Wynagrodzenie zawiera wszelkie koszty niezbędne do prawidłowego wykonania umowy.</w:t>
      </w:r>
    </w:p>
    <w:p w:rsidR="0064123E" w:rsidRPr="0064123E" w:rsidRDefault="0064123E" w:rsidP="0064123E">
      <w:pPr>
        <w:numPr>
          <w:ilvl w:val="0"/>
          <w:numId w:val="11"/>
        </w:numPr>
        <w:spacing w:line="276" w:lineRule="auto"/>
        <w:ind w:left="284" w:hanging="284"/>
        <w:contextualSpacing/>
        <w:jc w:val="both"/>
      </w:pPr>
      <w:r w:rsidRPr="0064123E">
        <w:t>Wynagrodzenie płatne będzie przelewem na rachunek bankowy Wykonawcy nr ………………, w terminie do 14 dni licząc od dnia wpływu prawidłowo wystawionej faktury VAT do Szkoły Podstawowej nr …………………………………………., po uprzednim podpisaniu przez Strony bezusterkowego protokołu odbioru, o którym mowa w § 3 ust. 2.</w:t>
      </w:r>
    </w:p>
    <w:p w:rsidR="0064123E" w:rsidRPr="0064123E" w:rsidRDefault="0064123E" w:rsidP="0064123E">
      <w:pPr>
        <w:numPr>
          <w:ilvl w:val="0"/>
          <w:numId w:val="11"/>
        </w:numPr>
        <w:spacing w:line="276" w:lineRule="auto"/>
        <w:ind w:left="284" w:hanging="284"/>
        <w:contextualSpacing/>
        <w:jc w:val="both"/>
      </w:pPr>
      <w:r w:rsidRPr="0064123E">
        <w:t xml:space="preserve">Faktura winna zawierać w polu Nabywca następującą treść: </w:t>
      </w:r>
    </w:p>
    <w:p w:rsidR="0064123E" w:rsidRPr="0064123E" w:rsidRDefault="0064123E" w:rsidP="0064123E">
      <w:pPr>
        <w:spacing w:line="276" w:lineRule="auto"/>
      </w:pPr>
      <w:r w:rsidRPr="0064123E">
        <w:t>Nabywca: Gmina Miasto Płońsk, ul. Płocka 39, 09-100 Płońsk, NIP 567 178 37 18</w:t>
      </w:r>
    </w:p>
    <w:p w:rsidR="0064123E" w:rsidRPr="0064123E" w:rsidRDefault="0064123E" w:rsidP="0064123E">
      <w:pPr>
        <w:spacing w:line="276" w:lineRule="auto"/>
      </w:pPr>
      <w:r w:rsidRPr="0064123E">
        <w:t>Odbiorca: Szkoła Podstawowa nr ………………..</w:t>
      </w:r>
    </w:p>
    <w:p w:rsidR="0064123E" w:rsidRPr="0064123E" w:rsidRDefault="0064123E" w:rsidP="0064123E">
      <w:pPr>
        <w:numPr>
          <w:ilvl w:val="0"/>
          <w:numId w:val="11"/>
        </w:numPr>
        <w:spacing w:line="276" w:lineRule="auto"/>
        <w:ind w:left="284" w:hanging="284"/>
        <w:contextualSpacing/>
      </w:pPr>
      <w:r w:rsidRPr="0064123E">
        <w:t>Zamawiający nie dopuszcza zmiany wysokości wynagrodzenia z tytułu wzrostu wskaźnika inflacji.</w:t>
      </w:r>
    </w:p>
    <w:p w:rsidR="0064123E" w:rsidRPr="0064123E" w:rsidRDefault="0064123E" w:rsidP="0064123E">
      <w:pPr>
        <w:numPr>
          <w:ilvl w:val="0"/>
          <w:numId w:val="11"/>
        </w:numPr>
        <w:spacing w:line="276" w:lineRule="auto"/>
        <w:ind w:left="284" w:hanging="284"/>
        <w:contextualSpacing/>
        <w:jc w:val="both"/>
      </w:pPr>
      <w:r w:rsidRPr="0064123E">
        <w:t>Wykonawca oświadcza, że konto do rozliczeń za wykonanie przedmiotu umowy jest kontem firmowym do którego prowadzony jest rachunek VAT.</w:t>
      </w:r>
    </w:p>
    <w:p w:rsidR="0064123E" w:rsidRPr="0064123E" w:rsidRDefault="0064123E" w:rsidP="0064123E">
      <w:pPr>
        <w:numPr>
          <w:ilvl w:val="0"/>
          <w:numId w:val="11"/>
        </w:numPr>
        <w:spacing w:line="276" w:lineRule="auto"/>
        <w:ind w:left="284" w:hanging="284"/>
        <w:contextualSpacing/>
        <w:jc w:val="both"/>
      </w:pPr>
      <w:r w:rsidRPr="0064123E">
        <w:t xml:space="preserve">W przypadku zmiany numeru konta firmowego, wykonawca zobowiązuje się do pisemnego poinformowania zamawiającego, w terminie 7 dni od daty zmiany nr konta z jednoczesnym oświadczeniem, że zmieniony nr konta jest kontem firmowym, do którego jest prowadzony rachunek VAT. </w:t>
      </w:r>
    </w:p>
    <w:p w:rsidR="0064123E" w:rsidRPr="0064123E" w:rsidRDefault="0064123E" w:rsidP="0064123E">
      <w:pPr>
        <w:numPr>
          <w:ilvl w:val="0"/>
          <w:numId w:val="11"/>
        </w:numPr>
        <w:spacing w:line="276" w:lineRule="auto"/>
        <w:ind w:left="284" w:hanging="284"/>
        <w:contextualSpacing/>
        <w:jc w:val="both"/>
      </w:pPr>
      <w:r w:rsidRPr="0064123E">
        <w:t>Zamawiający nie przewiduje udzielenia zaliczki na poczet wykonania zamówienia.</w:t>
      </w:r>
    </w:p>
    <w:p w:rsidR="0064123E" w:rsidRPr="0064123E" w:rsidRDefault="0064123E" w:rsidP="0064123E">
      <w:pPr>
        <w:spacing w:after="0" w:line="276" w:lineRule="auto"/>
        <w:jc w:val="center"/>
        <w:rPr>
          <w:b/>
        </w:rPr>
      </w:pPr>
      <w:r w:rsidRPr="0064123E">
        <w:rPr>
          <w:b/>
        </w:rPr>
        <w:t>§ 6</w:t>
      </w:r>
    </w:p>
    <w:p w:rsidR="0064123E" w:rsidRPr="0064123E" w:rsidRDefault="0064123E" w:rsidP="0064123E">
      <w:pPr>
        <w:suppressAutoHyphens/>
        <w:autoSpaceDN w:val="0"/>
        <w:spacing w:after="0" w:line="276" w:lineRule="auto"/>
        <w:jc w:val="center"/>
        <w:textAlignment w:val="baseline"/>
        <w:rPr>
          <w:rFonts w:eastAsia="NSimSun" w:cstheme="minorHAnsi"/>
          <w:b/>
          <w:kern w:val="3"/>
          <w:lang w:eastAsia="zh-CN" w:bidi="hi-IN"/>
        </w:rPr>
      </w:pPr>
      <w:r w:rsidRPr="0064123E">
        <w:rPr>
          <w:rFonts w:eastAsia="NSimSun" w:cstheme="minorHAnsi"/>
          <w:b/>
          <w:kern w:val="3"/>
          <w:lang w:eastAsia="zh-CN" w:bidi="hi-IN"/>
        </w:rPr>
        <w:t>Gwarancja. Rękojmia</w:t>
      </w:r>
    </w:p>
    <w:p w:rsidR="0064123E" w:rsidRPr="0064123E" w:rsidRDefault="0064123E" w:rsidP="0064123E">
      <w:pPr>
        <w:numPr>
          <w:ilvl w:val="0"/>
          <w:numId w:val="12"/>
        </w:numPr>
        <w:spacing w:line="276" w:lineRule="auto"/>
        <w:ind w:left="284" w:hanging="284"/>
        <w:contextualSpacing/>
        <w:jc w:val="both"/>
      </w:pPr>
      <w:r w:rsidRPr="0064123E">
        <w:t xml:space="preserve">Wykonawca udziela gwarancji na ……………………. miesięcy na dostarczony sprzęt zgodnie ze złożoną ofertą, począwszy od dnia podpisania przez Strony bezusterkowego protokołu odbioru. </w:t>
      </w:r>
      <w:r w:rsidRPr="0064123E">
        <w:rPr>
          <w:rFonts w:ascii="Arial" w:eastAsia="Times New Roman" w:hAnsi="Arial" w:cs="Arial"/>
          <w:sz w:val="20"/>
          <w:szCs w:val="20"/>
        </w:rPr>
        <w:t>Okres gwarancji jest równy okresowi rękojmi.</w:t>
      </w:r>
    </w:p>
    <w:p w:rsidR="0064123E" w:rsidRPr="0064123E" w:rsidRDefault="0064123E" w:rsidP="0064123E">
      <w:pPr>
        <w:numPr>
          <w:ilvl w:val="0"/>
          <w:numId w:val="12"/>
        </w:numPr>
        <w:spacing w:line="276" w:lineRule="auto"/>
        <w:ind w:left="284" w:hanging="284"/>
        <w:contextualSpacing/>
        <w:jc w:val="both"/>
        <w:rPr>
          <w:rFonts w:cstheme="minorHAnsi"/>
        </w:rPr>
      </w:pPr>
      <w:r w:rsidRPr="0064123E">
        <w:rPr>
          <w:rFonts w:eastAsia="Times New Roman" w:cstheme="minorHAnsi"/>
        </w:rPr>
        <w:lastRenderedPageBreak/>
        <w:t xml:space="preserve">Wykonawca odpowiada z tytułu rękojmi, jeżeli wada fizyczna zostanie stwierdzona przed upływem </w:t>
      </w:r>
      <w:r w:rsidRPr="0064123E">
        <w:rPr>
          <w:rFonts w:eastAsia="Times New Roman" w:cstheme="minorHAnsi"/>
        </w:rPr>
        <w:br/>
        <w:t>…………. miesięcy od dnia spisania protokołu końcowego odbioru.</w:t>
      </w:r>
    </w:p>
    <w:p w:rsidR="0064123E" w:rsidRPr="0064123E" w:rsidRDefault="0064123E" w:rsidP="0064123E">
      <w:pPr>
        <w:numPr>
          <w:ilvl w:val="0"/>
          <w:numId w:val="12"/>
        </w:numPr>
        <w:spacing w:line="276" w:lineRule="auto"/>
        <w:ind w:left="284" w:hanging="284"/>
        <w:contextualSpacing/>
        <w:jc w:val="both"/>
      </w:pPr>
      <w:r w:rsidRPr="0064123E">
        <w:t>W okresie gwarancji i rękojmi Wykonawca na swój koszt ma obowiązek usuwania wad ujawnionych w przedmiocie umowy.</w:t>
      </w:r>
    </w:p>
    <w:p w:rsidR="0064123E" w:rsidRPr="0064123E" w:rsidRDefault="0064123E" w:rsidP="0064123E">
      <w:pPr>
        <w:numPr>
          <w:ilvl w:val="0"/>
          <w:numId w:val="12"/>
        </w:numPr>
        <w:spacing w:line="276" w:lineRule="auto"/>
        <w:ind w:left="284" w:hanging="284"/>
        <w:contextualSpacing/>
        <w:jc w:val="both"/>
      </w:pPr>
      <w:r w:rsidRPr="0064123E">
        <w:t>Wykonawca nie może odmówić usunięcia wad stwierdzonych w czasie trwania gwarancji lub rękojmi bez względu na wysokość związanych z tym kosztów. Wady zostaną usunięte przez Wykonawcę i na jego koszt w terminie 14 dni od dnia ich pisemnego zgłoszenia przez Zamawiającego. Okres ten może zostać wydłużony za zgodą Zamawiającego, o ile czynniki niezależne od woli Wykonawcy uniemożliwiają mu usunięcie wad w 14- dniowym terminie.</w:t>
      </w:r>
    </w:p>
    <w:p w:rsidR="0064123E" w:rsidRPr="0064123E" w:rsidRDefault="0064123E" w:rsidP="0064123E">
      <w:pPr>
        <w:numPr>
          <w:ilvl w:val="0"/>
          <w:numId w:val="12"/>
        </w:numPr>
        <w:spacing w:line="276" w:lineRule="auto"/>
        <w:ind w:left="284" w:hanging="284"/>
        <w:contextualSpacing/>
        <w:jc w:val="both"/>
      </w:pPr>
      <w:r w:rsidRPr="0064123E">
        <w:t>W przypadku nieusunięcia wad przez Wykonawcę w wyznaczonym terminie, pomimo pisemnego wezwania, Zamawiający ma prawo zlecić ich wykonanie innemu podmiotowi, a pełne koszty wykonania tych napraw pokryte zostaną na koszt wykonawcy.</w:t>
      </w:r>
    </w:p>
    <w:p w:rsidR="0064123E" w:rsidRPr="0064123E" w:rsidRDefault="0064123E" w:rsidP="0064123E">
      <w:pPr>
        <w:numPr>
          <w:ilvl w:val="0"/>
          <w:numId w:val="12"/>
        </w:numPr>
        <w:spacing w:line="276" w:lineRule="auto"/>
        <w:ind w:left="284" w:hanging="284"/>
        <w:contextualSpacing/>
        <w:jc w:val="both"/>
      </w:pPr>
      <w:r w:rsidRPr="0064123E">
        <w:t>Wykonawca w dniu odbioru końcowego przedmiotu umowy zobowiązany jest do złożenia oświadczenia gwarancyjnego które nie może być sprzeczne z postanowieniami ust. 1-5.</w:t>
      </w:r>
    </w:p>
    <w:p w:rsidR="0064123E" w:rsidRPr="0064123E" w:rsidRDefault="0064123E" w:rsidP="0064123E">
      <w:pPr>
        <w:numPr>
          <w:ilvl w:val="0"/>
          <w:numId w:val="12"/>
        </w:numPr>
        <w:spacing w:line="276" w:lineRule="auto"/>
        <w:ind w:left="284" w:hanging="284"/>
        <w:contextualSpacing/>
        <w:jc w:val="both"/>
      </w:pPr>
      <w:r w:rsidRPr="0064123E">
        <w:t>Postanowienia niniejszego paragrafu nie wyłączają postanowień dotyczących kar umownych.</w:t>
      </w:r>
    </w:p>
    <w:p w:rsidR="0064123E" w:rsidRPr="0064123E" w:rsidRDefault="0064123E" w:rsidP="0064123E">
      <w:pPr>
        <w:numPr>
          <w:ilvl w:val="0"/>
          <w:numId w:val="12"/>
        </w:numPr>
        <w:spacing w:line="276" w:lineRule="auto"/>
        <w:ind w:left="284" w:hanging="284"/>
        <w:contextualSpacing/>
        <w:jc w:val="both"/>
      </w:pPr>
      <w:r w:rsidRPr="0064123E">
        <w:t xml:space="preserve">Koszty naprawy oraz transportu przedmiotu umowy do i z punktu serwisowego w całości obciążają Wykonawcę. </w:t>
      </w:r>
    </w:p>
    <w:p w:rsidR="0064123E" w:rsidRPr="0064123E" w:rsidRDefault="0064123E" w:rsidP="0064123E">
      <w:pPr>
        <w:numPr>
          <w:ilvl w:val="0"/>
          <w:numId w:val="12"/>
        </w:numPr>
        <w:spacing w:line="276" w:lineRule="auto"/>
        <w:ind w:left="284" w:hanging="284"/>
        <w:contextualSpacing/>
        <w:jc w:val="both"/>
      </w:pPr>
      <w:r w:rsidRPr="0064123E">
        <w:t>Każdorazowa naprawa w okresie gwarancji powoduje wydłużenie czasu gwarancji o czas, w którym nie można było korzystać z przedmiotu umowy z powodu naprawy.</w:t>
      </w:r>
    </w:p>
    <w:p w:rsidR="0064123E" w:rsidRPr="0064123E" w:rsidRDefault="0064123E" w:rsidP="0064123E">
      <w:pPr>
        <w:numPr>
          <w:ilvl w:val="0"/>
          <w:numId w:val="12"/>
        </w:numPr>
        <w:spacing w:line="276" w:lineRule="auto"/>
        <w:ind w:left="284" w:hanging="284"/>
        <w:contextualSpacing/>
        <w:jc w:val="both"/>
      </w:pPr>
      <w:r w:rsidRPr="0064123E">
        <w:t>Usunięcie wad i usterek zostanie każdorazowo potwierdzone protokołem odbioru.</w:t>
      </w:r>
    </w:p>
    <w:p w:rsidR="0064123E" w:rsidRPr="0064123E" w:rsidRDefault="0064123E" w:rsidP="0064123E">
      <w:pPr>
        <w:numPr>
          <w:ilvl w:val="0"/>
          <w:numId w:val="12"/>
        </w:numPr>
        <w:spacing w:line="276" w:lineRule="auto"/>
        <w:ind w:left="284" w:hanging="284"/>
        <w:contextualSpacing/>
        <w:jc w:val="both"/>
      </w:pPr>
      <w:r w:rsidRPr="0064123E">
        <w:t>Wykonawca jest odpowiedzialny za wszelkie szkody, które spowodował w czasie prac nad usuwaniem awarii.</w:t>
      </w:r>
    </w:p>
    <w:p w:rsidR="0064123E" w:rsidRPr="0064123E" w:rsidRDefault="0064123E" w:rsidP="0064123E">
      <w:pPr>
        <w:numPr>
          <w:ilvl w:val="0"/>
          <w:numId w:val="12"/>
        </w:numPr>
        <w:spacing w:line="276" w:lineRule="auto"/>
        <w:ind w:left="284" w:hanging="284"/>
        <w:contextualSpacing/>
        <w:jc w:val="both"/>
      </w:pPr>
      <w:r w:rsidRPr="0064123E">
        <w:t>Wykonawca ponosi odpowiedzialność za działania i zaniechania osób, którym powierzył wykonanie obowiązków wynikających z umowy jak za działanie lub zaniechanie własne.</w:t>
      </w:r>
    </w:p>
    <w:p w:rsidR="0064123E" w:rsidRPr="0064123E" w:rsidRDefault="0064123E" w:rsidP="0064123E">
      <w:pPr>
        <w:numPr>
          <w:ilvl w:val="0"/>
          <w:numId w:val="12"/>
        </w:numPr>
        <w:spacing w:line="276" w:lineRule="auto"/>
        <w:ind w:left="284" w:hanging="284"/>
        <w:contextualSpacing/>
        <w:jc w:val="both"/>
      </w:pPr>
      <w:r w:rsidRPr="0064123E">
        <w:t>Uprawnienia z tytułu rękojmi mogą być egzekwowane niezależnie od uprawnień z tytułu gwarancji.</w:t>
      </w:r>
    </w:p>
    <w:p w:rsidR="0064123E" w:rsidRPr="0064123E" w:rsidRDefault="0064123E" w:rsidP="0064123E">
      <w:pPr>
        <w:spacing w:after="0" w:line="276" w:lineRule="auto"/>
        <w:jc w:val="center"/>
        <w:rPr>
          <w:b/>
        </w:rPr>
      </w:pPr>
      <w:r w:rsidRPr="0064123E">
        <w:rPr>
          <w:b/>
        </w:rPr>
        <w:t>§ 7</w:t>
      </w:r>
    </w:p>
    <w:p w:rsidR="0064123E" w:rsidRPr="0064123E" w:rsidRDefault="0064123E" w:rsidP="0064123E">
      <w:pPr>
        <w:spacing w:after="0" w:line="276" w:lineRule="auto"/>
        <w:jc w:val="center"/>
        <w:rPr>
          <w:b/>
        </w:rPr>
      </w:pPr>
      <w:r w:rsidRPr="0064123E">
        <w:rPr>
          <w:b/>
        </w:rPr>
        <w:t>Kary Umowne</w:t>
      </w:r>
    </w:p>
    <w:p w:rsidR="0064123E" w:rsidRPr="0064123E" w:rsidRDefault="0064123E" w:rsidP="0064123E">
      <w:pPr>
        <w:numPr>
          <w:ilvl w:val="0"/>
          <w:numId w:val="13"/>
        </w:numPr>
        <w:spacing w:after="0" w:line="276" w:lineRule="auto"/>
        <w:ind w:left="284" w:hanging="284"/>
        <w:contextualSpacing/>
        <w:jc w:val="both"/>
      </w:pPr>
      <w:r w:rsidRPr="0064123E">
        <w:t>Zamawiający zastrzega sobie prawo do naliczenia Wykonawcy kar umownych:</w:t>
      </w:r>
    </w:p>
    <w:p w:rsidR="0064123E" w:rsidRPr="0064123E" w:rsidRDefault="0064123E" w:rsidP="0064123E">
      <w:pPr>
        <w:spacing w:after="0" w:line="276" w:lineRule="auto"/>
        <w:ind w:left="567" w:hanging="283"/>
        <w:jc w:val="both"/>
      </w:pPr>
      <w:r w:rsidRPr="0064123E">
        <w:t>a) za zwłokę w dostarczeniu kompletnego przedmiotu umowy lub za zwłokę w usuwaniu wad lub usterek stwierdzonych podczas odbioru przedmiotu umowy w wysokości 0,2% wynagrodzenia Wykonawcy brutto za każdy rozpoczęty dzień zwłoki,</w:t>
      </w:r>
    </w:p>
    <w:p w:rsidR="0064123E" w:rsidRPr="0064123E" w:rsidRDefault="0064123E" w:rsidP="0064123E">
      <w:pPr>
        <w:spacing w:after="0" w:line="276" w:lineRule="auto"/>
        <w:ind w:left="567" w:hanging="283"/>
        <w:jc w:val="both"/>
      </w:pPr>
      <w:r w:rsidRPr="0064123E">
        <w:t>b) za zwłokę w naprawie przedmiotu umowy w okresie gwarancji lub rękojmi w wysokości 0,2% wynagrodzenia Wykonawcy brutto za każdy rozpoczęty dzień zwłoki,</w:t>
      </w:r>
    </w:p>
    <w:p w:rsidR="0064123E" w:rsidRPr="0064123E" w:rsidRDefault="0064123E" w:rsidP="0064123E">
      <w:pPr>
        <w:spacing w:after="0" w:line="276" w:lineRule="auto"/>
        <w:ind w:left="567" w:hanging="283"/>
        <w:jc w:val="both"/>
      </w:pPr>
      <w:r w:rsidRPr="0064123E">
        <w:t>c) za niewykonanie lub nienależyte wykonanie przedmiotu umowy lub obowiązków wchodzących w zakres przedmiotu umowy w wysokości 10 % wynagrodzenia brutto za każdy stwierdzony przypadek,</w:t>
      </w:r>
    </w:p>
    <w:p w:rsidR="0064123E" w:rsidRPr="0064123E" w:rsidRDefault="0064123E" w:rsidP="0064123E">
      <w:pPr>
        <w:spacing w:after="0" w:line="276" w:lineRule="auto"/>
        <w:ind w:left="567" w:hanging="283"/>
        <w:jc w:val="both"/>
      </w:pPr>
      <w:r w:rsidRPr="0064123E">
        <w:t>d) za odstąpienie lub rozwiązanie umowy przez którąkolwiek ze Stron z przyczyn leżących po stronie Wykonawcy w wysokości 20% wynagrodzenia Wykonawcy brutto.</w:t>
      </w:r>
    </w:p>
    <w:p w:rsidR="0064123E" w:rsidRPr="0064123E" w:rsidRDefault="0064123E" w:rsidP="0064123E">
      <w:pPr>
        <w:numPr>
          <w:ilvl w:val="0"/>
          <w:numId w:val="13"/>
        </w:numPr>
        <w:spacing w:line="276" w:lineRule="auto"/>
        <w:ind w:left="284" w:hanging="284"/>
        <w:contextualSpacing/>
        <w:jc w:val="both"/>
        <w:rPr>
          <w:rFonts w:cstheme="minorHAnsi"/>
        </w:rPr>
      </w:pPr>
      <w:r w:rsidRPr="0064123E">
        <w:rPr>
          <w:rFonts w:cstheme="minorHAnsi"/>
        </w:rPr>
        <w:t xml:space="preserve">Łączna </w:t>
      </w:r>
      <w:r w:rsidRPr="0064123E">
        <w:rPr>
          <w:rFonts w:eastAsia="Times New Roman" w:cstheme="minorHAnsi"/>
          <w:kern w:val="3"/>
          <w:lang w:eastAsia="zh-CN"/>
        </w:rPr>
        <w:t xml:space="preserve">wysokość kar umownych nie może przekroczyć 50 % wynagrodzenia, o którym mowa w </w:t>
      </w:r>
      <w:r w:rsidRPr="0064123E">
        <w:rPr>
          <w:rFonts w:eastAsia="Times New Roman" w:cstheme="minorHAnsi"/>
        </w:rPr>
        <w:t>§ 5 ust. 1.</w:t>
      </w:r>
    </w:p>
    <w:p w:rsidR="0064123E" w:rsidRPr="0064123E" w:rsidRDefault="0064123E" w:rsidP="0064123E">
      <w:pPr>
        <w:numPr>
          <w:ilvl w:val="0"/>
          <w:numId w:val="13"/>
        </w:numPr>
        <w:spacing w:after="0" w:line="276" w:lineRule="auto"/>
        <w:ind w:left="284" w:hanging="284"/>
        <w:contextualSpacing/>
        <w:jc w:val="both"/>
      </w:pPr>
      <w:r w:rsidRPr="0064123E">
        <w:t>Strony zastrzegają sobie prawo do dochodzenia odszkodowania uzupełniającego, przewyższającego wysokość zastrzeżonych kar umownych, do wysokości rzeczywiście poniesionej szkody na zasadach ogólnych.</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t>Zamawiający ma prawo potrącić należne mu kary umowne z wynagrodzenia przysługującego Wykonawcy z zastrzeżeniem ust. 5.</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lastRenderedPageBreak/>
        <w:t xml:space="preserve">Zakazuje się potrącania kar umownych zastrzeżonych na wypadek niewykonania lub nienależytego wykonania umowy z wynagrodzenia wykonawcy lub z innych jego wierzytelności a także zakaz zaspokojenia tych kar z zabezpieczenia należytego wykonania umowy - w okresie obowiązywania stanu zagrożenia epidemicznego albo stanu epidemii w związku z COVID-19, i przez 90 dni od dnia odwołania stanu, który obowiązywał jako ostatni, o ile zdarzenie, w związku z którym zastrzeżono tę karę, nastąpiło w okresie obowiązywania stanu zagrożenia epidemicznego albo stanu epidemii. </w:t>
      </w:r>
    </w:p>
    <w:p w:rsidR="0064123E" w:rsidRPr="0064123E" w:rsidRDefault="0064123E" w:rsidP="0064123E">
      <w:pPr>
        <w:numPr>
          <w:ilvl w:val="0"/>
          <w:numId w:val="13"/>
        </w:numPr>
        <w:tabs>
          <w:tab w:val="left" w:pos="284"/>
        </w:tabs>
        <w:spacing w:line="276" w:lineRule="auto"/>
        <w:ind w:left="284" w:hanging="284"/>
        <w:contextualSpacing/>
        <w:jc w:val="both"/>
        <w:rPr>
          <w:rFonts w:cstheme="minorHAnsi"/>
        </w:rPr>
      </w:pPr>
      <w:r w:rsidRPr="0064123E">
        <w:rPr>
          <w:rFonts w:eastAsia="Times New Roman" w:cstheme="minorHAnsi"/>
        </w:rPr>
        <w:t>W przypadku, gdy z winy Wykonawcy, Zamawiający nie otrzyma z instytucji współfinansującej całości lub części dofinansowania przyznanego na realizację określonego w § 1 ust. 1 przedmiotu umowy, Wykonawca obowiązany jest do zwrotu Zamawiającemu utraconej kwoty dofinansowania.</w:t>
      </w:r>
    </w:p>
    <w:p w:rsidR="0064123E" w:rsidRPr="0064123E" w:rsidRDefault="0064123E" w:rsidP="0064123E">
      <w:pPr>
        <w:spacing w:after="0" w:line="276" w:lineRule="auto"/>
        <w:jc w:val="center"/>
        <w:rPr>
          <w:b/>
        </w:rPr>
      </w:pPr>
      <w:r w:rsidRPr="0064123E">
        <w:rPr>
          <w:b/>
        </w:rPr>
        <w:t>§ 8</w:t>
      </w:r>
    </w:p>
    <w:p w:rsidR="0064123E" w:rsidRPr="0064123E" w:rsidRDefault="0064123E" w:rsidP="0064123E">
      <w:pPr>
        <w:spacing w:after="0" w:line="276" w:lineRule="auto"/>
        <w:jc w:val="center"/>
        <w:rPr>
          <w:b/>
        </w:rPr>
      </w:pPr>
      <w:r w:rsidRPr="0064123E">
        <w:rPr>
          <w:b/>
        </w:rPr>
        <w:t>Odstąpienie od umowy</w:t>
      </w:r>
    </w:p>
    <w:p w:rsidR="0064123E" w:rsidRPr="0064123E" w:rsidRDefault="0064123E" w:rsidP="0064123E">
      <w:pPr>
        <w:numPr>
          <w:ilvl w:val="0"/>
          <w:numId w:val="14"/>
        </w:numPr>
        <w:spacing w:line="276" w:lineRule="auto"/>
        <w:ind w:left="284" w:hanging="284"/>
        <w:contextualSpacing/>
        <w:jc w:val="both"/>
        <w:rPr>
          <w:b/>
        </w:rPr>
      </w:pPr>
      <w:r w:rsidRPr="0064123E">
        <w:t>Zamawiającemu przysługuje prawo do odstąpienia od Umowy, jeżeli zaistnieje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zgodnie z art. 456 ust. 1 pkt 1 Ustawy Prawo zamówień publicznych.</w:t>
      </w:r>
    </w:p>
    <w:p w:rsidR="0064123E" w:rsidRPr="0064123E" w:rsidRDefault="0064123E" w:rsidP="0064123E">
      <w:pPr>
        <w:numPr>
          <w:ilvl w:val="0"/>
          <w:numId w:val="14"/>
        </w:numPr>
        <w:spacing w:after="0" w:line="276" w:lineRule="auto"/>
        <w:ind w:left="284" w:hanging="284"/>
        <w:contextualSpacing/>
        <w:jc w:val="both"/>
        <w:rPr>
          <w:b/>
        </w:rPr>
      </w:pPr>
      <w:r w:rsidRPr="0064123E">
        <w:t>Zamawiającemu przysługuje prawo do odstąpienia od Umowy również w następujących okolicznościach, jeżeli:</w:t>
      </w:r>
    </w:p>
    <w:p w:rsidR="0064123E" w:rsidRPr="0064123E" w:rsidRDefault="0064123E" w:rsidP="0064123E">
      <w:pPr>
        <w:spacing w:after="0" w:line="276" w:lineRule="auto"/>
        <w:ind w:left="567" w:hanging="283"/>
        <w:jc w:val="both"/>
      </w:pPr>
      <w:r w:rsidRPr="0064123E">
        <w:t>1) nastąpi likwidacja przedsiębiorstwa Wykonawcy, jeżeli w wyniku wszczętego postępowania egzekucyjnego nastąpi zajęcie majątku Wykonawcy lub jego znacznej części;</w:t>
      </w:r>
    </w:p>
    <w:p w:rsidR="0064123E" w:rsidRPr="0064123E" w:rsidRDefault="0064123E" w:rsidP="0064123E">
      <w:pPr>
        <w:spacing w:after="0" w:line="276" w:lineRule="auto"/>
        <w:ind w:left="567" w:hanging="283"/>
        <w:jc w:val="both"/>
      </w:pPr>
      <w:r w:rsidRPr="0064123E">
        <w:t>2) Wykonawca nie rozpoczął realizacji przedmiotu Umowy bez uzasadnionych przyczyn lub – mimo otrzymania pisemnego wezwania – nie wykonuje lub nienależycie wykonuje zobowiązania wynikające z Umowy.</w:t>
      </w:r>
    </w:p>
    <w:p w:rsidR="0064123E" w:rsidRPr="0064123E" w:rsidRDefault="0064123E" w:rsidP="0064123E">
      <w:pPr>
        <w:numPr>
          <w:ilvl w:val="0"/>
          <w:numId w:val="15"/>
        </w:numPr>
        <w:spacing w:line="276" w:lineRule="auto"/>
        <w:ind w:left="284" w:hanging="284"/>
        <w:contextualSpacing/>
        <w:jc w:val="both"/>
      </w:pPr>
      <w:r w:rsidRPr="0064123E">
        <w:t>W przypadku odstąpienia od Umowy przez którąkolwiek ze Stron, Wykonawca zachowuje prawo do wynagrodzenia wyłącznie za przedmiot Umowy zrealizowany do dnia odstąpienia od Umowy. Wykonawcy nie przysługują żadne inne roszczenia.</w:t>
      </w:r>
    </w:p>
    <w:p w:rsidR="0064123E" w:rsidRPr="0064123E" w:rsidRDefault="0064123E" w:rsidP="0064123E">
      <w:pPr>
        <w:numPr>
          <w:ilvl w:val="0"/>
          <w:numId w:val="15"/>
        </w:numPr>
        <w:spacing w:line="276" w:lineRule="auto"/>
        <w:ind w:left="284" w:hanging="284"/>
        <w:contextualSpacing/>
        <w:jc w:val="both"/>
      </w:pPr>
      <w:r w:rsidRPr="0064123E">
        <w:t>Odstąpienie Zamawiającego od Umowy nie zwalnia Wykonawcy od zapłaty kary umownej lub odszkodowania.</w:t>
      </w:r>
    </w:p>
    <w:p w:rsidR="0064123E" w:rsidRPr="0064123E" w:rsidRDefault="0064123E" w:rsidP="0064123E">
      <w:pPr>
        <w:numPr>
          <w:ilvl w:val="0"/>
          <w:numId w:val="15"/>
        </w:numPr>
        <w:spacing w:line="276" w:lineRule="auto"/>
        <w:ind w:left="284" w:hanging="284"/>
        <w:contextualSpacing/>
        <w:jc w:val="both"/>
      </w:pPr>
      <w:r w:rsidRPr="0064123E">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64123E" w:rsidRPr="0064123E" w:rsidRDefault="0064123E" w:rsidP="0064123E">
      <w:pPr>
        <w:numPr>
          <w:ilvl w:val="0"/>
          <w:numId w:val="15"/>
        </w:numPr>
        <w:spacing w:line="276" w:lineRule="auto"/>
        <w:ind w:left="284" w:hanging="284"/>
        <w:contextualSpacing/>
        <w:jc w:val="both"/>
      </w:pPr>
      <w:r w:rsidRPr="0064123E">
        <w:t>Zamawiający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w:t>
      </w:r>
      <w:r w:rsidRPr="0064123E">
        <w:rPr>
          <w:b/>
        </w:rPr>
        <w:t xml:space="preserve"> </w:t>
      </w:r>
      <w:r w:rsidRPr="0064123E">
        <w:t>wyłącznie wynagrodzenia należnego z tytułu wykonania części.</w:t>
      </w:r>
    </w:p>
    <w:p w:rsidR="0064123E" w:rsidRPr="0064123E" w:rsidRDefault="0064123E" w:rsidP="0064123E">
      <w:pPr>
        <w:numPr>
          <w:ilvl w:val="0"/>
          <w:numId w:val="15"/>
        </w:numPr>
        <w:spacing w:line="276" w:lineRule="auto"/>
        <w:ind w:left="284" w:hanging="284"/>
        <w:contextualSpacing/>
        <w:jc w:val="both"/>
      </w:pPr>
      <w:r w:rsidRPr="0064123E">
        <w:t xml:space="preserve">Zamawiający ma prawo do odstąpienia od umowy w przypadku cofnięcia dofinansowania środków finansowych przez jednostkę dofinansowująca. W takim przypadku Wykonawcy nie będzie przysługiwało wynagrodzenie z tytułu realizacji umowy, a także inne jakiekolwiek odszkodowanie </w:t>
      </w:r>
      <w:r w:rsidRPr="0064123E">
        <w:br/>
        <w:t xml:space="preserve">z tego tytułu. W przypadku dostarczenia przedmiotu umowy i braku środków finansowych na jego zakup z powodów opisanych powyżej Zamawiający zwróci Wykonawcy przedmiot umowy. </w:t>
      </w:r>
    </w:p>
    <w:p w:rsidR="0064123E" w:rsidRDefault="0064123E" w:rsidP="0064123E">
      <w:pPr>
        <w:spacing w:line="276" w:lineRule="auto"/>
        <w:jc w:val="both"/>
      </w:pPr>
    </w:p>
    <w:p w:rsidR="00136E8F" w:rsidRPr="0064123E" w:rsidRDefault="00136E8F" w:rsidP="0064123E">
      <w:pPr>
        <w:spacing w:line="276" w:lineRule="auto"/>
        <w:jc w:val="both"/>
      </w:pPr>
    </w:p>
    <w:p w:rsidR="0064123E" w:rsidRPr="0064123E" w:rsidRDefault="0064123E" w:rsidP="0064123E">
      <w:pPr>
        <w:spacing w:after="0" w:line="276" w:lineRule="auto"/>
        <w:jc w:val="center"/>
        <w:rPr>
          <w:b/>
        </w:rPr>
      </w:pPr>
      <w:r w:rsidRPr="0064123E">
        <w:rPr>
          <w:b/>
        </w:rPr>
        <w:lastRenderedPageBreak/>
        <w:t>§ 9</w:t>
      </w:r>
    </w:p>
    <w:p w:rsidR="0064123E" w:rsidRPr="0064123E" w:rsidRDefault="0064123E" w:rsidP="0064123E">
      <w:pPr>
        <w:spacing w:after="0" w:line="276" w:lineRule="auto"/>
        <w:jc w:val="center"/>
        <w:rPr>
          <w:b/>
        </w:rPr>
      </w:pPr>
      <w:r w:rsidRPr="0064123E">
        <w:rPr>
          <w:b/>
        </w:rPr>
        <w:t>Zmiany postanowień umowy</w:t>
      </w:r>
    </w:p>
    <w:p w:rsidR="0064123E" w:rsidRPr="0064123E" w:rsidRDefault="0064123E" w:rsidP="0064123E">
      <w:pPr>
        <w:numPr>
          <w:ilvl w:val="0"/>
          <w:numId w:val="16"/>
        </w:numPr>
        <w:spacing w:after="0" w:line="276" w:lineRule="auto"/>
        <w:ind w:left="284" w:hanging="284"/>
        <w:contextualSpacing/>
        <w:jc w:val="both"/>
      </w:pPr>
      <w:r w:rsidRPr="0064123E">
        <w:t xml:space="preserve">Dopuszcza się dokonanie zmian w treści niniejszej umowy, w przypadkach określonych w art. 455 ust. 1 pkt. 1 ustawy Prawo zamówień publicznych, a w zakresie określonym w art. 455ust. 1 pkt 1-4 ww. ustawy, dopuszcza się możliwość dokonania następujących zmian: </w:t>
      </w:r>
    </w:p>
    <w:p w:rsidR="0064123E" w:rsidRPr="0064123E" w:rsidRDefault="0064123E" w:rsidP="0064123E">
      <w:pPr>
        <w:spacing w:after="0" w:line="276" w:lineRule="auto"/>
        <w:ind w:left="567" w:hanging="283"/>
        <w:jc w:val="both"/>
      </w:pPr>
      <w:r w:rsidRPr="0064123E">
        <w:t>a) 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rsidR="0064123E" w:rsidRPr="0064123E" w:rsidRDefault="0064123E" w:rsidP="0064123E">
      <w:pPr>
        <w:spacing w:after="0" w:line="276" w:lineRule="auto"/>
        <w:ind w:left="567" w:hanging="283"/>
        <w:jc w:val="both"/>
      </w:pPr>
      <w:r w:rsidRPr="0064123E">
        <w:t>b) przesunięcia terminów wykonania przedmiotu Umowy z przyczyn leżących po stronie Zamawiającego; w takim przypadku termin może zostać przesunięty o czas trwania przyczyn leżących po stronie Zamawiającego oraz o czas trwania ich następstw;</w:t>
      </w:r>
    </w:p>
    <w:p w:rsidR="0064123E" w:rsidRPr="0064123E" w:rsidRDefault="0064123E" w:rsidP="0064123E">
      <w:pPr>
        <w:spacing w:after="0" w:line="276" w:lineRule="auto"/>
        <w:ind w:left="567" w:hanging="283"/>
        <w:jc w:val="both"/>
      </w:pPr>
      <w:r w:rsidRPr="0064123E">
        <w:t>c) 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rsidR="0064123E" w:rsidRPr="0064123E" w:rsidRDefault="0064123E" w:rsidP="0064123E">
      <w:pPr>
        <w:spacing w:after="0" w:line="276" w:lineRule="auto"/>
        <w:ind w:left="567" w:hanging="283"/>
        <w:jc w:val="both"/>
      </w:pPr>
      <w:r w:rsidRPr="0064123E">
        <w:t xml:space="preserve">d) 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 </w:t>
      </w:r>
    </w:p>
    <w:p w:rsidR="0064123E" w:rsidRPr="0064123E" w:rsidRDefault="0064123E" w:rsidP="0064123E">
      <w:pPr>
        <w:spacing w:after="0" w:line="276" w:lineRule="auto"/>
        <w:ind w:left="567" w:hanging="283"/>
        <w:jc w:val="both"/>
      </w:pPr>
      <w:r w:rsidRPr="0064123E">
        <w:t xml:space="preserve">e) gdy wystąpi sytuacja wycofania z rynku, zaprzestania produkcji zaoferowanego przez Wykonawcę sprzętu lub problemów z zakupem przez Wykonawcę sprzętu. W takiej sytuacji Zamawiający może wyrazić zgodę na zamianę sprzętu będącego przedmiotem umowy na inny, o lepszych bądź takich samych cechach, parametrach i funkcjonalności. Zmiana sprzętu nie może spowodować zmiany ceny, terminu wykonania, okresu gwarancji oraz innych warunków realizacji zamówienia; </w:t>
      </w:r>
    </w:p>
    <w:p w:rsidR="0064123E" w:rsidRPr="0064123E" w:rsidRDefault="0064123E" w:rsidP="0064123E">
      <w:pPr>
        <w:spacing w:after="0" w:line="276" w:lineRule="auto"/>
        <w:ind w:left="567" w:hanging="283"/>
        <w:jc w:val="both"/>
      </w:pPr>
      <w:r w:rsidRPr="0064123E">
        <w:t>f) zaistnienia, po zawarciu umowy w sprawie zamówienia, przypadku siły wyższej, przez którą, na potrzeby niniejszego warunku, rozumieć należy jako zdarzenie zewnętrzne wobec łączącego Zamawiającego i Wykonawcę stosunku prawnego:</w:t>
      </w:r>
    </w:p>
    <w:p w:rsidR="0064123E" w:rsidRPr="0064123E" w:rsidRDefault="0064123E" w:rsidP="0064123E">
      <w:pPr>
        <w:spacing w:after="0" w:line="276" w:lineRule="auto"/>
        <w:ind w:left="851" w:hanging="284"/>
        <w:jc w:val="both"/>
      </w:pPr>
      <w:r w:rsidRPr="0064123E">
        <w:t>− o charakterze od nich niezależnym,</w:t>
      </w:r>
    </w:p>
    <w:p w:rsidR="0064123E" w:rsidRPr="0064123E" w:rsidRDefault="0064123E" w:rsidP="0064123E">
      <w:pPr>
        <w:spacing w:after="0" w:line="276" w:lineRule="auto"/>
        <w:ind w:left="851" w:hanging="284"/>
        <w:jc w:val="both"/>
      </w:pPr>
      <w:r w:rsidRPr="0064123E">
        <w:t>− którego nie mogli przewidzieć przed zawarciem umowy w sprawie zamówienia,</w:t>
      </w:r>
    </w:p>
    <w:p w:rsidR="0064123E" w:rsidRPr="0064123E" w:rsidRDefault="0064123E" w:rsidP="0064123E">
      <w:pPr>
        <w:spacing w:after="0" w:line="276" w:lineRule="auto"/>
        <w:ind w:left="709" w:hanging="142"/>
        <w:jc w:val="both"/>
      </w:pPr>
      <w:r w:rsidRPr="0064123E">
        <w:t>− którego nie można uniknąć, ani któremu nie mogli zapobiec przy zachowaniu należytej staranności, której nie można przypisać Zamawiającemu lub Wykonawcy.</w:t>
      </w:r>
    </w:p>
    <w:p w:rsidR="0064123E" w:rsidRPr="0064123E" w:rsidRDefault="0064123E" w:rsidP="0064123E">
      <w:pPr>
        <w:spacing w:after="0" w:line="276" w:lineRule="auto"/>
        <w:ind w:left="567" w:hanging="283"/>
        <w:jc w:val="both"/>
      </w:pPr>
      <w:r w:rsidRPr="0064123E">
        <w:t xml:space="preserve">g) 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w:t>
      </w:r>
      <w:r w:rsidRPr="0064123E">
        <w:lastRenderedPageBreak/>
        <w:t>przedmiotem danego świadczenia wchodzącego w zakres przedmiotu zamówienia celem uniknięcia rażącej straty przy wykonaniu przedmiotu zamówienia;</w:t>
      </w:r>
    </w:p>
    <w:p w:rsidR="0064123E" w:rsidRPr="0064123E" w:rsidRDefault="0064123E" w:rsidP="0064123E">
      <w:pPr>
        <w:spacing w:after="0" w:line="276" w:lineRule="auto"/>
        <w:ind w:left="567" w:hanging="283"/>
        <w:jc w:val="both"/>
      </w:pPr>
      <w:r w:rsidRPr="0064123E">
        <w:t>h) wprowadzenia lub zmiany regulacji prawnych lub regulacji dotyczących zasad dofinansowania projektu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rsidR="0064123E" w:rsidRPr="0064123E" w:rsidRDefault="0064123E" w:rsidP="0064123E">
      <w:pPr>
        <w:numPr>
          <w:ilvl w:val="0"/>
          <w:numId w:val="16"/>
        </w:numPr>
        <w:spacing w:line="276" w:lineRule="auto"/>
        <w:ind w:left="284" w:hanging="284"/>
        <w:contextualSpacing/>
        <w:jc w:val="both"/>
      </w:pPr>
      <w:r w:rsidRPr="0064123E">
        <w:t xml:space="preserve">Nie stanowi zmiany umowy: zmiana danych teleadresowych, zmiana osób uprawnionych do realizacji umowy i wskazanych do kontaktów między Stronami. </w:t>
      </w:r>
    </w:p>
    <w:p w:rsidR="0064123E" w:rsidRPr="0064123E" w:rsidRDefault="0064123E" w:rsidP="0064123E">
      <w:pPr>
        <w:numPr>
          <w:ilvl w:val="0"/>
          <w:numId w:val="16"/>
        </w:numPr>
        <w:spacing w:line="276" w:lineRule="auto"/>
        <w:ind w:left="284" w:hanging="284"/>
        <w:contextualSpacing/>
        <w:jc w:val="both"/>
      </w:pPr>
      <w:r w:rsidRPr="0064123E">
        <w:t>W przypadku zaistnienia którejkolwiek z przyczyn wymienionych w ust. 1, każdej ze Stron niniejszej umowy przysługuje prawo do wystąpienia do drugiej Strony o zmianę niniejszej umowy. Wystąpienie o dokonanie zmiany powinno zawierać szczegółowy opis przyczyn uzasadniających zmianę umowy.</w:t>
      </w:r>
    </w:p>
    <w:p w:rsidR="0064123E" w:rsidRPr="0064123E" w:rsidRDefault="0064123E" w:rsidP="0064123E">
      <w:pPr>
        <w:numPr>
          <w:ilvl w:val="0"/>
          <w:numId w:val="16"/>
        </w:numPr>
        <w:spacing w:line="276" w:lineRule="auto"/>
        <w:ind w:left="284" w:hanging="284"/>
        <w:contextualSpacing/>
        <w:jc w:val="both"/>
      </w:pPr>
      <w:r w:rsidRPr="0064123E">
        <w:t>Wystąpienie, o którym mowa w ust. 3 stanowi podstawę do podjęcia negocjacji w sprawie zmiany umowy.</w:t>
      </w:r>
    </w:p>
    <w:p w:rsidR="0064123E" w:rsidRPr="0064123E" w:rsidRDefault="0064123E" w:rsidP="0064123E">
      <w:pPr>
        <w:numPr>
          <w:ilvl w:val="0"/>
          <w:numId w:val="16"/>
        </w:numPr>
        <w:spacing w:line="360" w:lineRule="auto"/>
        <w:ind w:left="284" w:hanging="284"/>
        <w:contextualSpacing/>
        <w:jc w:val="both"/>
      </w:pPr>
      <w:r w:rsidRPr="0064123E">
        <w:t>Wszelkie zmiany lub uzupełnienia umowy wymagają dla swej ważności zachowania formy pisemnej.</w:t>
      </w:r>
    </w:p>
    <w:p w:rsidR="0064123E" w:rsidRPr="0064123E" w:rsidRDefault="0064123E" w:rsidP="0064123E">
      <w:pPr>
        <w:spacing w:after="0"/>
        <w:jc w:val="center"/>
        <w:rPr>
          <w:b/>
        </w:rPr>
      </w:pPr>
      <w:r w:rsidRPr="0064123E">
        <w:rPr>
          <w:b/>
        </w:rPr>
        <w:t>§ 10</w:t>
      </w:r>
    </w:p>
    <w:p w:rsidR="0064123E" w:rsidRPr="0064123E" w:rsidRDefault="0064123E" w:rsidP="0064123E">
      <w:pPr>
        <w:spacing w:after="0"/>
        <w:jc w:val="center"/>
        <w:rPr>
          <w:b/>
          <w:bCs/>
        </w:rPr>
      </w:pPr>
      <w:r w:rsidRPr="0064123E">
        <w:rPr>
          <w:b/>
          <w:bCs/>
        </w:rPr>
        <w:t>Obowiązek informacyjny</w:t>
      </w:r>
    </w:p>
    <w:p w:rsidR="0064123E" w:rsidRPr="0064123E" w:rsidRDefault="0064123E" w:rsidP="0064123E">
      <w:pPr>
        <w:jc w:val="both"/>
      </w:pPr>
      <w:r w:rsidRPr="0064123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4123E">
        <w:rPr>
          <w:lang w:val="en-GB"/>
        </w:rPr>
        <w:t xml:space="preserve">UE L 119 z 04.05.2016, str. 1), </w:t>
      </w:r>
      <w:proofErr w:type="spellStart"/>
      <w:r w:rsidRPr="0064123E">
        <w:rPr>
          <w:lang w:val="en-GB"/>
        </w:rPr>
        <w:t>dalej</w:t>
      </w:r>
      <w:proofErr w:type="spellEnd"/>
      <w:r w:rsidRPr="0064123E">
        <w:rPr>
          <w:lang w:val="en-GB"/>
        </w:rPr>
        <w:t xml:space="preserve"> „RODO”, </w:t>
      </w:r>
      <w:proofErr w:type="spellStart"/>
      <w:r w:rsidRPr="0064123E">
        <w:rPr>
          <w:lang w:val="en-GB"/>
        </w:rPr>
        <w:t>informuję</w:t>
      </w:r>
      <w:proofErr w:type="spellEnd"/>
      <w:r w:rsidRPr="0064123E">
        <w:rPr>
          <w:lang w:val="en-GB"/>
        </w:rPr>
        <w:t xml:space="preserve">, </w:t>
      </w:r>
      <w:proofErr w:type="spellStart"/>
      <w:r w:rsidRPr="0064123E">
        <w:rPr>
          <w:lang w:val="en-GB"/>
        </w:rPr>
        <w:t>że</w:t>
      </w:r>
      <w:proofErr w:type="spellEnd"/>
      <w:r w:rsidRPr="0064123E">
        <w:rPr>
          <w:lang w:val="en-GB"/>
        </w:rPr>
        <w:t xml:space="preserve">: </w:t>
      </w:r>
    </w:p>
    <w:p w:rsidR="0064123E" w:rsidRPr="0064123E" w:rsidRDefault="0064123E" w:rsidP="0064123E">
      <w:pPr>
        <w:numPr>
          <w:ilvl w:val="0"/>
          <w:numId w:val="5"/>
        </w:numPr>
        <w:jc w:val="both"/>
        <w:rPr>
          <w:i/>
        </w:rPr>
      </w:pPr>
      <w:r w:rsidRPr="0064123E">
        <w:t xml:space="preserve">Administratorem danych osobowych jest </w:t>
      </w:r>
      <w:r w:rsidRPr="0064123E">
        <w:rPr>
          <w:i/>
        </w:rPr>
        <w:t xml:space="preserve"> </w:t>
      </w:r>
      <w:r w:rsidRPr="0064123E">
        <w:t xml:space="preserve">Zespół Obsługi Placówek Oświatowych w Płońsku ul. Płocka 19; 09-100 Płońsk; tel. 236622682; fax. 236629913; e- mail </w:t>
      </w:r>
      <w:hyperlink r:id="rId8" w:history="1">
        <w:r w:rsidRPr="0064123E">
          <w:rPr>
            <w:color w:val="0563C1" w:themeColor="hyperlink"/>
            <w:u w:val="single"/>
          </w:rPr>
          <w:t>zopo@plonsk.pl</w:t>
        </w:r>
      </w:hyperlink>
      <w:r w:rsidRPr="0064123E">
        <w:t>.</w:t>
      </w:r>
    </w:p>
    <w:p w:rsidR="0064123E" w:rsidRPr="0064123E" w:rsidRDefault="0064123E" w:rsidP="0064123E">
      <w:pPr>
        <w:numPr>
          <w:ilvl w:val="0"/>
          <w:numId w:val="5"/>
        </w:numPr>
        <w:jc w:val="both"/>
      </w:pPr>
      <w:r w:rsidRPr="0064123E">
        <w:rPr>
          <w:bCs/>
        </w:rPr>
        <w:t xml:space="preserve">Administrator danych osobowych wyznaczył Inspektora Ochrony  Danych, z którym można skontaktować się w sprawach z zakresu ochrony danych osobowych za pomocą poczty elektronicznej - adres email: </w:t>
      </w:r>
      <w:hyperlink r:id="rId9" w:history="1">
        <w:r w:rsidRPr="0064123E">
          <w:rPr>
            <w:bCs/>
            <w:color w:val="0563C1" w:themeColor="hyperlink"/>
            <w:u w:val="single"/>
          </w:rPr>
          <w:t>iod@rodowsamorzadach.pl</w:t>
        </w:r>
      </w:hyperlink>
      <w:r w:rsidRPr="0064123E">
        <w:rPr>
          <w:bCs/>
        </w:rPr>
        <w:t>.</w:t>
      </w:r>
    </w:p>
    <w:p w:rsidR="0064123E" w:rsidRPr="0064123E" w:rsidRDefault="0064123E" w:rsidP="0064123E">
      <w:pPr>
        <w:numPr>
          <w:ilvl w:val="0"/>
          <w:numId w:val="5"/>
        </w:numPr>
        <w:jc w:val="both"/>
      </w:pPr>
      <w:r w:rsidRPr="0064123E">
        <w:t>Dane osobowe przetwarzane będą na podstawie art. 6 ust. 1 lit. c RODO w celu realizacji zapytania ofertowego / zamówienia publicznego realizowanego na podstawie ustawy z 11 września 2019 r. Prawo zamówień publicznych (dalej „</w:t>
      </w:r>
      <w:proofErr w:type="spellStart"/>
      <w:r w:rsidRPr="0064123E">
        <w:t>Pzp</w:t>
      </w:r>
      <w:proofErr w:type="spellEnd"/>
      <w:r w:rsidRPr="0064123E">
        <w:t>”).</w:t>
      </w:r>
    </w:p>
    <w:p w:rsidR="0064123E" w:rsidRPr="0064123E" w:rsidRDefault="0064123E" w:rsidP="0064123E">
      <w:pPr>
        <w:jc w:val="both"/>
      </w:pPr>
      <w:r w:rsidRPr="0064123E">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rsidR="0064123E" w:rsidRPr="0064123E" w:rsidRDefault="0064123E" w:rsidP="0064123E">
      <w:pPr>
        <w:numPr>
          <w:ilvl w:val="0"/>
          <w:numId w:val="5"/>
        </w:numPr>
        <w:jc w:val="both"/>
      </w:pPr>
      <w:r w:rsidRPr="0064123E">
        <w:t>Odbiorcami danych osobowych mogą być podmioty, które na podstawie stosownych umów podpisanych z ADO przetwarzają dane osobowe, tj. m.in. firmy księgowe, kancelarie prawne oraz dostawcy usług IT.</w:t>
      </w:r>
    </w:p>
    <w:p w:rsidR="0064123E" w:rsidRPr="0064123E" w:rsidRDefault="0064123E" w:rsidP="0064123E">
      <w:pPr>
        <w:jc w:val="both"/>
      </w:pPr>
      <w:r w:rsidRPr="0064123E">
        <w:t xml:space="preserve">Dane osobowe mogą być także udostępnione w oparciu </w:t>
      </w:r>
      <w:proofErr w:type="spellStart"/>
      <w:r w:rsidRPr="0064123E">
        <w:t>Pzp</w:t>
      </w:r>
      <w:proofErr w:type="spellEnd"/>
      <w:r w:rsidRPr="0064123E">
        <w:t>.</w:t>
      </w:r>
    </w:p>
    <w:p w:rsidR="0064123E" w:rsidRPr="0064123E" w:rsidRDefault="0064123E" w:rsidP="0064123E">
      <w:pPr>
        <w:jc w:val="both"/>
      </w:pPr>
      <w:r w:rsidRPr="0064123E">
        <w:t>Dane osobowe mogą być przekazane do Szkoły Podstawowej nr………………..</w:t>
      </w:r>
    </w:p>
    <w:p w:rsidR="0064123E" w:rsidRPr="0064123E" w:rsidRDefault="0064123E" w:rsidP="0064123E">
      <w:pPr>
        <w:numPr>
          <w:ilvl w:val="0"/>
          <w:numId w:val="5"/>
        </w:numPr>
        <w:jc w:val="both"/>
      </w:pPr>
      <w:r w:rsidRPr="0064123E">
        <w:t>Dane osobowe będą przechowywane przez okresy wynikające z przepisów prawa oraz  archiwizowane zgodne z obowiązującymi przepisami prawa, m.in.:</w:t>
      </w:r>
    </w:p>
    <w:p w:rsidR="0064123E" w:rsidRPr="0064123E" w:rsidRDefault="0064123E" w:rsidP="0064123E">
      <w:pPr>
        <w:jc w:val="both"/>
      </w:pPr>
      <w:r w:rsidRPr="0064123E">
        <w:lastRenderedPageBreak/>
        <w:t xml:space="preserve">- zgodnie z art. 97 ust. 1 </w:t>
      </w:r>
      <w:proofErr w:type="spellStart"/>
      <w:r w:rsidRPr="0064123E">
        <w:t>Pzp</w:t>
      </w:r>
      <w:proofErr w:type="spellEnd"/>
      <w:r w:rsidRPr="0064123E">
        <w:t>: protokół wraz z załącznikami przez okres 4 lat od dnia zakończenia postępowania o udzielenie zamówienia, w sposób gwarantujący jego nienaruszalność. Jeżeli czas trwania umowy przekracza 4 lata, zamawiający przechowuje umowę przez cały czas trwania umowy,</w:t>
      </w:r>
    </w:p>
    <w:p w:rsidR="0064123E" w:rsidRPr="0064123E" w:rsidRDefault="0064123E" w:rsidP="0064123E">
      <w:pPr>
        <w:jc w:val="both"/>
      </w:pPr>
      <w:r w:rsidRPr="0064123E">
        <w:t>- zgodnie z art. 74 ustawa o rachunkowości – 5 lat rachunkowych dla dokumentów finansowych</w:t>
      </w:r>
    </w:p>
    <w:p w:rsidR="0064123E" w:rsidRPr="0064123E" w:rsidRDefault="0064123E" w:rsidP="0064123E">
      <w:pPr>
        <w:jc w:val="both"/>
      </w:pPr>
      <w:r w:rsidRPr="0064123E">
        <w:t>- okres wskazany w ustawie z dnia 14 lipca 1982 r. o narodowym zasobie archiwalnym  i archiwach lub w innych obowiązujących przepisach prawa.</w:t>
      </w:r>
    </w:p>
    <w:p w:rsidR="0064123E" w:rsidRPr="0064123E" w:rsidRDefault="0064123E" w:rsidP="0064123E">
      <w:pPr>
        <w:numPr>
          <w:ilvl w:val="0"/>
          <w:numId w:val="5"/>
        </w:numPr>
        <w:jc w:val="both"/>
        <w:rPr>
          <w:b/>
          <w:i/>
        </w:rPr>
      </w:pPr>
      <w:r w:rsidRPr="0064123E">
        <w:t xml:space="preserve">obowiązek podania danych osobowych jest wymogiem ustawowym określonym w przepisach </w:t>
      </w:r>
      <w:proofErr w:type="spellStart"/>
      <w:r w:rsidRPr="0064123E">
        <w:t>Pzp</w:t>
      </w:r>
      <w:proofErr w:type="spellEnd"/>
      <w:r w:rsidRPr="0064123E">
        <w:t>, związanym z udziałem w postępowaniu o udzielenie zamówienia publicznego. Niepodanie danych osobowych skutkuje niemożnością wzięcia udziału w postępowaniu.</w:t>
      </w:r>
    </w:p>
    <w:p w:rsidR="0064123E" w:rsidRPr="0064123E" w:rsidRDefault="0064123E" w:rsidP="0064123E">
      <w:pPr>
        <w:numPr>
          <w:ilvl w:val="0"/>
          <w:numId w:val="5"/>
        </w:numPr>
        <w:spacing w:after="0" w:line="276" w:lineRule="auto"/>
        <w:jc w:val="both"/>
      </w:pPr>
      <w:r w:rsidRPr="0064123E">
        <w:t xml:space="preserve">W związku z przetwarzaniem danych osobowych przysługują, po spełnieniu określonych w RODO przesłanek, następujące uprawnienia: </w:t>
      </w:r>
    </w:p>
    <w:p w:rsidR="0064123E" w:rsidRPr="0064123E" w:rsidRDefault="0064123E" w:rsidP="0064123E">
      <w:pPr>
        <w:numPr>
          <w:ilvl w:val="1"/>
          <w:numId w:val="5"/>
        </w:numPr>
        <w:spacing w:after="0" w:line="276" w:lineRule="auto"/>
        <w:jc w:val="both"/>
      </w:pPr>
      <w:r w:rsidRPr="0064123E">
        <w:t>prawo dostępu do danych osobowych, w tym prawo do uzyskania kopii tych danych;</w:t>
      </w:r>
    </w:p>
    <w:p w:rsidR="0064123E" w:rsidRPr="0064123E" w:rsidRDefault="0064123E" w:rsidP="0064123E">
      <w:pPr>
        <w:numPr>
          <w:ilvl w:val="1"/>
          <w:numId w:val="5"/>
        </w:numPr>
        <w:spacing w:after="0" w:line="276" w:lineRule="auto"/>
        <w:jc w:val="both"/>
      </w:pPr>
      <w:r w:rsidRPr="0064123E">
        <w:t>prawo do żądania sprostowania (poprawiania) danych osobowych;</w:t>
      </w:r>
    </w:p>
    <w:p w:rsidR="0064123E" w:rsidRPr="0064123E" w:rsidRDefault="0064123E" w:rsidP="0064123E">
      <w:pPr>
        <w:numPr>
          <w:ilvl w:val="1"/>
          <w:numId w:val="5"/>
        </w:numPr>
        <w:spacing w:after="0" w:line="276" w:lineRule="auto"/>
        <w:jc w:val="both"/>
      </w:pPr>
      <w:r w:rsidRPr="0064123E">
        <w:t>prawo do żądania usunięcia danych osobowych (tzw. prawo do bycia zapomnianym);</w:t>
      </w:r>
    </w:p>
    <w:p w:rsidR="0064123E" w:rsidRPr="0064123E" w:rsidRDefault="0064123E" w:rsidP="0064123E">
      <w:pPr>
        <w:numPr>
          <w:ilvl w:val="1"/>
          <w:numId w:val="5"/>
        </w:numPr>
        <w:spacing w:after="0" w:line="276" w:lineRule="auto"/>
        <w:jc w:val="both"/>
      </w:pPr>
      <w:r w:rsidRPr="0064123E">
        <w:t>prawo do żądania ograniczenia przetwarzania danych osobowych.</w:t>
      </w:r>
    </w:p>
    <w:p w:rsidR="0064123E" w:rsidRPr="0064123E" w:rsidRDefault="0064123E" w:rsidP="0064123E">
      <w:pPr>
        <w:numPr>
          <w:ilvl w:val="0"/>
          <w:numId w:val="5"/>
        </w:numPr>
        <w:jc w:val="both"/>
      </w:pPr>
      <w:r w:rsidRPr="0064123E">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rsidR="0064123E" w:rsidRPr="0064123E" w:rsidRDefault="0064123E" w:rsidP="0064123E">
      <w:pPr>
        <w:spacing w:after="0"/>
        <w:jc w:val="center"/>
        <w:rPr>
          <w:b/>
        </w:rPr>
      </w:pPr>
      <w:r w:rsidRPr="0064123E">
        <w:rPr>
          <w:b/>
        </w:rPr>
        <w:t>§ 11</w:t>
      </w:r>
    </w:p>
    <w:p w:rsidR="0064123E" w:rsidRPr="0064123E" w:rsidRDefault="0064123E" w:rsidP="0064123E">
      <w:pPr>
        <w:spacing w:after="0"/>
        <w:jc w:val="center"/>
        <w:rPr>
          <w:b/>
        </w:rPr>
      </w:pPr>
      <w:r w:rsidRPr="0064123E">
        <w:rPr>
          <w:b/>
        </w:rPr>
        <w:t>Postanowienia końcowe</w:t>
      </w:r>
    </w:p>
    <w:p w:rsidR="0064123E" w:rsidRPr="0064123E" w:rsidRDefault="0064123E" w:rsidP="0064123E">
      <w:pPr>
        <w:numPr>
          <w:ilvl w:val="0"/>
          <w:numId w:val="17"/>
        </w:numPr>
        <w:spacing w:line="276" w:lineRule="auto"/>
        <w:ind w:left="284" w:hanging="284"/>
        <w:contextualSpacing/>
        <w:jc w:val="both"/>
      </w:pPr>
      <w:r w:rsidRPr="0064123E">
        <w:t>W sprawach nieuregulowanych postanowieniami umowy będą miały zastosowanie przepisy prawa powszechnie obowiązującego, w tym w szczególności Prawa zamówień publicznych i Kodeksu cywilnego.</w:t>
      </w:r>
    </w:p>
    <w:p w:rsidR="0064123E" w:rsidRPr="0064123E" w:rsidRDefault="0064123E" w:rsidP="0064123E">
      <w:pPr>
        <w:numPr>
          <w:ilvl w:val="0"/>
          <w:numId w:val="17"/>
        </w:numPr>
        <w:spacing w:line="276" w:lineRule="auto"/>
        <w:ind w:left="284" w:hanging="284"/>
        <w:contextualSpacing/>
        <w:jc w:val="both"/>
      </w:pPr>
      <w:r w:rsidRPr="0064123E">
        <w:t>Załączniki do umowy stanowią integralną część umowy.</w:t>
      </w:r>
    </w:p>
    <w:p w:rsidR="0064123E" w:rsidRPr="0064123E" w:rsidRDefault="0064123E" w:rsidP="0064123E">
      <w:pPr>
        <w:numPr>
          <w:ilvl w:val="0"/>
          <w:numId w:val="17"/>
        </w:numPr>
        <w:spacing w:line="276" w:lineRule="auto"/>
        <w:ind w:left="284" w:hanging="284"/>
        <w:contextualSpacing/>
        <w:jc w:val="both"/>
      </w:pPr>
      <w:r w:rsidRPr="0064123E">
        <w:t>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w:t>
      </w:r>
    </w:p>
    <w:p w:rsidR="0064123E" w:rsidRPr="0064123E" w:rsidRDefault="0064123E" w:rsidP="0064123E">
      <w:pPr>
        <w:numPr>
          <w:ilvl w:val="0"/>
          <w:numId w:val="17"/>
        </w:numPr>
        <w:spacing w:line="276" w:lineRule="auto"/>
        <w:ind w:left="284" w:hanging="284"/>
        <w:contextualSpacing/>
        <w:jc w:val="both"/>
      </w:pPr>
      <w:r w:rsidRPr="0064123E">
        <w:t>Rozstrzyganie sporów wynikłych przy wykonywaniu niniejszej umowy będzie należało do sądu powszechnego, właściwego miejscowo dla siedziby Zamawiającego.</w:t>
      </w:r>
    </w:p>
    <w:p w:rsidR="0064123E" w:rsidRPr="0064123E" w:rsidRDefault="0064123E" w:rsidP="0064123E">
      <w:pPr>
        <w:numPr>
          <w:ilvl w:val="0"/>
          <w:numId w:val="17"/>
        </w:numPr>
        <w:spacing w:line="276" w:lineRule="auto"/>
        <w:ind w:left="284" w:hanging="284"/>
        <w:contextualSpacing/>
        <w:jc w:val="both"/>
      </w:pPr>
      <w:r w:rsidRPr="0064123E">
        <w:t>Umowa została sporządzona w trzech jednobrzmiących egzemplarzach, dwa dla Zamawiającego, jeden dla Wykonawcy.</w:t>
      </w:r>
    </w:p>
    <w:p w:rsidR="0064123E" w:rsidRPr="0064123E" w:rsidRDefault="0064123E" w:rsidP="0064123E">
      <w:pPr>
        <w:numPr>
          <w:ilvl w:val="0"/>
          <w:numId w:val="17"/>
        </w:numPr>
        <w:spacing w:after="0" w:line="276" w:lineRule="auto"/>
        <w:ind w:left="284" w:hanging="284"/>
        <w:contextualSpacing/>
        <w:jc w:val="both"/>
      </w:pPr>
      <w:r w:rsidRPr="0064123E">
        <w:t>Integralną część niniejszej Umowy stanowią załączniki:</w:t>
      </w:r>
    </w:p>
    <w:p w:rsidR="0064123E" w:rsidRPr="0064123E" w:rsidRDefault="0064123E" w:rsidP="0064123E">
      <w:pPr>
        <w:spacing w:after="0"/>
        <w:ind w:left="567" w:hanging="283"/>
      </w:pPr>
      <w:r w:rsidRPr="0064123E">
        <w:t>1)</w:t>
      </w:r>
      <w:r w:rsidRPr="0064123E">
        <w:tab/>
        <w:t>Szczegółowy Opis Przedmiotu Zamówienia – Załącznik Nr 1;</w:t>
      </w:r>
    </w:p>
    <w:p w:rsidR="0064123E" w:rsidRDefault="0064123E" w:rsidP="002B4D86">
      <w:pPr>
        <w:spacing w:after="0"/>
        <w:ind w:left="567" w:hanging="283"/>
      </w:pPr>
      <w:r w:rsidRPr="0064123E">
        <w:t>2)</w:t>
      </w:r>
      <w:r w:rsidRPr="0064123E">
        <w:tab/>
        <w:t>Formularz ofertowy– Załącznik Nr 2</w:t>
      </w:r>
    </w:p>
    <w:p w:rsidR="002B4D86" w:rsidRPr="0064123E" w:rsidRDefault="002B4D86" w:rsidP="002B4D86">
      <w:pPr>
        <w:spacing w:after="0"/>
        <w:ind w:left="567" w:hanging="283"/>
      </w:pPr>
    </w:p>
    <w:p w:rsidR="009748A8" w:rsidRDefault="0064123E" w:rsidP="0064123E">
      <w:pPr>
        <w:widowControl w:val="0"/>
        <w:tabs>
          <w:tab w:val="left" w:pos="15876"/>
        </w:tabs>
        <w:spacing w:after="0" w:line="240" w:lineRule="atLeast"/>
        <w:jc w:val="center"/>
        <w:rPr>
          <w:rFonts w:ascii="Times New Roman" w:eastAsia="Times New Roman" w:hAnsi="Times New Roman" w:cs="Times New Roman"/>
          <w:b/>
          <w:bCs/>
          <w:color w:val="FF0000"/>
          <w:lang w:eastAsia="ar-SA"/>
        </w:rPr>
      </w:pPr>
      <w:r w:rsidRPr="0064123E">
        <w:t xml:space="preserve">            ZAMAWIAJĄCY                                                                                                         WYKO</w:t>
      </w:r>
      <w:r>
        <w:t>NAWCA</w:t>
      </w: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64123E">
      <w:pPr>
        <w:widowControl w:val="0"/>
        <w:tabs>
          <w:tab w:val="left" w:pos="15876"/>
        </w:tabs>
        <w:spacing w:after="0" w:line="240" w:lineRule="atLeast"/>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sectPr w:rsidR="009748A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9E" w:rsidRDefault="0000059E" w:rsidP="009748A8">
      <w:pPr>
        <w:spacing w:after="0" w:line="240" w:lineRule="auto"/>
      </w:pPr>
      <w:r>
        <w:separator/>
      </w:r>
    </w:p>
  </w:endnote>
  <w:endnote w:type="continuationSeparator" w:id="0">
    <w:p w:rsidR="0000059E" w:rsidRDefault="0000059E" w:rsidP="009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27633"/>
      <w:docPartObj>
        <w:docPartGallery w:val="Page Numbers (Bottom of Page)"/>
        <w:docPartUnique/>
      </w:docPartObj>
    </w:sdtPr>
    <w:sdtContent>
      <w:p w:rsidR="003302C0" w:rsidRDefault="003302C0">
        <w:pPr>
          <w:pStyle w:val="Stopka"/>
          <w:jc w:val="center"/>
        </w:pPr>
        <w:r>
          <w:fldChar w:fldCharType="begin"/>
        </w:r>
        <w:r>
          <w:instrText>PAGE   \* MERGEFORMAT</w:instrText>
        </w:r>
        <w:r>
          <w:fldChar w:fldCharType="separate"/>
        </w:r>
        <w:r w:rsidR="004540D9">
          <w:rPr>
            <w:noProof/>
          </w:rPr>
          <w:t>19</w:t>
        </w:r>
        <w:r>
          <w:fldChar w:fldCharType="end"/>
        </w:r>
      </w:p>
    </w:sdtContent>
  </w:sdt>
  <w:p w:rsidR="003302C0" w:rsidRDefault="003302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9E" w:rsidRDefault="0000059E" w:rsidP="009748A8">
      <w:pPr>
        <w:spacing w:after="0" w:line="240" w:lineRule="auto"/>
      </w:pPr>
      <w:r>
        <w:separator/>
      </w:r>
    </w:p>
  </w:footnote>
  <w:footnote w:type="continuationSeparator" w:id="0">
    <w:p w:rsidR="0000059E" w:rsidRDefault="0000059E" w:rsidP="0097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C0" w:rsidRDefault="003302C0">
    <w:pPr>
      <w:pStyle w:val="Nagwek"/>
    </w:pPr>
    <w:r>
      <w:rPr>
        <w:noProof/>
        <w:lang w:eastAsia="pl-PL"/>
      </w:rPr>
      <w:drawing>
        <wp:inline distT="0" distB="0" distL="0" distR="0" wp14:anchorId="6166790C">
          <wp:extent cx="559054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AADE9332"/>
    <w:name w:val="WW8Num35"/>
    <w:lvl w:ilvl="0">
      <w:start w:val="2"/>
      <w:numFmt w:val="decimal"/>
      <w:lvlText w:val="%1."/>
      <w:lvlJc w:val="left"/>
      <w:pPr>
        <w:tabs>
          <w:tab w:val="num" w:pos="502"/>
        </w:tabs>
        <w:ind w:left="502" w:hanging="360"/>
      </w:pPr>
      <w:rPr>
        <w:rFonts w:asciiTheme="minorHAnsi" w:hAnsiTheme="minorHAnsi" w:cstheme="minorHAnsi" w:hint="default"/>
        <w:b w:val="0"/>
        <w:sz w:val="22"/>
        <w:szCs w:val="22"/>
      </w:rPr>
    </w:lvl>
  </w:abstractNum>
  <w:abstractNum w:abstractNumId="1" w15:restartNumberingAfterBreak="0">
    <w:nsid w:val="01833C30"/>
    <w:multiLevelType w:val="hybridMultilevel"/>
    <w:tmpl w:val="2DA20D02"/>
    <w:lvl w:ilvl="0" w:tplc="51106C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63CE0"/>
    <w:multiLevelType w:val="hybridMultilevel"/>
    <w:tmpl w:val="4B488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847E4"/>
    <w:multiLevelType w:val="hybridMultilevel"/>
    <w:tmpl w:val="72243AF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D0A77"/>
    <w:multiLevelType w:val="hybridMultilevel"/>
    <w:tmpl w:val="4964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B6F75"/>
    <w:multiLevelType w:val="hybridMultilevel"/>
    <w:tmpl w:val="1CB80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49C3377"/>
    <w:multiLevelType w:val="hybridMultilevel"/>
    <w:tmpl w:val="54EC7DB6"/>
    <w:lvl w:ilvl="0" w:tplc="04150001">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D1A9D"/>
    <w:multiLevelType w:val="hybridMultilevel"/>
    <w:tmpl w:val="74F2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F1F0D"/>
    <w:multiLevelType w:val="hybridMultilevel"/>
    <w:tmpl w:val="A2BE0248"/>
    <w:lvl w:ilvl="0" w:tplc="D232782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F3753"/>
    <w:multiLevelType w:val="multilevel"/>
    <w:tmpl w:val="CA826D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53F7F18"/>
    <w:multiLevelType w:val="hybridMultilevel"/>
    <w:tmpl w:val="EC2866FA"/>
    <w:lvl w:ilvl="0" w:tplc="F594F7E4">
      <w:start w:val="1"/>
      <w:numFmt w:val="decimal"/>
      <w:lvlText w:val="%1."/>
      <w:lvlJc w:val="left"/>
      <w:pPr>
        <w:tabs>
          <w:tab w:val="num" w:pos="5325"/>
        </w:tabs>
        <w:ind w:left="5325"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4965"/>
        </w:tabs>
        <w:ind w:left="4965" w:hanging="360"/>
      </w:pPr>
      <w:rPr>
        <w:rFonts w:cs="Times New Roman"/>
      </w:rPr>
    </w:lvl>
    <w:lvl w:ilvl="2" w:tplc="0415001B" w:tentative="1">
      <w:start w:val="1"/>
      <w:numFmt w:val="lowerRoman"/>
      <w:lvlText w:val="%3."/>
      <w:lvlJc w:val="right"/>
      <w:pPr>
        <w:tabs>
          <w:tab w:val="num" w:pos="5685"/>
        </w:tabs>
        <w:ind w:left="5685" w:hanging="180"/>
      </w:pPr>
      <w:rPr>
        <w:rFonts w:cs="Times New Roman"/>
      </w:rPr>
    </w:lvl>
    <w:lvl w:ilvl="3" w:tplc="0415000F" w:tentative="1">
      <w:start w:val="1"/>
      <w:numFmt w:val="decimal"/>
      <w:lvlText w:val="%4."/>
      <w:lvlJc w:val="left"/>
      <w:pPr>
        <w:tabs>
          <w:tab w:val="num" w:pos="6405"/>
        </w:tabs>
        <w:ind w:left="6405" w:hanging="360"/>
      </w:pPr>
      <w:rPr>
        <w:rFonts w:cs="Times New Roman"/>
      </w:rPr>
    </w:lvl>
    <w:lvl w:ilvl="4" w:tplc="04150019" w:tentative="1">
      <w:start w:val="1"/>
      <w:numFmt w:val="lowerLetter"/>
      <w:lvlText w:val="%5."/>
      <w:lvlJc w:val="left"/>
      <w:pPr>
        <w:tabs>
          <w:tab w:val="num" w:pos="7125"/>
        </w:tabs>
        <w:ind w:left="7125" w:hanging="360"/>
      </w:pPr>
      <w:rPr>
        <w:rFonts w:cs="Times New Roman"/>
      </w:rPr>
    </w:lvl>
    <w:lvl w:ilvl="5" w:tplc="0415001B" w:tentative="1">
      <w:start w:val="1"/>
      <w:numFmt w:val="lowerRoman"/>
      <w:lvlText w:val="%6."/>
      <w:lvlJc w:val="right"/>
      <w:pPr>
        <w:tabs>
          <w:tab w:val="num" w:pos="7845"/>
        </w:tabs>
        <w:ind w:left="7845" w:hanging="180"/>
      </w:pPr>
      <w:rPr>
        <w:rFonts w:cs="Times New Roman"/>
      </w:rPr>
    </w:lvl>
    <w:lvl w:ilvl="6" w:tplc="0415000F" w:tentative="1">
      <w:start w:val="1"/>
      <w:numFmt w:val="decimal"/>
      <w:lvlText w:val="%7."/>
      <w:lvlJc w:val="left"/>
      <w:pPr>
        <w:tabs>
          <w:tab w:val="num" w:pos="8565"/>
        </w:tabs>
        <w:ind w:left="8565" w:hanging="360"/>
      </w:pPr>
      <w:rPr>
        <w:rFonts w:cs="Times New Roman"/>
      </w:rPr>
    </w:lvl>
    <w:lvl w:ilvl="7" w:tplc="04150019" w:tentative="1">
      <w:start w:val="1"/>
      <w:numFmt w:val="lowerLetter"/>
      <w:lvlText w:val="%8."/>
      <w:lvlJc w:val="left"/>
      <w:pPr>
        <w:tabs>
          <w:tab w:val="num" w:pos="9285"/>
        </w:tabs>
        <w:ind w:left="9285" w:hanging="360"/>
      </w:pPr>
      <w:rPr>
        <w:rFonts w:cs="Times New Roman"/>
      </w:rPr>
    </w:lvl>
    <w:lvl w:ilvl="8" w:tplc="0415001B" w:tentative="1">
      <w:start w:val="1"/>
      <w:numFmt w:val="lowerRoman"/>
      <w:lvlText w:val="%9."/>
      <w:lvlJc w:val="right"/>
      <w:pPr>
        <w:tabs>
          <w:tab w:val="num" w:pos="10005"/>
        </w:tabs>
        <w:ind w:left="10005" w:hanging="180"/>
      </w:pPr>
      <w:rPr>
        <w:rFonts w:cs="Times New Roman"/>
      </w:rPr>
    </w:lvl>
  </w:abstractNum>
  <w:abstractNum w:abstractNumId="11" w15:restartNumberingAfterBreak="0">
    <w:nsid w:val="37F8560B"/>
    <w:multiLevelType w:val="hybridMultilevel"/>
    <w:tmpl w:val="9E967ED2"/>
    <w:lvl w:ilvl="0" w:tplc="2F960FE8">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D90956"/>
    <w:multiLevelType w:val="hybridMultilevel"/>
    <w:tmpl w:val="BA3AF886"/>
    <w:lvl w:ilvl="0" w:tplc="058ABF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C906423"/>
    <w:multiLevelType w:val="hybridMultilevel"/>
    <w:tmpl w:val="998889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F74501B"/>
    <w:multiLevelType w:val="hybridMultilevel"/>
    <w:tmpl w:val="875AE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922"/>
    <w:multiLevelType w:val="hybridMultilevel"/>
    <w:tmpl w:val="9D3CA8FE"/>
    <w:lvl w:ilvl="0" w:tplc="69F2C7E0">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C8690A"/>
    <w:multiLevelType w:val="hybridMultilevel"/>
    <w:tmpl w:val="5DFE32C8"/>
    <w:lvl w:ilvl="0" w:tplc="91C48E9A">
      <w:start w:val="1"/>
      <w:numFmt w:val="decimal"/>
      <w:lvlText w:val="%1)"/>
      <w:lvlJc w:val="left"/>
      <w:pPr>
        <w:ind w:left="720" w:hanging="360"/>
      </w:pPr>
      <w:rPr>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B163E2"/>
    <w:multiLevelType w:val="hybridMultilevel"/>
    <w:tmpl w:val="7EC85F12"/>
    <w:lvl w:ilvl="0" w:tplc="E6807DFE">
      <w:start w:val="1"/>
      <w:numFmt w:val="decimal"/>
      <w:lvlText w:val="%1)"/>
      <w:lvlJc w:val="left"/>
      <w:pPr>
        <w:tabs>
          <w:tab w:val="num" w:pos="720"/>
        </w:tabs>
        <w:ind w:left="720" w:hanging="360"/>
      </w:pPr>
      <w:rPr>
        <w:rFonts w:hint="default"/>
      </w:rPr>
    </w:lvl>
    <w:lvl w:ilvl="1" w:tplc="69F2C7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264C54"/>
    <w:multiLevelType w:val="hybridMultilevel"/>
    <w:tmpl w:val="3738B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91307"/>
    <w:multiLevelType w:val="hybridMultilevel"/>
    <w:tmpl w:val="92F4183C"/>
    <w:lvl w:ilvl="0" w:tplc="69F2C7E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AB22C02"/>
    <w:multiLevelType w:val="hybridMultilevel"/>
    <w:tmpl w:val="206422F6"/>
    <w:lvl w:ilvl="0" w:tplc="067C3C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02294"/>
    <w:multiLevelType w:val="hybridMultilevel"/>
    <w:tmpl w:val="7E9E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93D76"/>
    <w:multiLevelType w:val="hybridMultilevel"/>
    <w:tmpl w:val="766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2343B"/>
    <w:multiLevelType w:val="hybridMultilevel"/>
    <w:tmpl w:val="635EA230"/>
    <w:lvl w:ilvl="0" w:tplc="9AB6D2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A7097"/>
    <w:multiLevelType w:val="hybridMultilevel"/>
    <w:tmpl w:val="A6AA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D5BAA"/>
    <w:multiLevelType w:val="hybridMultilevel"/>
    <w:tmpl w:val="1576D2A0"/>
    <w:lvl w:ilvl="0" w:tplc="CEF8A888">
      <w:start w:val="1"/>
      <w:numFmt w:val="decimal"/>
      <w:lvlText w:val="%1."/>
      <w:lvlJc w:val="left"/>
      <w:pPr>
        <w:tabs>
          <w:tab w:val="num" w:pos="1065"/>
        </w:tabs>
        <w:ind w:left="1065" w:hanging="705"/>
      </w:pPr>
      <w:rPr>
        <w:rFonts w:hint="default"/>
        <w:b/>
        <w:bCs/>
      </w:rPr>
    </w:lvl>
    <w:lvl w:ilvl="1" w:tplc="E6807DF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4"/>
  </w:num>
  <w:num w:numId="14">
    <w:abstractNumId w:val="1"/>
  </w:num>
  <w:num w:numId="15">
    <w:abstractNumId w:val="20"/>
  </w:num>
  <w:num w:numId="16">
    <w:abstractNumId w:val="22"/>
  </w:num>
  <w:num w:numId="17">
    <w:abstractNumId w:val="7"/>
  </w:num>
  <w:num w:numId="18">
    <w:abstractNumId w:val="21"/>
  </w:num>
  <w:num w:numId="19">
    <w:abstractNumId w:val="23"/>
  </w:num>
  <w:num w:numId="20">
    <w:abstractNumId w:val="18"/>
  </w:num>
  <w:num w:numId="21">
    <w:abstractNumId w:val="3"/>
  </w:num>
  <w:num w:numId="22">
    <w:abstractNumId w:val="0"/>
  </w:num>
  <w:num w:numId="23">
    <w:abstractNumId w:val="0"/>
    <w:lvlOverride w:ilvl="0">
      <w:startOverride w:val="1"/>
    </w:lvlOverride>
  </w:num>
  <w:num w:numId="24">
    <w:abstractNumId w:val="9"/>
  </w:num>
  <w:num w:numId="25">
    <w:abstractNumId w:val="10"/>
  </w:num>
  <w:num w:numId="26">
    <w:abstractNumId w:val="13"/>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2E"/>
    <w:rsid w:val="0000059E"/>
    <w:rsid w:val="00056CB3"/>
    <w:rsid w:val="00136E8F"/>
    <w:rsid w:val="002B4D86"/>
    <w:rsid w:val="002C60FA"/>
    <w:rsid w:val="003302C0"/>
    <w:rsid w:val="00341204"/>
    <w:rsid w:val="00365B98"/>
    <w:rsid w:val="004540D9"/>
    <w:rsid w:val="004F46CE"/>
    <w:rsid w:val="00534814"/>
    <w:rsid w:val="00596968"/>
    <w:rsid w:val="0064123E"/>
    <w:rsid w:val="006D0761"/>
    <w:rsid w:val="006F302D"/>
    <w:rsid w:val="0072334C"/>
    <w:rsid w:val="0078260D"/>
    <w:rsid w:val="00846ECB"/>
    <w:rsid w:val="00886B98"/>
    <w:rsid w:val="009021AA"/>
    <w:rsid w:val="00915AF5"/>
    <w:rsid w:val="009748A8"/>
    <w:rsid w:val="00A876E2"/>
    <w:rsid w:val="00AC5766"/>
    <w:rsid w:val="00AF2115"/>
    <w:rsid w:val="00B22526"/>
    <w:rsid w:val="00B42C9E"/>
    <w:rsid w:val="00B91708"/>
    <w:rsid w:val="00BE6E7B"/>
    <w:rsid w:val="00C078B5"/>
    <w:rsid w:val="00C1042E"/>
    <w:rsid w:val="00C46669"/>
    <w:rsid w:val="00CC47A9"/>
    <w:rsid w:val="00D212AF"/>
    <w:rsid w:val="00D6228D"/>
    <w:rsid w:val="00DD26AB"/>
    <w:rsid w:val="00DF4746"/>
    <w:rsid w:val="00E611AF"/>
    <w:rsid w:val="00E67AA0"/>
    <w:rsid w:val="00E80FB5"/>
    <w:rsid w:val="00FB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30BF"/>
  <w15:chartTrackingRefBased/>
  <w15:docId w15:val="{35C64C14-D9CE-4694-B10E-B9A21D3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2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2 heading,A_wyliczenie,K-P_odwolanie,maz_wyliczenie,opis dzialania,CW_Lista,Podsis rysunku,Akapit z listą numerowaną,Akapit z listą 1,Table of contents numbered,sw tekst"/>
    <w:basedOn w:val="Normalny"/>
    <w:link w:val="AkapitzlistZnak"/>
    <w:uiPriority w:val="34"/>
    <w:qFormat/>
    <w:rsid w:val="00C1042E"/>
    <w:pPr>
      <w:ind w:left="720"/>
      <w:contextualSpacing/>
    </w:pPr>
  </w:style>
  <w:style w:type="paragraph" w:styleId="Nagwek">
    <w:name w:val="header"/>
    <w:basedOn w:val="Normalny"/>
    <w:link w:val="NagwekZnak"/>
    <w:uiPriority w:val="99"/>
    <w:unhideWhenUsed/>
    <w:rsid w:val="009748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8A8"/>
  </w:style>
  <w:style w:type="paragraph" w:styleId="Stopka">
    <w:name w:val="footer"/>
    <w:basedOn w:val="Normalny"/>
    <w:link w:val="StopkaZnak"/>
    <w:uiPriority w:val="99"/>
    <w:unhideWhenUsed/>
    <w:rsid w:val="00974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8A8"/>
  </w:style>
  <w:style w:type="character" w:styleId="Hipercze">
    <w:name w:val="Hyperlink"/>
    <w:basedOn w:val="Domylnaczcionkaakapitu"/>
    <w:uiPriority w:val="99"/>
    <w:semiHidden/>
    <w:unhideWhenUsed/>
    <w:rsid w:val="00CC47A9"/>
    <w:rPr>
      <w:color w:val="0000FF"/>
      <w:u w:val="single"/>
    </w:r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CW_Lista Znak,Podsis rysunku Znak,sw tekst Znak"/>
    <w:link w:val="Akapitzlist"/>
    <w:uiPriority w:val="34"/>
    <w:qFormat/>
    <w:locked/>
    <w:rsid w:val="00CC47A9"/>
  </w:style>
  <w:style w:type="table" w:styleId="Tabela-Siatka">
    <w:name w:val="Table Grid"/>
    <w:basedOn w:val="Standardowy"/>
    <w:uiPriority w:val="39"/>
    <w:rsid w:val="00CC4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23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64123E"/>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64123E"/>
    <w:rPr>
      <w:rFonts w:ascii="Times New Roman" w:eastAsia="Times New Roman" w:hAnsi="Times New Roman" w:cs="Times New Roman"/>
      <w:sz w:val="28"/>
      <w:szCs w:val="24"/>
      <w:lang w:eastAsia="pl-PL"/>
    </w:rPr>
  </w:style>
  <w:style w:type="paragraph" w:styleId="NormalnyWeb">
    <w:name w:val="Normal (Web)"/>
    <w:basedOn w:val="Normalny"/>
    <w:uiPriority w:val="99"/>
    <w:unhideWhenUsed/>
    <w:rsid w:val="00AF2115"/>
    <w:pPr>
      <w:suppressAutoHyphens/>
      <w:spacing w:before="280" w:after="280" w:line="240" w:lineRule="atLeast"/>
      <w:ind w:left="714" w:hanging="357"/>
      <w:jc w:val="both"/>
    </w:pPr>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330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o@plo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ip.org.pl/zopoplo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rodowsamorzadach.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8523</Words>
  <Characters>51139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24</cp:revision>
  <cp:lastPrinted>2022-06-07T06:28:00Z</cp:lastPrinted>
  <dcterms:created xsi:type="dcterms:W3CDTF">2022-05-18T07:33:00Z</dcterms:created>
  <dcterms:modified xsi:type="dcterms:W3CDTF">2022-06-07T06:32:00Z</dcterms:modified>
</cp:coreProperties>
</file>