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1D0E2" w14:textId="7FB494CE" w:rsidR="00B923E8" w:rsidRPr="00063D49" w:rsidRDefault="00B923E8" w:rsidP="00B923E8">
      <w:pPr>
        <w:spacing w:after="0"/>
        <w:jc w:val="right"/>
        <w:outlineLvl w:val="1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Załącznik do Zarządzenia Nr </w:t>
      </w:r>
      <w:r w:rsidR="00764260">
        <w:rPr>
          <w:rFonts w:ascii="Arial" w:eastAsia="Times New Roman" w:hAnsi="Arial" w:cs="Arial"/>
          <w:bCs/>
          <w:sz w:val="20"/>
          <w:szCs w:val="20"/>
          <w:lang w:eastAsia="pl-PL"/>
        </w:rPr>
        <w:t>28</w:t>
      </w:r>
      <w:r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t>/202</w:t>
      </w:r>
      <w:r w:rsidR="00400C9B">
        <w:rPr>
          <w:rFonts w:ascii="Arial" w:eastAsia="Times New Roman" w:hAnsi="Arial" w:cs="Arial"/>
          <w:bCs/>
          <w:sz w:val="20"/>
          <w:szCs w:val="20"/>
          <w:lang w:eastAsia="pl-PL"/>
        </w:rPr>
        <w:t>5</w:t>
      </w:r>
      <w:r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br/>
        <w:t xml:space="preserve">Dyrektora Miejskiego Ośrodka Pomocy Społecznej w </w:t>
      </w:r>
      <w:r w:rsidR="00766041"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t>Ostródzie</w:t>
      </w:r>
      <w:r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br/>
        <w:t xml:space="preserve">z dnia </w:t>
      </w:r>
      <w:r w:rsidR="00764260">
        <w:rPr>
          <w:rFonts w:ascii="Arial" w:eastAsia="Times New Roman" w:hAnsi="Arial" w:cs="Arial"/>
          <w:bCs/>
          <w:sz w:val="20"/>
          <w:szCs w:val="20"/>
          <w:lang w:eastAsia="pl-PL"/>
        </w:rPr>
        <w:t>5 września</w:t>
      </w:r>
      <w:r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202</w:t>
      </w:r>
      <w:r w:rsidR="00400C9B">
        <w:rPr>
          <w:rFonts w:ascii="Arial" w:eastAsia="Times New Roman" w:hAnsi="Arial" w:cs="Arial"/>
          <w:bCs/>
          <w:sz w:val="20"/>
          <w:szCs w:val="20"/>
          <w:lang w:eastAsia="pl-PL"/>
        </w:rPr>
        <w:t>5</w:t>
      </w:r>
      <w:r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r.</w:t>
      </w:r>
    </w:p>
    <w:p w14:paraId="584737FB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</w:p>
    <w:p w14:paraId="3F3B75C5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bookmarkStart w:id="0" w:name="__DdeLink__114_1495236105"/>
      <w:bookmarkEnd w:id="0"/>
      <w:r w:rsidRPr="00063D49">
        <w:rPr>
          <w:rFonts w:ascii="Arial" w:hAnsi="Arial" w:cs="Arial"/>
          <w:b/>
        </w:rPr>
        <w:t>Regulamin postępowania Komisji Konkursowej</w:t>
      </w:r>
    </w:p>
    <w:p w14:paraId="6721DB62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</w:p>
    <w:p w14:paraId="18EA301F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Postanowienia ogólne</w:t>
      </w:r>
    </w:p>
    <w:p w14:paraId="6B44CFDA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</w:p>
    <w:p w14:paraId="49E6E00C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1.</w:t>
      </w:r>
    </w:p>
    <w:p w14:paraId="392DFDF5" w14:textId="1711F580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Konkurs dotyczy realizacji w 202</w:t>
      </w:r>
      <w:r w:rsidR="00400C9B">
        <w:rPr>
          <w:rFonts w:ascii="Arial" w:hAnsi="Arial" w:cs="Arial"/>
        </w:rPr>
        <w:t>5</w:t>
      </w:r>
      <w:r w:rsidRPr="00063D49">
        <w:rPr>
          <w:rFonts w:ascii="Arial" w:hAnsi="Arial" w:cs="Arial"/>
        </w:rPr>
        <w:t xml:space="preserve"> roku zadań z </w:t>
      </w:r>
      <w:r w:rsidR="00766041" w:rsidRPr="00063D49">
        <w:rPr>
          <w:rFonts w:ascii="Arial" w:hAnsi="Arial" w:cs="Arial"/>
        </w:rPr>
        <w:t xml:space="preserve">Gminnego </w:t>
      </w:r>
      <w:r w:rsidRPr="00063D49">
        <w:rPr>
          <w:rFonts w:ascii="Arial" w:hAnsi="Arial" w:cs="Arial"/>
        </w:rPr>
        <w:t xml:space="preserve">Programu Profilaktyki Rozwiązywania Problemów Alkoholowych oraz Przeciwdziałania Narkomanii </w:t>
      </w:r>
      <w:r w:rsidR="00766041" w:rsidRPr="00063D49">
        <w:rPr>
          <w:rFonts w:ascii="Arial" w:hAnsi="Arial" w:cs="Arial"/>
        </w:rPr>
        <w:t>dla miasta Ostróda</w:t>
      </w:r>
      <w:r w:rsidRPr="00063D49">
        <w:rPr>
          <w:rFonts w:ascii="Arial" w:hAnsi="Arial" w:cs="Arial"/>
        </w:rPr>
        <w:t xml:space="preserve"> na lata 2022- 2025.</w:t>
      </w:r>
    </w:p>
    <w:p w14:paraId="3474726D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2.</w:t>
      </w:r>
    </w:p>
    <w:p w14:paraId="725691F1" w14:textId="42AECD44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 xml:space="preserve">Oferty, które wpłynęły do Miejskiego Ośrodka Pomocy Społecznej w </w:t>
      </w:r>
      <w:r w:rsidR="00766041" w:rsidRPr="00063D49">
        <w:rPr>
          <w:rFonts w:ascii="Arial" w:hAnsi="Arial" w:cs="Arial"/>
        </w:rPr>
        <w:t>Ostródzie</w:t>
      </w:r>
      <w:r w:rsidRPr="00063D49">
        <w:rPr>
          <w:rFonts w:ascii="Arial" w:hAnsi="Arial" w:cs="Arial"/>
        </w:rPr>
        <w:t>, zwanego dalej „Ośrodkiem”, rozpatrywane są w terminie określonym w ogłoszeniu o konkursie.</w:t>
      </w:r>
    </w:p>
    <w:p w14:paraId="7E29BC4A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3.</w:t>
      </w:r>
    </w:p>
    <w:p w14:paraId="222958E6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Konkursowa dokonuje oceny przedłożonych ofert.</w:t>
      </w:r>
    </w:p>
    <w:p w14:paraId="27442654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4.</w:t>
      </w:r>
    </w:p>
    <w:p w14:paraId="6E136058" w14:textId="77777777" w:rsidR="00063D49" w:rsidRDefault="00B923E8" w:rsidP="00063D49">
      <w:pPr>
        <w:pStyle w:val="Akapitzlist"/>
        <w:numPr>
          <w:ilvl w:val="0"/>
          <w:numId w:val="14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Sekretariat Ośrodka rejestruje wpływ poszczególnych ofert. Złożona dokumentacja zostaje przekazana Przewodniczącemu Komisji Konkursowej w następnym dniu roboczym (za który uznaje się dni powszednie tygodnia, tj. od poniedziałku do piątku) po upływie terminu składania ofert.</w:t>
      </w:r>
    </w:p>
    <w:p w14:paraId="37432958" w14:textId="3D4DD5E4" w:rsidR="00B923E8" w:rsidRPr="00063D49" w:rsidRDefault="00B923E8" w:rsidP="00063D49">
      <w:pPr>
        <w:pStyle w:val="Akapitzlist"/>
        <w:numPr>
          <w:ilvl w:val="0"/>
          <w:numId w:val="14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Oferty złożone po terminie nie będą brały udziału w procedurze konkursowej, a w konsekwencji nie będą podlegały ocenie.</w:t>
      </w:r>
    </w:p>
    <w:p w14:paraId="2695F3C1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5.</w:t>
      </w:r>
    </w:p>
    <w:p w14:paraId="2E714C9A" w14:textId="77777777" w:rsidR="00063D49" w:rsidRDefault="00B923E8" w:rsidP="00063D49">
      <w:pPr>
        <w:pStyle w:val="Akapitzlist"/>
        <w:numPr>
          <w:ilvl w:val="0"/>
          <w:numId w:val="15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konkursowa dokonuje komisyjnego otwarcia złożonych ofert w następnym roboczym dniu po upływie terminu ich składania.</w:t>
      </w:r>
    </w:p>
    <w:p w14:paraId="78742D2F" w14:textId="542F1CD0" w:rsidR="00B923E8" w:rsidRPr="00063D49" w:rsidRDefault="00B923E8" w:rsidP="00063D49">
      <w:pPr>
        <w:pStyle w:val="Akapitzlist"/>
        <w:numPr>
          <w:ilvl w:val="0"/>
          <w:numId w:val="15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konkursowa nadaje ofertom kolejne numery porządkowe w ramach poszczególnych zadań konkursowych oraz przygotowuje pisemny wykaz wszystkich wniosków.</w:t>
      </w:r>
    </w:p>
    <w:p w14:paraId="1BF64B07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</w:p>
    <w:p w14:paraId="52A91532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KOMISJA KONKURSOWA</w:t>
      </w:r>
    </w:p>
    <w:p w14:paraId="3B9F0E35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6.</w:t>
      </w:r>
    </w:p>
    <w:p w14:paraId="5FF0E86F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Oceny formalnej i merytorycznej złożonych wniosków, przy uwzględnieniu zasad określonych w warunkach przyznania środków i niniejszym regulaminie, dokonuje Komisja Konkursowa, zwana dalej „Komisją”.</w:t>
      </w:r>
    </w:p>
    <w:p w14:paraId="3811DAB8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7.</w:t>
      </w:r>
    </w:p>
    <w:p w14:paraId="20008A01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Pracami Komisji kieruje jej Przewodniczący.</w:t>
      </w:r>
    </w:p>
    <w:p w14:paraId="4FBB14F0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8.</w:t>
      </w:r>
    </w:p>
    <w:p w14:paraId="571F2D74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Z prac w Komisji podlega wyłączeniu jej członek, którego dotyczy postępowanie o udzielenie środków finansowych.</w:t>
      </w:r>
    </w:p>
    <w:p w14:paraId="621F950E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9.</w:t>
      </w:r>
    </w:p>
    <w:p w14:paraId="5C97826D" w14:textId="77777777" w:rsidR="00063D49" w:rsidRDefault="00B923E8" w:rsidP="00063D49">
      <w:pPr>
        <w:pStyle w:val="Akapitzlist"/>
        <w:numPr>
          <w:ilvl w:val="0"/>
          <w:numId w:val="13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działa na posiedzeniach.</w:t>
      </w:r>
    </w:p>
    <w:p w14:paraId="2E293ED7" w14:textId="6D547849" w:rsidR="00B923E8" w:rsidRPr="00063D49" w:rsidRDefault="00B923E8" w:rsidP="00063D49">
      <w:pPr>
        <w:pStyle w:val="Akapitzlist"/>
        <w:numPr>
          <w:ilvl w:val="0"/>
          <w:numId w:val="13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może realizować swoje zadania, jeżeli w posiedzeniu uczestniczy większość jej składu osobowego.</w:t>
      </w:r>
    </w:p>
    <w:p w14:paraId="7F5C8CDA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10.</w:t>
      </w:r>
    </w:p>
    <w:p w14:paraId="1C9483BB" w14:textId="77D295C1" w:rsidR="00B923E8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Posiedzenia Komisji Konkursowej są protokołowane.</w:t>
      </w:r>
    </w:p>
    <w:p w14:paraId="64C7FA6F" w14:textId="77777777" w:rsidR="00A21D5B" w:rsidRPr="00063D49" w:rsidRDefault="00A21D5B" w:rsidP="00B923E8">
      <w:pPr>
        <w:spacing w:after="0"/>
        <w:jc w:val="both"/>
        <w:rPr>
          <w:rFonts w:ascii="Arial" w:hAnsi="Arial" w:cs="Arial"/>
        </w:rPr>
      </w:pPr>
    </w:p>
    <w:p w14:paraId="06DB1397" w14:textId="77777777" w:rsidR="00063D49" w:rsidRDefault="00B923E8" w:rsidP="00063D49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lastRenderedPageBreak/>
        <w:t>§ 11.</w:t>
      </w:r>
    </w:p>
    <w:p w14:paraId="316D7F3A" w14:textId="77777777" w:rsidR="00063D49" w:rsidRPr="00063D49" w:rsidRDefault="00B923E8" w:rsidP="00063D49">
      <w:pPr>
        <w:pStyle w:val="Akapitzlist"/>
        <w:numPr>
          <w:ilvl w:val="0"/>
          <w:numId w:val="16"/>
        </w:numPr>
        <w:spacing w:after="0"/>
        <w:ind w:left="284" w:hanging="284"/>
        <w:rPr>
          <w:rFonts w:ascii="Arial" w:hAnsi="Arial" w:cs="Arial"/>
          <w:b/>
        </w:rPr>
      </w:pPr>
      <w:r w:rsidRPr="00063D49">
        <w:rPr>
          <w:rFonts w:ascii="Arial" w:hAnsi="Arial" w:cs="Arial"/>
        </w:rPr>
        <w:t>Komisja wyraża swoje oceny w głosowaniu jawnym.</w:t>
      </w:r>
    </w:p>
    <w:p w14:paraId="69623BBC" w14:textId="77777777" w:rsidR="00063D49" w:rsidRPr="00063D49" w:rsidRDefault="00B923E8" w:rsidP="00063D49">
      <w:pPr>
        <w:pStyle w:val="Akapitzlist"/>
        <w:numPr>
          <w:ilvl w:val="0"/>
          <w:numId w:val="16"/>
        </w:numPr>
        <w:spacing w:after="0"/>
        <w:ind w:left="284" w:hanging="284"/>
        <w:rPr>
          <w:rFonts w:ascii="Arial" w:hAnsi="Arial" w:cs="Arial"/>
          <w:b/>
        </w:rPr>
      </w:pPr>
      <w:r w:rsidRPr="00063D49">
        <w:rPr>
          <w:rFonts w:ascii="Arial" w:hAnsi="Arial" w:cs="Arial"/>
        </w:rPr>
        <w:t>Komisja w trakcie głosowania podejmuje decyzję o przyznaniu ostatecznej liczby punktów w zakresie ocenianej oferty.</w:t>
      </w:r>
    </w:p>
    <w:p w14:paraId="29A04A4C" w14:textId="47AA3FE6" w:rsidR="00B923E8" w:rsidRPr="00063D49" w:rsidRDefault="00B923E8" w:rsidP="00063D49">
      <w:pPr>
        <w:pStyle w:val="Akapitzlist"/>
        <w:numPr>
          <w:ilvl w:val="0"/>
          <w:numId w:val="16"/>
        </w:numPr>
        <w:spacing w:after="0"/>
        <w:ind w:left="284" w:hanging="284"/>
        <w:rPr>
          <w:rFonts w:ascii="Arial" w:hAnsi="Arial" w:cs="Arial"/>
          <w:b/>
        </w:rPr>
      </w:pPr>
      <w:r w:rsidRPr="00063D49">
        <w:rPr>
          <w:rFonts w:ascii="Arial" w:hAnsi="Arial" w:cs="Arial"/>
        </w:rPr>
        <w:t>Każdy członek Komisji ma prawo złożyć zastrzeżenie do protokołu w kwestii przedmiotu głosowania.</w:t>
      </w:r>
    </w:p>
    <w:p w14:paraId="054F16C3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</w:p>
    <w:p w14:paraId="291129DA" w14:textId="2238FD96" w:rsidR="00B923E8" w:rsidRDefault="00B923E8" w:rsidP="007B596B">
      <w:pPr>
        <w:spacing w:after="0" w:line="240" w:lineRule="auto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OCENA WNIOSKÓW</w:t>
      </w:r>
    </w:p>
    <w:p w14:paraId="65F52555" w14:textId="77777777" w:rsidR="007B596B" w:rsidRPr="00063D49" w:rsidRDefault="007B596B" w:rsidP="007B596B">
      <w:pPr>
        <w:spacing w:after="0" w:line="240" w:lineRule="auto"/>
        <w:jc w:val="center"/>
        <w:rPr>
          <w:rFonts w:ascii="Arial" w:hAnsi="Arial" w:cs="Arial"/>
          <w:b/>
        </w:rPr>
      </w:pPr>
    </w:p>
    <w:p w14:paraId="127F5954" w14:textId="77777777" w:rsidR="00B923E8" w:rsidRPr="00063D49" w:rsidRDefault="00B923E8" w:rsidP="007B596B">
      <w:pPr>
        <w:spacing w:after="0" w:line="240" w:lineRule="auto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12.</w:t>
      </w:r>
    </w:p>
    <w:p w14:paraId="3A92A9C8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 xml:space="preserve">Komisja podda oferty ocenie formalnej i merytorycznej. Oferty spełniające wymogi formalne będą poddane ocenie merytorycznej. </w:t>
      </w:r>
    </w:p>
    <w:p w14:paraId="27883553" w14:textId="77777777" w:rsidR="00B923E8" w:rsidRPr="00063D49" w:rsidRDefault="00B923E8" w:rsidP="00063D49">
      <w:pPr>
        <w:pStyle w:val="Akapitzlist"/>
        <w:numPr>
          <w:ilvl w:val="0"/>
          <w:numId w:val="5"/>
        </w:numPr>
        <w:spacing w:after="0"/>
        <w:ind w:left="851" w:hanging="567"/>
        <w:jc w:val="both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Ocena formalna ofert polegać będzie na sprawdzeniu następujących elementów:</w:t>
      </w:r>
    </w:p>
    <w:p w14:paraId="5DEF81BA" w14:textId="015EE3FD" w:rsidR="006562A9" w:rsidRDefault="006562A9" w:rsidP="00063D4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Złożenie oferty przez podmiot uprawniony do udziału w konkursie</w:t>
      </w:r>
      <w:r>
        <w:rPr>
          <w:rFonts w:ascii="Arial" w:hAnsi="Arial" w:cs="Arial"/>
        </w:rPr>
        <w:t xml:space="preserve"> zgodnie z art.</w:t>
      </w:r>
      <w:r w:rsidR="006E56B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3 ust. 2 ustawy o zdrowiu publicznym.</w:t>
      </w:r>
      <w:r w:rsidRPr="00063D49">
        <w:rPr>
          <w:rFonts w:ascii="Arial" w:hAnsi="Arial" w:cs="Arial"/>
        </w:rPr>
        <w:t xml:space="preserve"> </w:t>
      </w:r>
    </w:p>
    <w:p w14:paraId="2F72788F" w14:textId="2DACEC3C" w:rsidR="00B923E8" w:rsidRPr="00063D49" w:rsidRDefault="00B923E8" w:rsidP="00063D4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Terminowość złożenia oferty,</w:t>
      </w:r>
    </w:p>
    <w:p w14:paraId="14618585" w14:textId="0C9D950F" w:rsidR="006562A9" w:rsidRDefault="006562A9" w:rsidP="00063D4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Złożenie oferty przez podmiot, którego celem statutowym jest prowadzenie działalności</w:t>
      </w:r>
      <w:r w:rsidRPr="00063D49">
        <w:rPr>
          <w:rFonts w:ascii="Arial" w:hAnsi="Arial" w:cs="Arial"/>
        </w:rPr>
        <w:br/>
        <w:t>w zakresie zgodnym z przedmiotem konkursu</w:t>
      </w:r>
    </w:p>
    <w:p w14:paraId="146C0B50" w14:textId="4AE750C9" w:rsidR="006562A9" w:rsidRDefault="006562A9" w:rsidP="00063D4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Oferta </w:t>
      </w:r>
      <w:r w:rsidR="007807A1">
        <w:rPr>
          <w:rFonts w:ascii="Arial" w:hAnsi="Arial" w:cs="Arial"/>
        </w:rPr>
        <w:t>została złożona na obowiązującym druku.</w:t>
      </w:r>
    </w:p>
    <w:p w14:paraId="2E7D0109" w14:textId="77777777" w:rsidR="006562A9" w:rsidRPr="00063D49" w:rsidRDefault="006562A9" w:rsidP="006562A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Weryfikacji, czy zadanie wskazane w ofercie jest zgodne z treścią zadania określonego</w:t>
      </w:r>
      <w:r w:rsidRPr="00063D49">
        <w:rPr>
          <w:rFonts w:ascii="Arial" w:hAnsi="Arial" w:cs="Arial"/>
        </w:rPr>
        <w:br/>
        <w:t>w ogłoszeniu o konkursie, na które aplikuje wnioskodawca, czy przedłożony wniosek spełnia warunki realizacji zadania określone w warunkach konkursowych, czy kwota wnioskowana nie przekracza wysokości środków finansowych przeznaczonych na realizację zadania, w ramach którego ogłoszone zostało zadanie na które aplikuje Wnioskodawca.</w:t>
      </w:r>
    </w:p>
    <w:p w14:paraId="5347AA37" w14:textId="5DEEF156" w:rsidR="006562A9" w:rsidRPr="007807A1" w:rsidRDefault="007807A1" w:rsidP="007807A1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Umocowanie prawne osób składających podpisy pod dokumentami (sprawdzone zostanie czy oferta jest podpisana przez osobę/osoby upoważnione do reprezentowania wnioskodawcy, składania oświadczeń woli i zaciągania w jego imieniu zobowiązań finansowych zgodnie z wpisem</w:t>
      </w:r>
      <w:r>
        <w:rPr>
          <w:rFonts w:ascii="Arial" w:hAnsi="Arial" w:cs="Arial"/>
        </w:rPr>
        <w:t xml:space="preserve"> </w:t>
      </w:r>
      <w:r w:rsidRPr="00063D49">
        <w:rPr>
          <w:rFonts w:ascii="Arial" w:hAnsi="Arial" w:cs="Arial"/>
        </w:rPr>
        <w:t>w odpowiednim rejestrze)</w:t>
      </w:r>
    </w:p>
    <w:p w14:paraId="0C0550AF" w14:textId="3C75DF82" w:rsidR="00B923E8" w:rsidRDefault="00B923E8" w:rsidP="006562A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Prawidłowość wypełnienia formularza oferty i dołączenia wszystkich niezbędnych załączników</w:t>
      </w:r>
      <w:r w:rsidR="007807A1">
        <w:rPr>
          <w:rFonts w:ascii="Arial" w:hAnsi="Arial" w:cs="Arial"/>
        </w:rPr>
        <w:t>,</w:t>
      </w:r>
    </w:p>
    <w:p w14:paraId="110C5D9D" w14:textId="7068246C" w:rsidR="007807A1" w:rsidRPr="006562A9" w:rsidRDefault="007807A1" w:rsidP="006562A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Kserokopia dokumentów potwierdzonych „za zgodność z oryginałem” przez osobę upoważnioną.</w:t>
      </w:r>
    </w:p>
    <w:p w14:paraId="36F6550E" w14:textId="77777777" w:rsidR="00B923E8" w:rsidRPr="00063D49" w:rsidRDefault="00B923E8" w:rsidP="00B923E8">
      <w:pPr>
        <w:pStyle w:val="Akapitzlist"/>
        <w:spacing w:after="0"/>
        <w:jc w:val="both"/>
        <w:rPr>
          <w:rFonts w:ascii="Arial" w:hAnsi="Arial" w:cs="Arial"/>
        </w:rPr>
      </w:pPr>
    </w:p>
    <w:p w14:paraId="2329CB29" w14:textId="77777777" w:rsidR="00B923E8" w:rsidRPr="00063D49" w:rsidRDefault="00B923E8" w:rsidP="00063D49">
      <w:pPr>
        <w:pStyle w:val="Akapitzlist"/>
        <w:spacing w:after="0"/>
        <w:ind w:left="851" w:hanging="589"/>
        <w:jc w:val="both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II. Ocena merytoryczna ofert polegać będzie na sprawdzeniu następujących elementów:</w:t>
      </w:r>
    </w:p>
    <w:p w14:paraId="1563ABE7" w14:textId="739E52F3" w:rsidR="00B923E8" w:rsidRDefault="00B923E8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 w:rsidRPr="00063D49">
        <w:rPr>
          <w:rFonts w:ascii="Arial" w:eastAsia="Times New Roman" w:hAnsi="Arial" w:cs="Arial"/>
          <w:color w:val="auto"/>
          <w:lang w:eastAsia="pl-PL"/>
        </w:rPr>
        <w:t>Zgodność merytoryczna złożonej oferty z ogłoszonym zadaniem, w tym: m.in. poprawne podanie nazwy i numeru zadania konkursowego, precyzyjny opis przedsięwzięcia, szczegółowy opis zadań zgodny z celami statutowymi, wskazania na profilaktykę, spójność zakresu działań wykazanych w harmonogramie z opisem realizacji oferty i kalkulacją kosztów.</w:t>
      </w:r>
    </w:p>
    <w:p w14:paraId="1BE11D54" w14:textId="707E69D3" w:rsidR="00A07635" w:rsidRPr="00A07635" w:rsidRDefault="00A07635" w:rsidP="00A07635">
      <w:pPr>
        <w:pStyle w:val="Akapitzlist"/>
        <w:spacing w:after="0"/>
        <w:ind w:left="284"/>
        <w:jc w:val="both"/>
        <w:rPr>
          <w:rFonts w:ascii="Arial" w:eastAsia="Times New Roman" w:hAnsi="Arial" w:cs="Arial"/>
          <w:b/>
          <w:bCs/>
          <w:color w:val="auto"/>
          <w:u w:val="single"/>
          <w:lang w:eastAsia="pl-PL"/>
        </w:rPr>
      </w:pPr>
      <w:r w:rsidRPr="00A07635">
        <w:rPr>
          <w:rFonts w:ascii="Arial" w:eastAsia="Times New Roman" w:hAnsi="Arial" w:cs="Arial"/>
          <w:b/>
          <w:bCs/>
          <w:color w:val="auto"/>
          <w:u w:val="single"/>
          <w:lang w:eastAsia="pl-PL"/>
        </w:rPr>
        <w:t xml:space="preserve">ORGANIZACYJNE (przygotowanie do realizacji zadania) </w:t>
      </w:r>
    </w:p>
    <w:p w14:paraId="640FF83D" w14:textId="31F2559C" w:rsidR="0069371E" w:rsidRDefault="0069371E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 xml:space="preserve">Zasoby kadrowe niezbędne do realizacji zadania (0–2 pkt), w tym m.in. kwalifikacje </w:t>
      </w:r>
      <w:r w:rsidR="006E56B2">
        <w:rPr>
          <w:rFonts w:ascii="Arial" w:eastAsia="Times New Roman" w:hAnsi="Arial" w:cs="Arial"/>
          <w:color w:val="auto"/>
          <w:lang w:eastAsia="pl-PL"/>
        </w:rPr>
        <w:t xml:space="preserve">                           </w:t>
      </w:r>
      <w:r>
        <w:rPr>
          <w:rFonts w:ascii="Arial" w:eastAsia="Times New Roman" w:hAnsi="Arial" w:cs="Arial"/>
          <w:color w:val="auto"/>
          <w:lang w:eastAsia="pl-PL"/>
        </w:rPr>
        <w:t>i doświadczenie osób przy udziale których realizowane będzie zadanie.</w:t>
      </w:r>
    </w:p>
    <w:p w14:paraId="28AE48E7" w14:textId="18943BF3" w:rsidR="0069371E" w:rsidRPr="00063D49" w:rsidRDefault="0069371E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Współpraca z innymi podmiotami (oferent związuje współpracę z innymi organizacjami, instytucjami, podmiotami) (0–1 pkt).</w:t>
      </w:r>
    </w:p>
    <w:p w14:paraId="6C53925A" w14:textId="0F18841B" w:rsidR="00F82179" w:rsidRDefault="00F82179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lastRenderedPageBreak/>
        <w:t>Doświadczenie w realizacji zadań o podobnym zakresie przedmiotowym, w ciągu ostatnich dwóch lat (0-1 pkt).</w:t>
      </w:r>
    </w:p>
    <w:p w14:paraId="3A90C27F" w14:textId="506C6A51" w:rsidR="00A07635" w:rsidRPr="00A07635" w:rsidRDefault="00A07635" w:rsidP="00A07635">
      <w:pPr>
        <w:pStyle w:val="Akapitzlist"/>
        <w:spacing w:after="0"/>
        <w:ind w:left="284"/>
        <w:jc w:val="both"/>
        <w:rPr>
          <w:rFonts w:ascii="Arial" w:eastAsia="Times New Roman" w:hAnsi="Arial" w:cs="Arial"/>
          <w:b/>
          <w:bCs/>
          <w:color w:val="auto"/>
          <w:u w:val="single"/>
          <w:lang w:eastAsia="pl-PL"/>
        </w:rPr>
      </w:pPr>
      <w:r w:rsidRPr="00A07635">
        <w:rPr>
          <w:rFonts w:ascii="Arial" w:eastAsia="Times New Roman" w:hAnsi="Arial" w:cs="Arial"/>
          <w:b/>
          <w:bCs/>
          <w:color w:val="auto"/>
          <w:u w:val="single"/>
          <w:lang w:eastAsia="pl-PL"/>
        </w:rPr>
        <w:t xml:space="preserve">SPOSÓB REALIZACJI ZADANIA </w:t>
      </w:r>
    </w:p>
    <w:p w14:paraId="2F50745E" w14:textId="47A555FD" w:rsidR="00F82179" w:rsidRDefault="00F82179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Uzasadnienie potrzeby realizacji zadania publicznego (0-3 pkt).</w:t>
      </w:r>
    </w:p>
    <w:p w14:paraId="07E42E7B" w14:textId="2CE09A8F" w:rsidR="00F82179" w:rsidRDefault="00F82179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Zasięg oddziaływań i dostępność dla odbiorców (0-3 pkt).</w:t>
      </w:r>
    </w:p>
    <w:p w14:paraId="3F963D03" w14:textId="11AA9891" w:rsidR="00F82179" w:rsidRDefault="00F82179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Adekwatność działań względem potrzeb lokalnych (0-5 pkt).</w:t>
      </w:r>
    </w:p>
    <w:p w14:paraId="32942169" w14:textId="77777777" w:rsidR="00A21D5B" w:rsidRDefault="00F82179" w:rsidP="00A21D5B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Trwałość, ciągłość rezultatów realizacji zadania (0-2 pkt).</w:t>
      </w:r>
    </w:p>
    <w:p w14:paraId="1CE46282" w14:textId="187DF106" w:rsidR="00F82179" w:rsidRPr="00A21D5B" w:rsidRDefault="00F82179" w:rsidP="00A21D5B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 w:rsidRPr="00A21D5B">
        <w:rPr>
          <w:rFonts w:ascii="Arial" w:eastAsia="Times New Roman" w:hAnsi="Arial" w:cs="Arial"/>
          <w:color w:val="auto"/>
          <w:lang w:eastAsia="pl-PL"/>
        </w:rPr>
        <w:t>Wartość społeczna projektu i efektywność wykorzystania dotacji (</w:t>
      </w:r>
      <w:r w:rsidR="00C33DED" w:rsidRPr="00A21D5B">
        <w:rPr>
          <w:rFonts w:ascii="Arial" w:eastAsia="Times New Roman" w:hAnsi="Arial" w:cs="Arial"/>
          <w:color w:val="auto"/>
          <w:lang w:eastAsia="pl-PL"/>
        </w:rPr>
        <w:t>0-3 pkt).</w:t>
      </w:r>
    </w:p>
    <w:p w14:paraId="5FC08196" w14:textId="0E246FAB" w:rsidR="00C33DED" w:rsidRDefault="00C33DED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Atrakcyjność, innowacyjność i oryginalność projektu ( 0-2 pkt).</w:t>
      </w:r>
    </w:p>
    <w:p w14:paraId="26DC9BA9" w14:textId="6A378F39" w:rsidR="00C33DED" w:rsidRPr="00C33DED" w:rsidRDefault="00C33DED" w:rsidP="00C33DED">
      <w:pPr>
        <w:pStyle w:val="Akapitzlist"/>
        <w:spacing w:after="0"/>
        <w:ind w:left="284"/>
        <w:jc w:val="both"/>
        <w:rPr>
          <w:rFonts w:ascii="Arial" w:eastAsia="Times New Roman" w:hAnsi="Arial" w:cs="Arial"/>
          <w:b/>
          <w:bCs/>
          <w:color w:val="auto"/>
          <w:u w:val="single"/>
          <w:lang w:eastAsia="pl-PL"/>
        </w:rPr>
      </w:pPr>
      <w:r w:rsidRPr="00C33DED">
        <w:rPr>
          <w:rFonts w:ascii="Arial" w:eastAsia="Times New Roman" w:hAnsi="Arial" w:cs="Arial"/>
          <w:b/>
          <w:bCs/>
          <w:color w:val="auto"/>
          <w:u w:val="single"/>
          <w:lang w:eastAsia="pl-PL"/>
        </w:rPr>
        <w:t xml:space="preserve">FINANSOWE </w:t>
      </w:r>
    </w:p>
    <w:p w14:paraId="23439580" w14:textId="13114815" w:rsidR="00C33DED" w:rsidRDefault="00C33DED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Rodzaj i celowość planowanych kosztów, w tym wielkość i celowość wnioskowanej dotacji (0-4 pkt).</w:t>
      </w:r>
    </w:p>
    <w:p w14:paraId="19071AE2" w14:textId="30CC0172" w:rsidR="00C33DED" w:rsidRDefault="00400C9B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Adekwatność złożonych kosztów do możliwości rezultatów i poprawność harmon</w:t>
      </w:r>
      <w:r w:rsidR="00AF78F1">
        <w:rPr>
          <w:rFonts w:ascii="Arial" w:eastAsia="Times New Roman" w:hAnsi="Arial" w:cs="Arial"/>
          <w:color w:val="auto"/>
          <w:lang w:eastAsia="pl-PL"/>
        </w:rPr>
        <w:t>o</w:t>
      </w:r>
      <w:r>
        <w:rPr>
          <w:rFonts w:ascii="Arial" w:eastAsia="Times New Roman" w:hAnsi="Arial" w:cs="Arial"/>
          <w:color w:val="auto"/>
          <w:lang w:eastAsia="pl-PL"/>
        </w:rPr>
        <w:t>gramu (racjonalność kosztów w przeliczeniu na uczestnika zadania, spójność</w:t>
      </w:r>
      <w:r w:rsidR="00AF78F1">
        <w:rPr>
          <w:rFonts w:ascii="Arial" w:eastAsia="Times New Roman" w:hAnsi="Arial" w:cs="Arial"/>
          <w:color w:val="auto"/>
          <w:lang w:eastAsia="pl-PL"/>
        </w:rPr>
        <w:t xml:space="preserve"> harmonogramu z opisem działań, jasne przedstawienie planowanych działań w czasie, przejrzystość)</w:t>
      </w:r>
      <w:r w:rsidR="00C33DED">
        <w:rPr>
          <w:rFonts w:ascii="Arial" w:eastAsia="Times New Roman" w:hAnsi="Arial" w:cs="Arial"/>
          <w:color w:val="auto"/>
          <w:lang w:eastAsia="pl-PL"/>
        </w:rPr>
        <w:t xml:space="preserve"> (0-2 pkt).</w:t>
      </w:r>
    </w:p>
    <w:p w14:paraId="43119CD4" w14:textId="1E4C5E9D" w:rsidR="00C33DED" w:rsidRPr="00C33DED" w:rsidRDefault="00C33DED" w:rsidP="00C33DED">
      <w:pPr>
        <w:pStyle w:val="Akapitzlist"/>
        <w:spacing w:after="0"/>
        <w:ind w:left="284"/>
        <w:jc w:val="both"/>
        <w:rPr>
          <w:rFonts w:ascii="Arial" w:eastAsia="Times New Roman" w:hAnsi="Arial" w:cs="Arial"/>
          <w:color w:val="auto"/>
          <w:lang w:eastAsia="pl-PL"/>
        </w:rPr>
      </w:pPr>
      <w:r w:rsidRPr="00C33DED">
        <w:rPr>
          <w:rFonts w:ascii="Arial" w:eastAsia="Times New Roman" w:hAnsi="Arial" w:cs="Arial"/>
          <w:b/>
          <w:bCs/>
          <w:color w:val="auto"/>
          <w:u w:val="single"/>
          <w:lang w:eastAsia="pl-PL"/>
        </w:rPr>
        <w:t>OCENA WSPÓŁRACY W OFERENTEM</w:t>
      </w:r>
      <w:r>
        <w:rPr>
          <w:rFonts w:ascii="Arial" w:eastAsia="Times New Roman" w:hAnsi="Arial" w:cs="Arial"/>
          <w:b/>
          <w:bCs/>
          <w:color w:val="auto"/>
          <w:u w:val="single"/>
          <w:lang w:eastAsia="pl-PL"/>
        </w:rPr>
        <w:t xml:space="preserve"> </w:t>
      </w:r>
      <w:r w:rsidRPr="00C33DED">
        <w:rPr>
          <w:rFonts w:ascii="Arial" w:eastAsia="Times New Roman" w:hAnsi="Arial" w:cs="Arial"/>
          <w:color w:val="auto"/>
          <w:lang w:eastAsia="pl-PL"/>
        </w:rPr>
        <w:t>(dot. podmiotów realizujących wcześniejsze zadania zlecone)</w:t>
      </w:r>
    </w:p>
    <w:p w14:paraId="35D8D149" w14:textId="016D5C63" w:rsidR="00A07635" w:rsidRDefault="00C33DED" w:rsidP="001D1AA6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 w:rsidRPr="00A07635">
        <w:rPr>
          <w:rFonts w:ascii="Arial" w:eastAsia="Times New Roman" w:hAnsi="Arial" w:cs="Arial"/>
          <w:color w:val="auto"/>
          <w:lang w:eastAsia="pl-PL"/>
        </w:rPr>
        <w:t>Rzetelność, terminowość i sposób rozliczania dotacji</w:t>
      </w:r>
      <w:r w:rsidR="00A07635" w:rsidRPr="00A07635">
        <w:rPr>
          <w:rFonts w:ascii="Arial" w:eastAsia="Times New Roman" w:hAnsi="Arial" w:cs="Arial"/>
          <w:color w:val="auto"/>
          <w:lang w:eastAsia="pl-PL"/>
        </w:rPr>
        <w:t xml:space="preserve"> (</w:t>
      </w:r>
      <w:r w:rsidR="00A21D5B">
        <w:rPr>
          <w:rFonts w:ascii="Arial" w:eastAsia="Times New Roman" w:hAnsi="Arial" w:cs="Arial"/>
          <w:color w:val="auto"/>
          <w:lang w:eastAsia="pl-PL"/>
        </w:rPr>
        <w:t xml:space="preserve">od </w:t>
      </w:r>
      <w:r w:rsidR="00A07635" w:rsidRPr="00A07635">
        <w:rPr>
          <w:rFonts w:ascii="Arial" w:eastAsia="Times New Roman" w:hAnsi="Arial" w:cs="Arial"/>
          <w:color w:val="auto"/>
          <w:lang w:eastAsia="pl-PL"/>
        </w:rPr>
        <w:t>-5 do 0</w:t>
      </w:r>
      <w:r w:rsidR="00A07635">
        <w:rPr>
          <w:rFonts w:ascii="Arial" w:eastAsia="Times New Roman" w:hAnsi="Arial" w:cs="Arial"/>
          <w:color w:val="auto"/>
          <w:lang w:eastAsia="pl-PL"/>
        </w:rPr>
        <w:t xml:space="preserve"> pkt).</w:t>
      </w:r>
    </w:p>
    <w:p w14:paraId="4492F23F" w14:textId="77777777" w:rsidR="00B923E8" w:rsidRPr="00063D49" w:rsidRDefault="00B923E8" w:rsidP="00B923E8">
      <w:pPr>
        <w:tabs>
          <w:tab w:val="center" w:pos="4677"/>
          <w:tab w:val="right" w:pos="9354"/>
        </w:tabs>
        <w:spacing w:after="0"/>
        <w:rPr>
          <w:rFonts w:ascii="Arial" w:hAnsi="Arial" w:cs="Arial"/>
          <w:b/>
        </w:rPr>
      </w:pPr>
    </w:p>
    <w:p w14:paraId="1EA77EA1" w14:textId="2E6DC7B3" w:rsidR="00B923E8" w:rsidRPr="00063D49" w:rsidRDefault="00B923E8" w:rsidP="00B923E8">
      <w:pPr>
        <w:tabs>
          <w:tab w:val="center" w:pos="4677"/>
          <w:tab w:val="right" w:pos="9354"/>
        </w:tabs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13.</w:t>
      </w:r>
    </w:p>
    <w:p w14:paraId="1AB19E8A" w14:textId="5CC51A58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 xml:space="preserve">Maksymalna liczba punktów jaką może uzyskać wniosek wynosi </w:t>
      </w:r>
      <w:r w:rsidR="00AF78F1">
        <w:rPr>
          <w:rFonts w:ascii="Arial" w:hAnsi="Arial" w:cs="Arial"/>
        </w:rPr>
        <w:t>28</w:t>
      </w:r>
      <w:r w:rsidRPr="00063D49">
        <w:rPr>
          <w:rFonts w:ascii="Arial" w:hAnsi="Arial" w:cs="Arial"/>
        </w:rPr>
        <w:t xml:space="preserve"> punktów. Oferta może być przyjęta do realizacji jeśli uzyskała w ramach oceny końcowej minimum </w:t>
      </w:r>
      <w:r w:rsidR="00A07635">
        <w:rPr>
          <w:rFonts w:ascii="Arial" w:hAnsi="Arial" w:cs="Arial"/>
        </w:rPr>
        <w:t>1</w:t>
      </w:r>
      <w:r w:rsidR="00F6715A">
        <w:rPr>
          <w:rFonts w:ascii="Arial" w:hAnsi="Arial" w:cs="Arial"/>
        </w:rPr>
        <w:t>6</w:t>
      </w:r>
      <w:r w:rsidRPr="00063D49">
        <w:rPr>
          <w:rFonts w:ascii="Arial" w:hAnsi="Arial" w:cs="Arial"/>
        </w:rPr>
        <w:t xml:space="preserve"> punkty.</w:t>
      </w:r>
    </w:p>
    <w:p w14:paraId="2B1BC284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14.</w:t>
      </w:r>
    </w:p>
    <w:p w14:paraId="63020623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po dokonaniu oceny merytoryczno-finansowej dokona wyboru najkorzystniejszych ofert, które otrzymają propozycję dofinansowania.</w:t>
      </w:r>
    </w:p>
    <w:p w14:paraId="1E18D3F8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15.</w:t>
      </w:r>
    </w:p>
    <w:p w14:paraId="39888ACA" w14:textId="26D7D310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Wszelkie kwestie sporne, powstałe w trakcie oceny ofert, a będące przedmiotem rozbieżności członków Komisji, rozstrzygane są przez Dyrektora Miejskiego Ośrodka Pomocy Społecznej</w:t>
      </w:r>
      <w:r w:rsidRPr="00063D49">
        <w:rPr>
          <w:rFonts w:ascii="Arial" w:eastAsia="Times New Roman" w:hAnsi="Arial" w:cs="Arial"/>
          <w:lang w:eastAsia="pl-PL"/>
        </w:rPr>
        <w:t xml:space="preserve"> w </w:t>
      </w:r>
      <w:r w:rsidR="00766041" w:rsidRPr="00063D49">
        <w:rPr>
          <w:rFonts w:ascii="Arial" w:eastAsia="Times New Roman" w:hAnsi="Arial" w:cs="Arial"/>
          <w:lang w:eastAsia="pl-PL"/>
        </w:rPr>
        <w:t>Ostródzie</w:t>
      </w:r>
      <w:r w:rsidRPr="00063D49">
        <w:rPr>
          <w:rFonts w:ascii="Arial" w:eastAsia="Times New Roman" w:hAnsi="Arial" w:cs="Arial"/>
          <w:lang w:eastAsia="pl-PL"/>
        </w:rPr>
        <w:t>.</w:t>
      </w:r>
    </w:p>
    <w:p w14:paraId="46413BFA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16.</w:t>
      </w:r>
    </w:p>
    <w:p w14:paraId="4FA6C26E" w14:textId="77777777" w:rsidR="00B923E8" w:rsidRPr="00063D49" w:rsidRDefault="00B923E8" w:rsidP="00B923E8">
      <w:pPr>
        <w:pStyle w:val="Akapitzlist"/>
        <w:numPr>
          <w:ilvl w:val="0"/>
          <w:numId w:val="8"/>
        </w:numPr>
        <w:spacing w:after="0"/>
        <w:ind w:left="567" w:hanging="567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zastrzega sobie możliwość zmiany zakresu rzeczowego i finansowego działań objętych przedłożoną ofertą.</w:t>
      </w:r>
    </w:p>
    <w:p w14:paraId="4B7DE348" w14:textId="77777777" w:rsidR="00B923E8" w:rsidRPr="00063D49" w:rsidRDefault="00B923E8" w:rsidP="00B923E8">
      <w:pPr>
        <w:pStyle w:val="Akapitzlist"/>
        <w:numPr>
          <w:ilvl w:val="0"/>
          <w:numId w:val="8"/>
        </w:numPr>
        <w:spacing w:after="0"/>
        <w:ind w:left="567" w:hanging="567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może żądać udzielenia przez wnioskodawcę ewentualnych wyjaśnień dotyczących złożonego wniosku.</w:t>
      </w:r>
    </w:p>
    <w:p w14:paraId="37851B85" w14:textId="03E4AFDD" w:rsidR="00B923E8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17.</w:t>
      </w:r>
    </w:p>
    <w:p w14:paraId="7A78610A" w14:textId="77777777" w:rsidR="006E56B2" w:rsidRPr="006E56B2" w:rsidRDefault="006E56B2" w:rsidP="006E56B2">
      <w:pPr>
        <w:spacing w:after="0"/>
        <w:ind w:firstLine="284"/>
        <w:jc w:val="both"/>
        <w:rPr>
          <w:rFonts w:ascii="Arial" w:eastAsia="Times New Roman" w:hAnsi="Arial" w:cs="Arial"/>
          <w:color w:val="auto"/>
          <w:lang w:eastAsia="pl-PL"/>
        </w:rPr>
      </w:pPr>
      <w:r w:rsidRPr="006E56B2">
        <w:rPr>
          <w:rFonts w:ascii="Arial" w:eastAsia="Times New Roman" w:hAnsi="Arial" w:cs="Arial"/>
          <w:b/>
          <w:color w:val="auto"/>
          <w:lang w:eastAsia="pl-PL"/>
        </w:rPr>
        <w:t>Odrzuceniu</w:t>
      </w:r>
      <w:r w:rsidRPr="006E56B2">
        <w:rPr>
          <w:rFonts w:ascii="Arial" w:eastAsia="Times New Roman" w:hAnsi="Arial" w:cs="Arial"/>
          <w:color w:val="auto"/>
          <w:lang w:eastAsia="pl-PL"/>
        </w:rPr>
        <w:t xml:space="preserve"> podlegać będą oferty, </w:t>
      </w:r>
    </w:p>
    <w:p w14:paraId="772FA66E" w14:textId="2B7C5428" w:rsidR="006E56B2" w:rsidRPr="006E56B2" w:rsidRDefault="006E56B2" w:rsidP="006E56B2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eastAsia="Times New Roman" w:hAnsi="Arial" w:cs="Arial"/>
          <w:color w:val="auto"/>
          <w:lang w:eastAsia="pl-PL"/>
        </w:rPr>
      </w:pPr>
      <w:r w:rsidRPr="006E56B2">
        <w:rPr>
          <w:rFonts w:ascii="Arial" w:eastAsia="Times New Roman" w:hAnsi="Arial" w:cs="Arial"/>
          <w:color w:val="auto"/>
          <w:lang w:eastAsia="pl-PL"/>
        </w:rPr>
        <w:t>Złożone z naruszeniem terminu podanego w pkt V ogłoszenia o konkursie</w:t>
      </w:r>
      <w:r w:rsidR="00F6715A">
        <w:rPr>
          <w:rFonts w:ascii="Arial" w:eastAsia="Times New Roman" w:hAnsi="Arial" w:cs="Arial"/>
          <w:color w:val="auto"/>
          <w:lang w:eastAsia="pl-PL"/>
        </w:rPr>
        <w:t>.</w:t>
      </w:r>
    </w:p>
    <w:p w14:paraId="7A10B614" w14:textId="55A2F155" w:rsidR="006E56B2" w:rsidRPr="006E56B2" w:rsidRDefault="006E56B2" w:rsidP="006E56B2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eastAsia="Times New Roman" w:hAnsi="Arial" w:cs="Arial"/>
          <w:color w:val="auto"/>
          <w:lang w:eastAsia="pl-PL"/>
        </w:rPr>
      </w:pPr>
      <w:r w:rsidRPr="006E56B2">
        <w:rPr>
          <w:rFonts w:ascii="Arial" w:eastAsia="Times New Roman" w:hAnsi="Arial" w:cs="Arial"/>
          <w:color w:val="auto"/>
          <w:lang w:eastAsia="pl-PL"/>
        </w:rPr>
        <w:t>Sporządzone nieprawidłowo, na niewłaściwych formularzach lub niekompletne</w:t>
      </w:r>
      <w:r w:rsidR="00F6715A">
        <w:rPr>
          <w:rFonts w:ascii="Arial" w:eastAsia="Times New Roman" w:hAnsi="Arial" w:cs="Arial"/>
          <w:color w:val="auto"/>
          <w:lang w:eastAsia="pl-PL"/>
        </w:rPr>
        <w:t>.</w:t>
      </w:r>
    </w:p>
    <w:p w14:paraId="6E2621A9" w14:textId="18D32D2A" w:rsidR="006E56B2" w:rsidRPr="006E56B2" w:rsidRDefault="006E56B2" w:rsidP="006E56B2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eastAsia="Times New Roman" w:hAnsi="Arial" w:cs="Arial"/>
          <w:color w:val="auto"/>
          <w:lang w:eastAsia="pl-PL"/>
        </w:rPr>
      </w:pPr>
      <w:r w:rsidRPr="006E56B2">
        <w:rPr>
          <w:rFonts w:ascii="Arial" w:eastAsia="Times New Roman" w:hAnsi="Arial" w:cs="Arial"/>
          <w:color w:val="auto"/>
          <w:lang w:eastAsia="pl-PL"/>
        </w:rPr>
        <w:t>Które nie posiadają załączników wskazanych w punkcie IX niniejszej oferty</w:t>
      </w:r>
      <w:r w:rsidR="00F6715A">
        <w:rPr>
          <w:rFonts w:ascii="Arial" w:eastAsia="Times New Roman" w:hAnsi="Arial" w:cs="Arial"/>
          <w:color w:val="auto"/>
          <w:lang w:eastAsia="pl-PL"/>
        </w:rPr>
        <w:t>.</w:t>
      </w:r>
    </w:p>
    <w:p w14:paraId="47E64F19" w14:textId="3C2974B4" w:rsidR="006E56B2" w:rsidRPr="006E56B2" w:rsidRDefault="006E56B2" w:rsidP="006E56B2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eastAsia="Times New Roman" w:hAnsi="Arial" w:cs="Arial"/>
          <w:color w:val="auto"/>
          <w:lang w:eastAsia="pl-PL"/>
        </w:rPr>
      </w:pPr>
      <w:r w:rsidRPr="006E56B2">
        <w:rPr>
          <w:rFonts w:ascii="Arial" w:eastAsia="Times New Roman" w:hAnsi="Arial" w:cs="Arial"/>
          <w:color w:val="auto"/>
          <w:lang w:eastAsia="pl-PL"/>
        </w:rPr>
        <w:t>Podpisane przez osoby nieuprawnione do reprezentowania wnioskodawcy lub nieopatrzone podpisem</w:t>
      </w:r>
      <w:r w:rsidR="00F6715A">
        <w:rPr>
          <w:rFonts w:ascii="Arial" w:eastAsia="Times New Roman" w:hAnsi="Arial" w:cs="Arial"/>
          <w:color w:val="auto"/>
          <w:lang w:eastAsia="pl-PL"/>
        </w:rPr>
        <w:t>.</w:t>
      </w:r>
      <w:r w:rsidRPr="006E56B2">
        <w:rPr>
          <w:rFonts w:ascii="Arial" w:eastAsia="Times New Roman" w:hAnsi="Arial" w:cs="Arial"/>
          <w:color w:val="auto"/>
          <w:lang w:eastAsia="pl-PL"/>
        </w:rPr>
        <w:t xml:space="preserve"> </w:t>
      </w:r>
    </w:p>
    <w:p w14:paraId="697551EA" w14:textId="41DF08D6" w:rsidR="006E56B2" w:rsidRPr="006E56B2" w:rsidRDefault="006E56B2" w:rsidP="006E56B2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eastAsia="Times New Roman" w:hAnsi="Arial" w:cs="Arial"/>
          <w:color w:val="auto"/>
          <w:lang w:eastAsia="pl-PL"/>
        </w:rPr>
      </w:pPr>
      <w:r w:rsidRPr="006E56B2">
        <w:rPr>
          <w:rFonts w:ascii="Arial" w:eastAsia="Times New Roman" w:hAnsi="Arial" w:cs="Arial"/>
          <w:color w:val="auto"/>
          <w:lang w:eastAsia="pl-PL"/>
        </w:rPr>
        <w:t>Złożone przez wnioskodawców nieuprawnionych do udziału w konkursie</w:t>
      </w:r>
      <w:r w:rsidR="00F6715A">
        <w:rPr>
          <w:rFonts w:ascii="Arial" w:eastAsia="Times New Roman" w:hAnsi="Arial" w:cs="Arial"/>
          <w:color w:val="auto"/>
          <w:lang w:eastAsia="pl-PL"/>
        </w:rPr>
        <w:t>.</w:t>
      </w:r>
    </w:p>
    <w:p w14:paraId="54D4640F" w14:textId="77777777" w:rsidR="006E56B2" w:rsidRPr="006E56B2" w:rsidRDefault="006E56B2" w:rsidP="006E56B2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eastAsia="Times New Roman" w:hAnsi="Arial" w:cs="Arial"/>
          <w:color w:val="auto"/>
          <w:lang w:eastAsia="pl-PL"/>
        </w:rPr>
      </w:pPr>
      <w:r w:rsidRPr="006E56B2">
        <w:rPr>
          <w:rFonts w:ascii="Arial" w:eastAsia="Times New Roman" w:hAnsi="Arial" w:cs="Arial"/>
          <w:color w:val="auto"/>
          <w:lang w:eastAsia="pl-PL"/>
        </w:rPr>
        <w:t>Złożone przez podmiot, którego celem statutowym jest prowadzenie działalności</w:t>
      </w:r>
      <w:r w:rsidRPr="006E56B2">
        <w:rPr>
          <w:rFonts w:ascii="Arial" w:eastAsia="Times New Roman" w:hAnsi="Arial" w:cs="Arial"/>
          <w:color w:val="auto"/>
          <w:lang w:eastAsia="pl-PL"/>
        </w:rPr>
        <w:br/>
        <w:t>w zakresie niezgodnym z przedmiotem konkursu.</w:t>
      </w:r>
    </w:p>
    <w:p w14:paraId="730F7C6C" w14:textId="7B762E2A" w:rsidR="006E56B2" w:rsidRPr="006E56B2" w:rsidRDefault="006E56B2" w:rsidP="006E56B2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eastAsia="Times New Roman" w:hAnsi="Arial" w:cs="Arial"/>
          <w:color w:val="auto"/>
          <w:lang w:eastAsia="pl-PL"/>
        </w:rPr>
      </w:pPr>
      <w:r w:rsidRPr="006E56B2">
        <w:rPr>
          <w:rFonts w:ascii="Arial" w:eastAsia="Times New Roman" w:hAnsi="Arial" w:cs="Arial"/>
          <w:color w:val="auto"/>
          <w:lang w:eastAsia="pl-PL"/>
        </w:rPr>
        <w:t>W których istnieją niezgodności zawartości merytorycznej oferty z treścią zadania określonego w warunkach konkursowych</w:t>
      </w:r>
      <w:r w:rsidR="00F6715A">
        <w:rPr>
          <w:rFonts w:ascii="Arial" w:eastAsia="Times New Roman" w:hAnsi="Arial" w:cs="Arial"/>
          <w:color w:val="auto"/>
          <w:lang w:eastAsia="pl-PL"/>
        </w:rPr>
        <w:t>.</w:t>
      </w:r>
    </w:p>
    <w:p w14:paraId="3425276F" w14:textId="4E4DF145" w:rsidR="006E56B2" w:rsidRPr="006E56B2" w:rsidRDefault="006E56B2" w:rsidP="006E56B2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eastAsia="Times New Roman" w:hAnsi="Arial" w:cs="Arial"/>
          <w:color w:val="auto"/>
          <w:lang w:eastAsia="pl-PL"/>
        </w:rPr>
      </w:pPr>
      <w:r w:rsidRPr="006E56B2">
        <w:rPr>
          <w:rFonts w:ascii="Arial" w:eastAsia="Times New Roman" w:hAnsi="Arial" w:cs="Arial"/>
          <w:color w:val="auto"/>
          <w:lang w:eastAsia="pl-PL"/>
        </w:rPr>
        <w:t>Niespełniające warunków realizacji zadania określonego w warunkach konkursowych</w:t>
      </w:r>
      <w:r w:rsidR="00F6715A">
        <w:rPr>
          <w:rFonts w:ascii="Arial" w:eastAsia="Times New Roman" w:hAnsi="Arial" w:cs="Arial"/>
          <w:color w:val="auto"/>
          <w:lang w:eastAsia="pl-PL"/>
        </w:rPr>
        <w:t>.</w:t>
      </w:r>
    </w:p>
    <w:p w14:paraId="10668BE4" w14:textId="3BBB1DD9" w:rsidR="006E56B2" w:rsidRPr="006E56B2" w:rsidRDefault="006E56B2" w:rsidP="006E56B2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eastAsia="Times New Roman" w:hAnsi="Arial" w:cs="Arial"/>
          <w:color w:val="auto"/>
          <w:lang w:eastAsia="pl-PL"/>
        </w:rPr>
      </w:pPr>
      <w:r w:rsidRPr="006E56B2">
        <w:rPr>
          <w:rFonts w:ascii="Arial" w:eastAsia="Times New Roman" w:hAnsi="Arial" w:cs="Arial"/>
          <w:color w:val="auto"/>
          <w:lang w:eastAsia="pl-PL"/>
        </w:rPr>
        <w:lastRenderedPageBreak/>
        <w:t>Zawierające błędy rachunkowe lub nieścisłości pomiędzy informacjami zawartymi</w:t>
      </w:r>
      <w:r w:rsidRPr="006E56B2">
        <w:rPr>
          <w:rFonts w:ascii="Arial" w:eastAsia="Times New Roman" w:hAnsi="Arial" w:cs="Arial"/>
          <w:color w:val="auto"/>
          <w:lang w:eastAsia="pl-PL"/>
        </w:rPr>
        <w:br/>
        <w:t>we wniosku oraz załączonych dokumentach</w:t>
      </w:r>
      <w:r w:rsidR="00F6715A">
        <w:rPr>
          <w:rFonts w:ascii="Arial" w:eastAsia="Times New Roman" w:hAnsi="Arial" w:cs="Arial"/>
          <w:color w:val="auto"/>
          <w:lang w:eastAsia="pl-PL"/>
        </w:rPr>
        <w:t>.</w:t>
      </w:r>
    </w:p>
    <w:p w14:paraId="49117701" w14:textId="60F7650A" w:rsidR="006E56B2" w:rsidRPr="006E56B2" w:rsidRDefault="006E56B2" w:rsidP="006E56B2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eastAsia="Times New Roman" w:hAnsi="Arial" w:cs="Arial"/>
          <w:color w:val="auto"/>
          <w:lang w:eastAsia="pl-PL"/>
        </w:rPr>
      </w:pPr>
      <w:r w:rsidRPr="006E56B2">
        <w:rPr>
          <w:rFonts w:ascii="Arial" w:eastAsia="Times New Roman" w:hAnsi="Arial" w:cs="Arial"/>
          <w:color w:val="auto"/>
          <w:lang w:eastAsia="pl-PL"/>
        </w:rPr>
        <w:t>W których oferent wnioskować będzie o środki w kwocie przekraczającej wysokość środków finansowych, przeznaczonych na realizacje zadnia</w:t>
      </w:r>
      <w:r w:rsidR="00F6715A">
        <w:rPr>
          <w:rFonts w:ascii="Arial" w:eastAsia="Times New Roman" w:hAnsi="Arial" w:cs="Arial"/>
          <w:color w:val="auto"/>
          <w:lang w:eastAsia="pl-PL"/>
        </w:rPr>
        <w:t>.</w:t>
      </w:r>
    </w:p>
    <w:p w14:paraId="773B68E1" w14:textId="0A796C41" w:rsidR="006E56B2" w:rsidRPr="00AF78F1" w:rsidRDefault="006E56B2" w:rsidP="006E56B2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eastAsia="Times New Roman" w:hAnsi="Arial" w:cs="Arial"/>
          <w:color w:val="auto"/>
          <w:lang w:eastAsia="pl-PL"/>
        </w:rPr>
      </w:pPr>
      <w:r w:rsidRPr="006E56B2">
        <w:rPr>
          <w:rFonts w:ascii="Arial" w:eastAsia="Times New Roman" w:hAnsi="Arial" w:cs="Arial"/>
          <w:color w:val="auto"/>
          <w:lang w:eastAsia="pl-PL"/>
        </w:rPr>
        <w:t xml:space="preserve">W których kopie dokumentów nie zostaną opatrzone potwierdzeniem </w:t>
      </w:r>
      <w:r w:rsidRPr="006E56B2">
        <w:rPr>
          <w:rFonts w:ascii="Arial" w:eastAsia="Times New Roman" w:hAnsi="Arial" w:cs="Arial"/>
          <w:i/>
          <w:color w:val="auto"/>
          <w:lang w:eastAsia="pl-PL"/>
        </w:rPr>
        <w:t>„za zgodność</w:t>
      </w:r>
      <w:r w:rsidRPr="006E56B2">
        <w:rPr>
          <w:rFonts w:ascii="Arial" w:eastAsia="Times New Roman" w:hAnsi="Arial" w:cs="Arial"/>
          <w:i/>
          <w:color w:val="auto"/>
          <w:lang w:eastAsia="pl-PL"/>
        </w:rPr>
        <w:br/>
        <w:t>z oryginałem”</w:t>
      </w:r>
      <w:r w:rsidRPr="006E56B2">
        <w:rPr>
          <w:rFonts w:ascii="Arial" w:eastAsia="Times New Roman" w:hAnsi="Arial" w:cs="Arial"/>
          <w:color w:val="auto"/>
          <w:lang w:eastAsia="pl-PL"/>
        </w:rPr>
        <w:t xml:space="preserve"> i nie zostaną podpisane przez osoby uprawnione/upoważnione do reprezentowania woli</w:t>
      </w:r>
      <w:r>
        <w:rPr>
          <w:rFonts w:ascii="Arial" w:eastAsia="Times New Roman" w:hAnsi="Arial" w:cs="Arial"/>
          <w:color w:val="auto"/>
          <w:lang w:eastAsia="pl-PL"/>
        </w:rPr>
        <w:t xml:space="preserve"> </w:t>
      </w:r>
      <w:r w:rsidRPr="006E56B2">
        <w:rPr>
          <w:rFonts w:ascii="Arial" w:eastAsia="Times New Roman" w:hAnsi="Arial" w:cs="Arial"/>
          <w:color w:val="auto"/>
          <w:lang w:eastAsia="pl-PL"/>
        </w:rPr>
        <w:t xml:space="preserve">i zaciągania zobowiązań finansowych w imieniu wnioskodawcy. </w:t>
      </w:r>
      <w:r w:rsidRPr="006E56B2">
        <w:rPr>
          <w:rFonts w:ascii="Arial" w:eastAsia="Times New Roman" w:hAnsi="Arial" w:cs="Arial"/>
          <w:i/>
          <w:color w:val="auto"/>
          <w:lang w:eastAsia="pl-PL"/>
        </w:rPr>
        <w:t>Zgodność z oryginałem</w:t>
      </w:r>
      <w:r w:rsidRPr="006E56B2">
        <w:rPr>
          <w:rFonts w:ascii="Arial" w:eastAsia="Times New Roman" w:hAnsi="Arial" w:cs="Arial"/>
          <w:color w:val="auto"/>
          <w:lang w:eastAsia="pl-PL"/>
        </w:rPr>
        <w:t xml:space="preserve"> powinna być potwierdzona na każdej stronie dokumentu, bądź na ostatniej stronie z zaznaczeniem „</w:t>
      </w:r>
      <w:r w:rsidRPr="006E56B2">
        <w:rPr>
          <w:rFonts w:ascii="Arial" w:eastAsia="Times New Roman" w:hAnsi="Arial" w:cs="Arial"/>
          <w:i/>
          <w:color w:val="auto"/>
          <w:lang w:eastAsia="pl-PL"/>
        </w:rPr>
        <w:t xml:space="preserve">zakres stron od – do”, </w:t>
      </w:r>
      <w:r w:rsidRPr="006E56B2">
        <w:rPr>
          <w:rFonts w:ascii="Arial" w:eastAsia="Times New Roman" w:hAnsi="Arial" w:cs="Arial"/>
          <w:color w:val="auto"/>
          <w:lang w:eastAsia="pl-PL"/>
        </w:rPr>
        <w:t>przez osoby uprawnione/upoważnione do reprezentowania woli i zaciągania zobowiązań finansowych                                       w imieniu wnioskodawcy.</w:t>
      </w:r>
    </w:p>
    <w:p w14:paraId="25A37F18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18.</w:t>
      </w:r>
    </w:p>
    <w:p w14:paraId="0C4F8DFE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oddala oferty w następujących przypadkach:</w:t>
      </w:r>
    </w:p>
    <w:p w14:paraId="63070DAE" w14:textId="7537EF57" w:rsidR="00B923E8" w:rsidRPr="00063D49" w:rsidRDefault="006E56B2" w:rsidP="006E56B2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G</w:t>
      </w:r>
      <w:r w:rsidR="00B923E8" w:rsidRPr="00063D49">
        <w:rPr>
          <w:rFonts w:ascii="Arial" w:hAnsi="Arial" w:cs="Arial"/>
        </w:rPr>
        <w:t>dy przedstawione zasoby rzeczowe i kadrowe są nieadekwatne do przedmiotu wnioskowanego zadania – jako niegwarantujące prawidłowej realizacji zadania;</w:t>
      </w:r>
    </w:p>
    <w:p w14:paraId="20A4C632" w14:textId="72DC8AFB" w:rsidR="00B923E8" w:rsidRPr="00063D49" w:rsidRDefault="006E56B2" w:rsidP="006E56B2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B923E8" w:rsidRPr="00063D49">
        <w:rPr>
          <w:rFonts w:ascii="Arial" w:hAnsi="Arial" w:cs="Arial"/>
        </w:rPr>
        <w:t>ażąco nierzetelnej realizacji zadań zleconych w przypadku wnioskodawców, którzy</w:t>
      </w:r>
      <w:r w:rsidR="00B923E8" w:rsidRPr="00063D49">
        <w:rPr>
          <w:rFonts w:ascii="Arial" w:hAnsi="Arial" w:cs="Arial"/>
        </w:rPr>
        <w:br/>
        <w:t>w latach poprzednich realizowali zadania zlecone przez Dyrektora Miejskiego Ośrodka Pomocy Społecznej, biorąc pod uwagę rzetelność i terminowość oraz sposób rozliczenia otrzymanych na ten cel środków;</w:t>
      </w:r>
    </w:p>
    <w:p w14:paraId="6C543AE9" w14:textId="77777777" w:rsidR="00B923E8" w:rsidRPr="00063D49" w:rsidRDefault="00B923E8" w:rsidP="00B923E8">
      <w:pPr>
        <w:pStyle w:val="Akapitzlist"/>
        <w:spacing w:after="0"/>
        <w:ind w:left="0"/>
        <w:jc w:val="both"/>
        <w:rPr>
          <w:rFonts w:ascii="Arial" w:hAnsi="Arial" w:cs="Arial"/>
        </w:rPr>
      </w:pPr>
      <w:r w:rsidRPr="00063D49">
        <w:rPr>
          <w:rFonts w:ascii="Arial" w:hAnsi="Arial" w:cs="Arial"/>
          <w:b/>
        </w:rPr>
        <w:t>Uwaga!</w:t>
      </w:r>
      <w:r w:rsidRPr="00063D49">
        <w:rPr>
          <w:rFonts w:ascii="Arial" w:hAnsi="Arial" w:cs="Arial"/>
        </w:rPr>
        <w:t xml:space="preserve"> Oddalenie oferty w związku z nierzetelną realizacją zadań w latach poprzednich skutkować będzie pozostawieniem bez rozpoznania wniosków zgłoszonych przez podmiot do postępowań konkursowych prowadzonych do końca roku kalendarzowego następującego po roku, w którym stwierdzono nierzetelność rozliczenia.</w:t>
      </w:r>
    </w:p>
    <w:p w14:paraId="7664F92C" w14:textId="743C28B6" w:rsidR="00B923E8" w:rsidRPr="00063D49" w:rsidRDefault="006E56B2" w:rsidP="006E56B2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G</w:t>
      </w:r>
      <w:r w:rsidR="00B923E8" w:rsidRPr="00063D49">
        <w:rPr>
          <w:rFonts w:ascii="Arial" w:hAnsi="Arial" w:cs="Arial"/>
        </w:rPr>
        <w:t>dy Oferent wnioskuje o koszty w całości niezasadne lub niezgodne z planowanymi działaniami i harmonogramem;</w:t>
      </w:r>
    </w:p>
    <w:p w14:paraId="1AB808FE" w14:textId="78690B88" w:rsidR="00B923E8" w:rsidRDefault="006E56B2" w:rsidP="006E56B2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B923E8" w:rsidRPr="00063D49">
        <w:rPr>
          <w:rFonts w:ascii="Arial" w:hAnsi="Arial" w:cs="Arial"/>
        </w:rPr>
        <w:t>ieuzyskania wymaganej liczby punktów określonych w Regulaminie Komisji Konkursowej.</w:t>
      </w:r>
    </w:p>
    <w:p w14:paraId="341E0CD6" w14:textId="77777777" w:rsidR="00F6715A" w:rsidRPr="00063D49" w:rsidRDefault="00F6715A" w:rsidP="00F6715A">
      <w:pPr>
        <w:pStyle w:val="Akapitzlist"/>
        <w:spacing w:after="0"/>
        <w:ind w:left="284"/>
        <w:jc w:val="both"/>
        <w:rPr>
          <w:rFonts w:ascii="Arial" w:hAnsi="Arial" w:cs="Arial"/>
        </w:rPr>
      </w:pPr>
    </w:p>
    <w:p w14:paraId="597F0D8E" w14:textId="36D9F42B" w:rsidR="00B923E8" w:rsidRPr="00063D49" w:rsidRDefault="00B923E8" w:rsidP="00F6715A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br/>
        <w:t>DOKUMENTACJA Z POSTĘPOWANIA KONKURSOWEGO</w:t>
      </w:r>
    </w:p>
    <w:p w14:paraId="7A37DC12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</w:p>
    <w:p w14:paraId="4C02966D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19.</w:t>
      </w:r>
    </w:p>
    <w:p w14:paraId="1A519F0E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realizując czynności prowadzi niezbędną dokumentację z prowadzonego postępowania, którą stanowią:</w:t>
      </w:r>
    </w:p>
    <w:p w14:paraId="484F8C31" w14:textId="10C85B91" w:rsidR="00B923E8" w:rsidRDefault="00B923E8" w:rsidP="00063D49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  <w:b/>
        </w:rPr>
        <w:t>Karty oceny oferty</w:t>
      </w:r>
      <w:r w:rsidRPr="00063D49">
        <w:rPr>
          <w:rFonts w:ascii="Arial" w:hAnsi="Arial" w:cs="Arial"/>
        </w:rPr>
        <w:t xml:space="preserve"> – stanowią ocenę oferty pod kątem formalno-prawnym oraz merytorycznym. Ważność kart potwierdzona jest podpisami członków Komisji, uczestniczących w posiedzeniu.</w:t>
      </w:r>
    </w:p>
    <w:p w14:paraId="716D78BA" w14:textId="2C9755A8" w:rsidR="005F4463" w:rsidRDefault="005F4463" w:rsidP="00063D49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Karta zbiorcza oceny merytorycznej</w:t>
      </w:r>
      <w:r>
        <w:rPr>
          <w:rFonts w:ascii="Arial" w:hAnsi="Arial" w:cs="Arial"/>
        </w:rPr>
        <w:t xml:space="preserve"> – łączna liczba punktów </w:t>
      </w:r>
      <w:r w:rsidR="0060510B">
        <w:rPr>
          <w:rFonts w:ascii="Arial" w:hAnsi="Arial" w:cs="Arial"/>
        </w:rPr>
        <w:t>przyznana przez członka komisji.</w:t>
      </w:r>
    </w:p>
    <w:p w14:paraId="44BDD2D1" w14:textId="24C666B0" w:rsidR="0060510B" w:rsidRPr="00063D49" w:rsidRDefault="0060510B" w:rsidP="00063D49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Oświadczenie członka Komisji</w:t>
      </w:r>
      <w:r w:rsidRPr="0060510B">
        <w:rPr>
          <w:rFonts w:ascii="Arial" w:hAnsi="Arial" w:cs="Arial"/>
        </w:rPr>
        <w:t>.</w:t>
      </w:r>
    </w:p>
    <w:p w14:paraId="06BF418E" w14:textId="233BC717" w:rsidR="0060510B" w:rsidRPr="006E56B2" w:rsidRDefault="00B923E8" w:rsidP="006E56B2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  <w:b/>
        </w:rPr>
        <w:t>Protokół z posiedzenia Komisji</w:t>
      </w:r>
      <w:r w:rsidRPr="00063D49">
        <w:rPr>
          <w:rFonts w:ascii="Arial" w:hAnsi="Arial" w:cs="Arial"/>
        </w:rPr>
        <w:t xml:space="preserve"> – zawiera informacje na temat liczby ofert, które wpłynęły na konkurs, będący przedmiotem obrad wraz z podziałem na poszczególne zadania, wykaz ofert proponowanych do przyjęcia wraz z zakresem działań, liczbą uzyskanych punktów </w:t>
      </w:r>
      <w:r w:rsidR="00A21D5B">
        <w:rPr>
          <w:rFonts w:ascii="Arial" w:hAnsi="Arial" w:cs="Arial"/>
        </w:rPr>
        <w:t xml:space="preserve">               </w:t>
      </w:r>
      <w:r w:rsidRPr="00063D49">
        <w:rPr>
          <w:rFonts w:ascii="Arial" w:hAnsi="Arial" w:cs="Arial"/>
        </w:rPr>
        <w:t>i proponowaną kwotą dotacji, wykaz ofert przedstawionych do odrzucenia bądź oddalenia wraz z uzasadnieniem oraz terminy posiedzeń. Protokół jest podpisywany przez członków Komisji, biorących udział w rozpatrywaniu ofert.</w:t>
      </w:r>
    </w:p>
    <w:p w14:paraId="6358F7DB" w14:textId="77777777" w:rsidR="00B923E8" w:rsidRPr="00063D49" w:rsidRDefault="00B923E8" w:rsidP="00063D49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  <w:b/>
        </w:rPr>
        <w:t>Protokół z postępowania konkursowego</w:t>
      </w:r>
      <w:r w:rsidRPr="00063D49">
        <w:rPr>
          <w:rFonts w:ascii="Arial" w:hAnsi="Arial" w:cs="Arial"/>
        </w:rPr>
        <w:t xml:space="preserve"> – zawiera zbiorcze informacje obejmujące wyniki prac Komisji Konkursowej, w szczególności: daty posiedzeń, skład Komisji, liczbę ofert na poszczególne zadania, wykaz ofert proponowanych do przyjęcia wraz z kwotą </w:t>
      </w:r>
      <w:r w:rsidRPr="00063D49">
        <w:rPr>
          <w:rFonts w:ascii="Arial" w:hAnsi="Arial" w:cs="Arial"/>
        </w:rPr>
        <w:lastRenderedPageBreak/>
        <w:t>proponowanej dotacji, wykaz ofert oddalonych i odrzuconych wraz z uzasadnieniem, zestawienie kwot zaplanowanych na poszczególne zadania i kwot wnioskowanych przez Komisję.</w:t>
      </w:r>
    </w:p>
    <w:p w14:paraId="6839E9B9" w14:textId="1DE2E87D" w:rsidR="005F4463" w:rsidRPr="00AF78F1" w:rsidRDefault="00B923E8" w:rsidP="00AF78F1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  <w:b/>
        </w:rPr>
        <w:t>Wykaz uzupełnień</w:t>
      </w:r>
      <w:r w:rsidRPr="00063D49">
        <w:rPr>
          <w:rFonts w:ascii="Arial" w:hAnsi="Arial" w:cs="Arial"/>
        </w:rPr>
        <w:t xml:space="preserve"> – zawiera wykaz wnioskodawców wezwanych do uzupełnienia ofert </w:t>
      </w:r>
      <w:r w:rsidR="006E56B2">
        <w:rPr>
          <w:rFonts w:ascii="Arial" w:hAnsi="Arial" w:cs="Arial"/>
        </w:rPr>
        <w:t xml:space="preserve">                 </w:t>
      </w:r>
      <w:r w:rsidRPr="00063D49">
        <w:rPr>
          <w:rFonts w:ascii="Arial" w:hAnsi="Arial" w:cs="Arial"/>
        </w:rPr>
        <w:t>w zakresie wskazanym przez Komisję w pisemnym wezwaniu, przesłanym drogą elektroniczną, faksem lub pocztą.</w:t>
      </w:r>
    </w:p>
    <w:p w14:paraId="3BC597A8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20.</w:t>
      </w:r>
    </w:p>
    <w:p w14:paraId="2657DA87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po dokonaniu oceny wszystkich ofert przedkłada Dyrektorowi Miejskiego Ośrodka Pomocy Społecznej protokół z postępowania konkursowego, celem zatwierdzenia wniosku do realizacji.</w:t>
      </w:r>
    </w:p>
    <w:p w14:paraId="1367465C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21.</w:t>
      </w:r>
    </w:p>
    <w:p w14:paraId="7C02FEAD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Oferta o udzielenie środków finansowych zaakceptowana przez Dyrektora Miejskiego Ośrodka Pomocy Społecznej umieszczona na liście zaakceptowanych ofert stanowi podstawę do zawarcia z wnioskodawcą umowy o realizację zadania.</w:t>
      </w:r>
    </w:p>
    <w:p w14:paraId="19F12916" w14:textId="77777777" w:rsidR="00B923E8" w:rsidRPr="00063D49" w:rsidRDefault="00B923E8" w:rsidP="00B923E8">
      <w:pPr>
        <w:spacing w:after="0"/>
        <w:rPr>
          <w:rFonts w:ascii="Arial" w:hAnsi="Arial" w:cs="Arial"/>
          <w:b/>
        </w:rPr>
      </w:pPr>
    </w:p>
    <w:p w14:paraId="53C1FCBE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ZAKOŃCZENIE POSTĘPOWANIA KONKURSOWEGO</w:t>
      </w:r>
    </w:p>
    <w:p w14:paraId="5409F75D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</w:p>
    <w:p w14:paraId="1D638BAB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22.</w:t>
      </w:r>
    </w:p>
    <w:p w14:paraId="0EF1F3A5" w14:textId="1745034A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 xml:space="preserve">Wybrane przez Komisję Konkursową do realizacji oferty po zatwierdzeniu przez Dyrektora Ośrodka zostaną zamieszczone w formie zawiadomienia w Biuletynie Informacji Publicznej Miejskiego Ośrodka Pomocy Społecznej w </w:t>
      </w:r>
      <w:r w:rsidR="00063D49">
        <w:rPr>
          <w:rFonts w:ascii="Arial" w:hAnsi="Arial" w:cs="Arial"/>
        </w:rPr>
        <w:t>Ostródzie</w:t>
      </w:r>
      <w:r w:rsidRPr="00063D49">
        <w:rPr>
          <w:rFonts w:ascii="Arial" w:hAnsi="Arial" w:cs="Arial"/>
        </w:rPr>
        <w:t xml:space="preserve"> oraz na stronie internetowej </w:t>
      </w:r>
    </w:p>
    <w:p w14:paraId="50DD2DCD" w14:textId="77777777" w:rsidR="007F0158" w:rsidRPr="00063D49" w:rsidRDefault="007F0158">
      <w:pPr>
        <w:rPr>
          <w:rFonts w:ascii="Arial" w:hAnsi="Arial" w:cs="Arial"/>
        </w:rPr>
      </w:pPr>
    </w:p>
    <w:sectPr w:rsidR="007F0158" w:rsidRPr="00063D49" w:rsidSect="00A21D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3435E"/>
    <w:multiLevelType w:val="hybridMultilevel"/>
    <w:tmpl w:val="F690A786"/>
    <w:lvl w:ilvl="0" w:tplc="633A446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9724F"/>
    <w:multiLevelType w:val="multilevel"/>
    <w:tmpl w:val="347287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40F0E"/>
    <w:multiLevelType w:val="multilevel"/>
    <w:tmpl w:val="F4A02F4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B7FE8"/>
    <w:multiLevelType w:val="multilevel"/>
    <w:tmpl w:val="23A25712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C03286"/>
    <w:multiLevelType w:val="multilevel"/>
    <w:tmpl w:val="AF0AB67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632477"/>
    <w:multiLevelType w:val="hybridMultilevel"/>
    <w:tmpl w:val="58B6BD04"/>
    <w:lvl w:ilvl="0" w:tplc="D66ECA5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211DEF"/>
    <w:multiLevelType w:val="hybridMultilevel"/>
    <w:tmpl w:val="27F0AB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675D29"/>
    <w:multiLevelType w:val="multilevel"/>
    <w:tmpl w:val="8F566E8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68488A"/>
    <w:multiLevelType w:val="multilevel"/>
    <w:tmpl w:val="F2D0AC8A"/>
    <w:lvl w:ilvl="0">
      <w:start w:val="1"/>
      <w:numFmt w:val="upperRoman"/>
      <w:lvlText w:val="%1."/>
      <w:lvlJc w:val="right"/>
      <w:pPr>
        <w:ind w:left="644" w:hanging="360"/>
      </w:pPr>
      <w:rPr>
        <w:rFonts w:ascii="Times New Roman" w:hAnsi="Times New Roman"/>
        <w:b/>
        <w:sz w:val="24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1A06074"/>
    <w:multiLevelType w:val="hybridMultilevel"/>
    <w:tmpl w:val="0110F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175745"/>
    <w:multiLevelType w:val="hybridMultilevel"/>
    <w:tmpl w:val="648837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904469"/>
    <w:multiLevelType w:val="multilevel"/>
    <w:tmpl w:val="03400CC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814973"/>
    <w:multiLevelType w:val="hybridMultilevel"/>
    <w:tmpl w:val="1AFEDB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775E03"/>
    <w:multiLevelType w:val="multilevel"/>
    <w:tmpl w:val="43429B6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2B3F69"/>
    <w:multiLevelType w:val="multilevel"/>
    <w:tmpl w:val="A304779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9F2170"/>
    <w:multiLevelType w:val="hybridMultilevel"/>
    <w:tmpl w:val="52A61BFA"/>
    <w:lvl w:ilvl="0" w:tplc="21589FA0">
      <w:start w:val="1"/>
      <w:numFmt w:val="upperRoman"/>
      <w:lvlText w:val="%1."/>
      <w:lvlJc w:val="left"/>
      <w:pPr>
        <w:ind w:left="1440" w:hanging="72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4667740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67108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05024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561270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7074917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787950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819640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2181640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976363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173998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6520919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16326099">
    <w:abstractNumId w:val="5"/>
  </w:num>
  <w:num w:numId="13" w16cid:durableId="376399686">
    <w:abstractNumId w:val="9"/>
  </w:num>
  <w:num w:numId="14" w16cid:durableId="908461316">
    <w:abstractNumId w:val="6"/>
  </w:num>
  <w:num w:numId="15" w16cid:durableId="1955332781">
    <w:abstractNumId w:val="10"/>
  </w:num>
  <w:num w:numId="16" w16cid:durableId="1198011207">
    <w:abstractNumId w:val="12"/>
  </w:num>
  <w:num w:numId="17" w16cid:durableId="1973778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CB3"/>
    <w:rsid w:val="00063D49"/>
    <w:rsid w:val="001A6FF8"/>
    <w:rsid w:val="00240A04"/>
    <w:rsid w:val="002C1FDD"/>
    <w:rsid w:val="00324CB3"/>
    <w:rsid w:val="003C774F"/>
    <w:rsid w:val="00400C9B"/>
    <w:rsid w:val="004D4391"/>
    <w:rsid w:val="00585A86"/>
    <w:rsid w:val="005F4463"/>
    <w:rsid w:val="0060510B"/>
    <w:rsid w:val="006562A9"/>
    <w:rsid w:val="0069371E"/>
    <w:rsid w:val="006E56B2"/>
    <w:rsid w:val="00735B72"/>
    <w:rsid w:val="0074640C"/>
    <w:rsid w:val="00764260"/>
    <w:rsid w:val="00766041"/>
    <w:rsid w:val="007807A1"/>
    <w:rsid w:val="007B596B"/>
    <w:rsid w:val="007F0158"/>
    <w:rsid w:val="008942A0"/>
    <w:rsid w:val="008D0F26"/>
    <w:rsid w:val="00922160"/>
    <w:rsid w:val="009730FF"/>
    <w:rsid w:val="00A02D25"/>
    <w:rsid w:val="00A07635"/>
    <w:rsid w:val="00A21D5B"/>
    <w:rsid w:val="00A231FC"/>
    <w:rsid w:val="00AF78F1"/>
    <w:rsid w:val="00B923E8"/>
    <w:rsid w:val="00BA15C3"/>
    <w:rsid w:val="00C33DED"/>
    <w:rsid w:val="00C431D6"/>
    <w:rsid w:val="00CF5A29"/>
    <w:rsid w:val="00F6715A"/>
    <w:rsid w:val="00F82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7FCE5"/>
  <w15:chartTrackingRefBased/>
  <w15:docId w15:val="{22867069-5759-42AC-B8DB-6EB7E0534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23E8"/>
    <w:pPr>
      <w:spacing w:after="200" w:line="276" w:lineRule="auto"/>
    </w:pPr>
    <w:rPr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23E8"/>
    <w:pPr>
      <w:ind w:left="720"/>
      <w:contextualSpacing/>
    </w:pPr>
  </w:style>
  <w:style w:type="character" w:customStyle="1" w:styleId="czeinternetowe">
    <w:name w:val="Łącze internetowe"/>
    <w:basedOn w:val="Domylnaczcionkaakapitu"/>
    <w:uiPriority w:val="99"/>
    <w:rsid w:val="00B923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7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1566</Words>
  <Characters>9400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mops05</dc:creator>
  <cp:keywords/>
  <dc:description/>
  <cp:lastModifiedBy>a.just</cp:lastModifiedBy>
  <cp:revision>5</cp:revision>
  <cp:lastPrinted>2022-06-27T09:07:00Z</cp:lastPrinted>
  <dcterms:created xsi:type="dcterms:W3CDTF">2025-02-24T13:04:00Z</dcterms:created>
  <dcterms:modified xsi:type="dcterms:W3CDTF">2025-09-05T07:05:00Z</dcterms:modified>
</cp:coreProperties>
</file>