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1D0E2" w14:textId="081F43D4" w:rsidR="00B923E8" w:rsidRPr="00063D49" w:rsidRDefault="00B923E8" w:rsidP="00B923E8">
      <w:pPr>
        <w:spacing w:after="0"/>
        <w:jc w:val="right"/>
        <w:outlineLvl w:val="1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Załącznik do Zarządzenia Nr </w:t>
      </w:r>
      <w:r w:rsidR="00497749">
        <w:rPr>
          <w:rFonts w:ascii="Arial" w:eastAsia="Times New Roman" w:hAnsi="Arial" w:cs="Arial"/>
          <w:bCs/>
          <w:sz w:val="20"/>
          <w:szCs w:val="20"/>
          <w:lang w:eastAsia="pl-PL"/>
        </w:rPr>
        <w:t>1</w:t>
      </w:r>
      <w:r w:rsidR="00F165FC">
        <w:rPr>
          <w:rFonts w:ascii="Arial" w:eastAsia="Times New Roman" w:hAnsi="Arial" w:cs="Arial"/>
          <w:bCs/>
          <w:sz w:val="20"/>
          <w:szCs w:val="20"/>
          <w:lang w:eastAsia="pl-PL"/>
        </w:rPr>
        <w:t>7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>/202</w:t>
      </w:r>
      <w:r w:rsidR="00AA28FF">
        <w:rPr>
          <w:rFonts w:ascii="Arial" w:eastAsia="Times New Roman" w:hAnsi="Arial" w:cs="Arial"/>
          <w:bCs/>
          <w:sz w:val="20"/>
          <w:szCs w:val="20"/>
          <w:lang w:eastAsia="pl-PL"/>
        </w:rPr>
        <w:t>6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br/>
        <w:t xml:space="preserve">Dyrektora Miejskiego Ośrodka Pomocy Społecznej w </w:t>
      </w:r>
      <w:r w:rsidR="00766041"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>Ostródzie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br/>
        <w:t xml:space="preserve">z dnia </w:t>
      </w:r>
      <w:r w:rsidR="00497749">
        <w:rPr>
          <w:rFonts w:ascii="Arial" w:eastAsia="Times New Roman" w:hAnsi="Arial" w:cs="Arial"/>
          <w:bCs/>
          <w:sz w:val="20"/>
          <w:szCs w:val="20"/>
          <w:lang w:eastAsia="pl-PL"/>
        </w:rPr>
        <w:t>26</w:t>
      </w:r>
      <w:r w:rsidR="00A231F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9A2678">
        <w:rPr>
          <w:rFonts w:ascii="Arial" w:eastAsia="Times New Roman" w:hAnsi="Arial" w:cs="Arial"/>
          <w:bCs/>
          <w:sz w:val="20"/>
          <w:szCs w:val="20"/>
          <w:lang w:eastAsia="pl-PL"/>
        </w:rPr>
        <w:t>maja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202</w:t>
      </w:r>
      <w:r w:rsidR="00AA28FF">
        <w:rPr>
          <w:rFonts w:ascii="Arial" w:eastAsia="Times New Roman" w:hAnsi="Arial" w:cs="Arial"/>
          <w:bCs/>
          <w:sz w:val="20"/>
          <w:szCs w:val="20"/>
          <w:lang w:eastAsia="pl-PL"/>
        </w:rPr>
        <w:t>6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r.</w:t>
      </w:r>
    </w:p>
    <w:p w14:paraId="584737FB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</w:p>
    <w:p w14:paraId="3F3B75C5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bookmarkStart w:id="0" w:name="__DdeLink__114_1495236105"/>
      <w:bookmarkEnd w:id="0"/>
      <w:r w:rsidRPr="00063D49">
        <w:rPr>
          <w:rFonts w:ascii="Arial" w:hAnsi="Arial" w:cs="Arial"/>
          <w:b/>
        </w:rPr>
        <w:t>Regulamin postępowania Komisji Konkursowej</w:t>
      </w:r>
    </w:p>
    <w:p w14:paraId="6721DB62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18EA301F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Postanowienia ogólne</w:t>
      </w:r>
    </w:p>
    <w:p w14:paraId="6B44CFD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49E6E00C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1.</w:t>
      </w:r>
    </w:p>
    <w:p w14:paraId="392DFDF5" w14:textId="673B6A96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Konkurs dotyczy realizacji w 202</w:t>
      </w:r>
      <w:r w:rsidR="00AA28FF">
        <w:rPr>
          <w:rFonts w:ascii="Arial" w:hAnsi="Arial" w:cs="Arial"/>
        </w:rPr>
        <w:t>6</w:t>
      </w:r>
      <w:r w:rsidRPr="00063D49">
        <w:rPr>
          <w:rFonts w:ascii="Arial" w:hAnsi="Arial" w:cs="Arial"/>
        </w:rPr>
        <w:t xml:space="preserve"> roku zada</w:t>
      </w:r>
      <w:r w:rsidR="00A17B84">
        <w:rPr>
          <w:rFonts w:ascii="Arial" w:hAnsi="Arial" w:cs="Arial"/>
        </w:rPr>
        <w:t>nia</w:t>
      </w:r>
      <w:r w:rsidRPr="00063D49">
        <w:rPr>
          <w:rFonts w:ascii="Arial" w:hAnsi="Arial" w:cs="Arial"/>
        </w:rPr>
        <w:t xml:space="preserve"> z </w:t>
      </w:r>
      <w:r w:rsidR="00766041" w:rsidRPr="00063D49">
        <w:rPr>
          <w:rFonts w:ascii="Arial" w:hAnsi="Arial" w:cs="Arial"/>
        </w:rPr>
        <w:t xml:space="preserve">Gminnego </w:t>
      </w:r>
      <w:r w:rsidRPr="00063D49">
        <w:rPr>
          <w:rFonts w:ascii="Arial" w:hAnsi="Arial" w:cs="Arial"/>
        </w:rPr>
        <w:t xml:space="preserve">Programu Profilaktyki Rozwiązywania Problemów Alkoholowych oraz Przeciwdziałania Narkomanii </w:t>
      </w:r>
      <w:r w:rsidR="00766041" w:rsidRPr="00063D49">
        <w:rPr>
          <w:rFonts w:ascii="Arial" w:hAnsi="Arial" w:cs="Arial"/>
        </w:rPr>
        <w:t xml:space="preserve">dla </w:t>
      </w:r>
      <w:r w:rsidR="00AA28FF">
        <w:rPr>
          <w:rFonts w:ascii="Arial" w:hAnsi="Arial" w:cs="Arial"/>
        </w:rPr>
        <w:t xml:space="preserve">Gminy Miejskiej </w:t>
      </w:r>
      <w:r w:rsidR="00766041" w:rsidRPr="00063D49">
        <w:rPr>
          <w:rFonts w:ascii="Arial" w:hAnsi="Arial" w:cs="Arial"/>
        </w:rPr>
        <w:t>Ostróda</w:t>
      </w:r>
      <w:r w:rsidRPr="00063D49">
        <w:rPr>
          <w:rFonts w:ascii="Arial" w:hAnsi="Arial" w:cs="Arial"/>
        </w:rPr>
        <w:t xml:space="preserve"> na lata 202</w:t>
      </w:r>
      <w:r w:rsidR="00AA28FF">
        <w:rPr>
          <w:rFonts w:ascii="Arial" w:hAnsi="Arial" w:cs="Arial"/>
        </w:rPr>
        <w:t>6</w:t>
      </w:r>
      <w:r w:rsidRPr="00063D49">
        <w:rPr>
          <w:rFonts w:ascii="Arial" w:hAnsi="Arial" w:cs="Arial"/>
        </w:rPr>
        <w:t>-202</w:t>
      </w:r>
      <w:r w:rsidR="00AA28FF">
        <w:rPr>
          <w:rFonts w:ascii="Arial" w:hAnsi="Arial" w:cs="Arial"/>
        </w:rPr>
        <w:t>9</w:t>
      </w:r>
      <w:r w:rsidRPr="00063D49">
        <w:rPr>
          <w:rFonts w:ascii="Arial" w:hAnsi="Arial" w:cs="Arial"/>
        </w:rPr>
        <w:t>.</w:t>
      </w:r>
    </w:p>
    <w:p w14:paraId="3474726D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2.</w:t>
      </w:r>
    </w:p>
    <w:p w14:paraId="725691F1" w14:textId="42AECD44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Oferty, które wpłynęły do Miejskiego Ośrodka Pomocy Społecznej w </w:t>
      </w:r>
      <w:r w:rsidR="00766041" w:rsidRPr="00063D49">
        <w:rPr>
          <w:rFonts w:ascii="Arial" w:hAnsi="Arial" w:cs="Arial"/>
        </w:rPr>
        <w:t>Ostródzie</w:t>
      </w:r>
      <w:r w:rsidRPr="00063D49">
        <w:rPr>
          <w:rFonts w:ascii="Arial" w:hAnsi="Arial" w:cs="Arial"/>
        </w:rPr>
        <w:t>, zwanego dalej „Ośrodkiem”, rozpatrywane są w terminie określonym w ogłoszeniu o konkursie.</w:t>
      </w:r>
    </w:p>
    <w:p w14:paraId="7E29BC4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3.</w:t>
      </w:r>
    </w:p>
    <w:p w14:paraId="222958E6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Konkursowa dokonuje oceny przedłożonych ofert.</w:t>
      </w:r>
    </w:p>
    <w:p w14:paraId="27442654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4.</w:t>
      </w:r>
    </w:p>
    <w:p w14:paraId="6E136058" w14:textId="77777777" w:rsidR="00063D49" w:rsidRDefault="00B923E8" w:rsidP="00063D49">
      <w:pPr>
        <w:pStyle w:val="Akapitzlist"/>
        <w:numPr>
          <w:ilvl w:val="0"/>
          <w:numId w:val="14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Sekretariat Ośrodka rejestruje wpływ poszczególnych ofert. Złożona dokumentacja zostaje przekazana Przewodniczącemu Komisji Konkursowej w następnym dniu roboczym (za który uznaje się dni powszednie tygodnia, tj. od poniedziałku do piątku) po upływie terminu składania ofert.</w:t>
      </w:r>
    </w:p>
    <w:p w14:paraId="37432958" w14:textId="3D4DD5E4" w:rsidR="00B923E8" w:rsidRPr="00063D49" w:rsidRDefault="00B923E8" w:rsidP="00063D49">
      <w:pPr>
        <w:pStyle w:val="Akapitzlist"/>
        <w:numPr>
          <w:ilvl w:val="0"/>
          <w:numId w:val="14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Oferty złożone po terminie nie będą brały udziału w procedurze konkursowej, a w konsekwencji nie będą podlegały ocenie.</w:t>
      </w:r>
    </w:p>
    <w:p w14:paraId="2695F3C1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5.</w:t>
      </w:r>
    </w:p>
    <w:p w14:paraId="2E714C9A" w14:textId="77777777" w:rsidR="00063D49" w:rsidRDefault="00B923E8" w:rsidP="00063D49">
      <w:pPr>
        <w:pStyle w:val="Akapitzlist"/>
        <w:numPr>
          <w:ilvl w:val="0"/>
          <w:numId w:val="15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konkursowa dokonuje komisyjnego otwarcia złożonych ofert w następnym roboczym dniu po upływie terminu ich składania.</w:t>
      </w:r>
    </w:p>
    <w:p w14:paraId="78742D2F" w14:textId="542F1CD0" w:rsidR="00B923E8" w:rsidRPr="00063D49" w:rsidRDefault="00B923E8" w:rsidP="00063D49">
      <w:pPr>
        <w:pStyle w:val="Akapitzlist"/>
        <w:numPr>
          <w:ilvl w:val="0"/>
          <w:numId w:val="15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konkursowa nadaje ofertom kolejne numery porządkowe w ramach poszczególnych zadań konkursowych oraz przygotowuje pisemny wykaz wszystkich wniosków.</w:t>
      </w:r>
    </w:p>
    <w:p w14:paraId="1BF64B07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52A91532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KOMISJA KONKURSOWA</w:t>
      </w:r>
    </w:p>
    <w:p w14:paraId="3B9F0E35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6.</w:t>
      </w:r>
    </w:p>
    <w:p w14:paraId="5FF0E86F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Oceny formalnej i merytorycznej złożonych wniosków, przy uwzględnieniu zasad określonych w warunkach przyznania środków i niniejszym regulaminie, dokonuje Komisja Konkursowa, zwana dalej „Komisją”.</w:t>
      </w:r>
    </w:p>
    <w:p w14:paraId="3811DAB8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7.</w:t>
      </w:r>
    </w:p>
    <w:p w14:paraId="20008A01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Pracami Komisji kieruje jej Przewodniczący.</w:t>
      </w:r>
    </w:p>
    <w:p w14:paraId="4FBB14F0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8.</w:t>
      </w:r>
    </w:p>
    <w:p w14:paraId="571F2D74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Z prac w Komisji podlega wyłączeniu jej członek, którego dotyczy postępowanie o udzielenie środków finansowych.</w:t>
      </w:r>
    </w:p>
    <w:p w14:paraId="621F950E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9.</w:t>
      </w:r>
    </w:p>
    <w:p w14:paraId="5C97826D" w14:textId="77777777" w:rsidR="00063D49" w:rsidRDefault="00B923E8" w:rsidP="00063D49">
      <w:pPr>
        <w:pStyle w:val="Akapitzlist"/>
        <w:numPr>
          <w:ilvl w:val="0"/>
          <w:numId w:val="13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działa na posiedzeniach.</w:t>
      </w:r>
    </w:p>
    <w:p w14:paraId="2E293ED7" w14:textId="6D547849" w:rsidR="00B923E8" w:rsidRPr="00063D49" w:rsidRDefault="00B923E8" w:rsidP="00063D49">
      <w:pPr>
        <w:pStyle w:val="Akapitzlist"/>
        <w:numPr>
          <w:ilvl w:val="0"/>
          <w:numId w:val="13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może realizować swoje zadania, jeżeli w posiedzeniu uczestniczy większość jej składu osobowego.</w:t>
      </w:r>
    </w:p>
    <w:p w14:paraId="7F5C8CD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10.</w:t>
      </w:r>
    </w:p>
    <w:p w14:paraId="1C9483BB" w14:textId="77D295C1" w:rsidR="00B923E8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Posiedzenia Komisji Konkursowej są protokołowane.</w:t>
      </w:r>
    </w:p>
    <w:p w14:paraId="64C7FA6F" w14:textId="77777777" w:rsidR="00A21D5B" w:rsidRPr="00063D49" w:rsidRDefault="00A21D5B" w:rsidP="00B923E8">
      <w:pPr>
        <w:spacing w:after="0"/>
        <w:jc w:val="both"/>
        <w:rPr>
          <w:rFonts w:ascii="Arial" w:hAnsi="Arial" w:cs="Arial"/>
        </w:rPr>
      </w:pPr>
    </w:p>
    <w:p w14:paraId="06DB1397" w14:textId="77777777" w:rsidR="00063D49" w:rsidRDefault="00B923E8" w:rsidP="00063D49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lastRenderedPageBreak/>
        <w:t>§ 11.</w:t>
      </w:r>
    </w:p>
    <w:p w14:paraId="316D7F3A" w14:textId="77777777" w:rsidR="00063D49" w:rsidRPr="00063D49" w:rsidRDefault="00B923E8" w:rsidP="00063D49">
      <w:pPr>
        <w:pStyle w:val="Akapitzlist"/>
        <w:numPr>
          <w:ilvl w:val="0"/>
          <w:numId w:val="16"/>
        </w:numPr>
        <w:spacing w:after="0"/>
        <w:ind w:left="284" w:hanging="284"/>
        <w:rPr>
          <w:rFonts w:ascii="Arial" w:hAnsi="Arial" w:cs="Arial"/>
          <w:b/>
        </w:rPr>
      </w:pPr>
      <w:r w:rsidRPr="00063D49">
        <w:rPr>
          <w:rFonts w:ascii="Arial" w:hAnsi="Arial" w:cs="Arial"/>
        </w:rPr>
        <w:t>Komisja wyraża swoje oceny w głosowaniu jawnym.</w:t>
      </w:r>
    </w:p>
    <w:p w14:paraId="69623BBC" w14:textId="77777777" w:rsidR="00063D49" w:rsidRPr="00063D49" w:rsidRDefault="00B923E8" w:rsidP="00063D49">
      <w:pPr>
        <w:pStyle w:val="Akapitzlist"/>
        <w:numPr>
          <w:ilvl w:val="0"/>
          <w:numId w:val="16"/>
        </w:numPr>
        <w:spacing w:after="0"/>
        <w:ind w:left="284" w:hanging="284"/>
        <w:rPr>
          <w:rFonts w:ascii="Arial" w:hAnsi="Arial" w:cs="Arial"/>
          <w:b/>
        </w:rPr>
      </w:pPr>
      <w:r w:rsidRPr="00063D49">
        <w:rPr>
          <w:rFonts w:ascii="Arial" w:hAnsi="Arial" w:cs="Arial"/>
        </w:rPr>
        <w:t>Komisja w trakcie głosowania podejmuje decyzję o przyznaniu ostatecznej liczby punktów w zakresie ocenianej oferty.</w:t>
      </w:r>
    </w:p>
    <w:p w14:paraId="29A04A4C" w14:textId="47AA3FE6" w:rsidR="00B923E8" w:rsidRPr="00063D49" w:rsidRDefault="00B923E8" w:rsidP="00063D49">
      <w:pPr>
        <w:pStyle w:val="Akapitzlist"/>
        <w:numPr>
          <w:ilvl w:val="0"/>
          <w:numId w:val="16"/>
        </w:numPr>
        <w:spacing w:after="0"/>
        <w:ind w:left="284" w:hanging="284"/>
        <w:rPr>
          <w:rFonts w:ascii="Arial" w:hAnsi="Arial" w:cs="Arial"/>
          <w:b/>
        </w:rPr>
      </w:pPr>
      <w:r w:rsidRPr="00063D49">
        <w:rPr>
          <w:rFonts w:ascii="Arial" w:hAnsi="Arial" w:cs="Arial"/>
        </w:rPr>
        <w:t>Każdy członek Komisji ma prawo złożyć zastrzeżenie do protokołu w kwestii przedmiotu głosowania.</w:t>
      </w:r>
    </w:p>
    <w:p w14:paraId="054F16C3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4628DF73" w14:textId="62A68CF8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OCENA WNIOSKÓW</w:t>
      </w:r>
    </w:p>
    <w:p w14:paraId="291129D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127F5954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12.</w:t>
      </w:r>
    </w:p>
    <w:p w14:paraId="3A92A9C8" w14:textId="77777777" w:rsidR="00B923E8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Komisja podda oferty ocenie formalnej i merytorycznej. Oferty spełniające wymogi formalne będą poddane ocenie merytorycznej. </w:t>
      </w:r>
    </w:p>
    <w:p w14:paraId="2EDB3D64" w14:textId="77777777" w:rsidR="00E832F6" w:rsidRPr="00063D49" w:rsidRDefault="00E832F6" w:rsidP="00B923E8">
      <w:pPr>
        <w:spacing w:after="0"/>
        <w:jc w:val="both"/>
        <w:rPr>
          <w:rFonts w:ascii="Arial" w:hAnsi="Arial" w:cs="Arial"/>
        </w:rPr>
      </w:pPr>
    </w:p>
    <w:p w14:paraId="27883553" w14:textId="77777777" w:rsidR="00B923E8" w:rsidRPr="00063D49" w:rsidRDefault="00B923E8" w:rsidP="00E832F6">
      <w:pPr>
        <w:pStyle w:val="Akapitzlist"/>
        <w:numPr>
          <w:ilvl w:val="0"/>
          <w:numId w:val="5"/>
        </w:numPr>
        <w:spacing w:after="0"/>
        <w:ind w:left="709" w:hanging="425"/>
        <w:jc w:val="both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Ocena formalna ofert polegać będzie na sprawdzeniu następujących elementów:</w:t>
      </w:r>
    </w:p>
    <w:p w14:paraId="5DEF81BA" w14:textId="015EE3FD" w:rsidR="006562A9" w:rsidRDefault="006562A9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Złożenie oferty przez podmiot uprawniony do udziału w konkursie</w:t>
      </w:r>
      <w:r>
        <w:rPr>
          <w:rFonts w:ascii="Arial" w:hAnsi="Arial" w:cs="Arial"/>
        </w:rPr>
        <w:t xml:space="preserve"> zgodnie z art.</w:t>
      </w:r>
      <w:r w:rsidR="006E56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 ust. 2 ustawy o zdrowiu publicznym.</w:t>
      </w:r>
      <w:r w:rsidRPr="00063D49">
        <w:rPr>
          <w:rFonts w:ascii="Arial" w:hAnsi="Arial" w:cs="Arial"/>
        </w:rPr>
        <w:t xml:space="preserve"> </w:t>
      </w:r>
    </w:p>
    <w:p w14:paraId="2F72788F" w14:textId="2DACEC3C" w:rsidR="00B923E8" w:rsidRPr="00063D49" w:rsidRDefault="00B923E8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Terminowość złożenia oferty,</w:t>
      </w:r>
    </w:p>
    <w:p w14:paraId="14618585" w14:textId="0C9D950F" w:rsidR="006562A9" w:rsidRDefault="006562A9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Złożenie oferty przez podmiot, którego celem statutowym jest prowadzenie działalności</w:t>
      </w:r>
      <w:r w:rsidRPr="00063D49">
        <w:rPr>
          <w:rFonts w:ascii="Arial" w:hAnsi="Arial" w:cs="Arial"/>
        </w:rPr>
        <w:br/>
        <w:t>w zakresie zgodnym z przedmiotem konkursu</w:t>
      </w:r>
    </w:p>
    <w:p w14:paraId="146C0B50" w14:textId="4AE750C9" w:rsidR="006562A9" w:rsidRDefault="006562A9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Oferta </w:t>
      </w:r>
      <w:r w:rsidR="007807A1">
        <w:rPr>
          <w:rFonts w:ascii="Arial" w:hAnsi="Arial" w:cs="Arial"/>
        </w:rPr>
        <w:t>została złożona na obowiązującym druku.</w:t>
      </w:r>
    </w:p>
    <w:p w14:paraId="2E7D0109" w14:textId="77777777" w:rsidR="006562A9" w:rsidRPr="00063D49" w:rsidRDefault="006562A9" w:rsidP="006562A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Weryfikacji, czy zadanie wskazane w ofercie jest zgodne z treścią zadania określonego</w:t>
      </w:r>
      <w:r w:rsidRPr="00063D49">
        <w:rPr>
          <w:rFonts w:ascii="Arial" w:hAnsi="Arial" w:cs="Arial"/>
        </w:rPr>
        <w:br/>
        <w:t>w ogłoszeniu o konkursie, na które aplikuje wnioskodawca, czy przedłożony wniosek spełnia warunki realizacji zadania określone w warunkach konkursowych, czy kwota wnioskowana nie przekracza wysokości środków finansowych przeznaczonych na realizację zadania, w ramach którego ogłoszone zostało zadanie na które aplikuje Wnioskodawca.</w:t>
      </w:r>
    </w:p>
    <w:p w14:paraId="5347AA37" w14:textId="5DEEF156" w:rsidR="006562A9" w:rsidRPr="007807A1" w:rsidRDefault="007807A1" w:rsidP="007807A1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Umocowanie prawne osób składających podpisy pod dokumentami (sprawdzone zostanie czy oferta jest podpisana przez osobę/osoby upoważnione do reprezentowania wnioskodawcy, składania oświadczeń woli i zaciągania w jego imieniu zobowiązań finansowych zgodnie z wpisem</w:t>
      </w:r>
      <w:r>
        <w:rPr>
          <w:rFonts w:ascii="Arial" w:hAnsi="Arial" w:cs="Arial"/>
        </w:rPr>
        <w:t xml:space="preserve"> </w:t>
      </w:r>
      <w:r w:rsidRPr="00063D49">
        <w:rPr>
          <w:rFonts w:ascii="Arial" w:hAnsi="Arial" w:cs="Arial"/>
        </w:rPr>
        <w:t>w odpowiednim rejestrze)</w:t>
      </w:r>
    </w:p>
    <w:p w14:paraId="0C0550AF" w14:textId="3C75DF82" w:rsidR="00B923E8" w:rsidRDefault="00B923E8" w:rsidP="006562A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Prawidłowość wypełnienia formularza oferty i dołączenia wszystkich niezbędnych załączników</w:t>
      </w:r>
      <w:r w:rsidR="007807A1">
        <w:rPr>
          <w:rFonts w:ascii="Arial" w:hAnsi="Arial" w:cs="Arial"/>
        </w:rPr>
        <w:t>,</w:t>
      </w:r>
    </w:p>
    <w:p w14:paraId="110C5D9D" w14:textId="7068246C" w:rsidR="007807A1" w:rsidRPr="006562A9" w:rsidRDefault="007807A1" w:rsidP="006562A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Kserokopia dokumentów potwierdzonych „za zgodność z oryginałem” przez osobę upoważnioną.</w:t>
      </w:r>
    </w:p>
    <w:p w14:paraId="36F6550E" w14:textId="77777777" w:rsidR="00B923E8" w:rsidRPr="00063D49" w:rsidRDefault="00B923E8" w:rsidP="00B923E8">
      <w:pPr>
        <w:pStyle w:val="Akapitzlist"/>
        <w:spacing w:after="0"/>
        <w:jc w:val="both"/>
        <w:rPr>
          <w:rFonts w:ascii="Arial" w:hAnsi="Arial" w:cs="Arial"/>
        </w:rPr>
      </w:pPr>
    </w:p>
    <w:p w14:paraId="2329CB29" w14:textId="77777777" w:rsidR="00B923E8" w:rsidRPr="00063D49" w:rsidRDefault="00B923E8" w:rsidP="00063D49">
      <w:pPr>
        <w:pStyle w:val="Akapitzlist"/>
        <w:spacing w:after="0"/>
        <w:ind w:left="851" w:hanging="589"/>
        <w:jc w:val="both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II. Ocena merytoryczna ofert polegać będzie na sprawdzeniu następujących elementów:</w:t>
      </w:r>
    </w:p>
    <w:p w14:paraId="1563ABE7" w14:textId="739E52F3" w:rsidR="00B923E8" w:rsidRDefault="00B923E8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 w:rsidRPr="00063D49">
        <w:rPr>
          <w:rFonts w:ascii="Arial" w:eastAsia="Times New Roman" w:hAnsi="Arial" w:cs="Arial"/>
          <w:color w:val="auto"/>
          <w:lang w:eastAsia="pl-PL"/>
        </w:rPr>
        <w:t>Zgodność merytoryczna złożonej oferty z ogłoszonym zadaniem, w tym: m.in. poprawne podanie nazwy i numeru zadania konkursowego, precyzyjny opis przedsięwzięcia, szczegółowy opis zadań zgodny z celami statutowymi, wskazania na profilaktykę, spójność zakresu działań wykazanych w harmonogramie z opisem realizacji oferty i kalkulacją kosztów.</w:t>
      </w:r>
    </w:p>
    <w:p w14:paraId="1BE11D54" w14:textId="5A266C60" w:rsidR="00A07635" w:rsidRPr="00A07635" w:rsidRDefault="00A07635" w:rsidP="00A07635">
      <w:pPr>
        <w:pStyle w:val="Akapitzlist"/>
        <w:spacing w:after="0"/>
        <w:ind w:left="284"/>
        <w:jc w:val="both"/>
        <w:rPr>
          <w:rFonts w:ascii="Arial" w:eastAsia="Times New Roman" w:hAnsi="Arial" w:cs="Arial"/>
          <w:b/>
          <w:bCs/>
          <w:color w:val="auto"/>
          <w:u w:val="single"/>
          <w:lang w:eastAsia="pl-PL"/>
        </w:rPr>
      </w:pPr>
      <w:r w:rsidRPr="00A07635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>ORGANIZACYJNE (przygotowanie do realizacji zadania) – 20%</w:t>
      </w:r>
    </w:p>
    <w:p w14:paraId="640FF83D" w14:textId="31F2559C" w:rsidR="0069371E" w:rsidRDefault="0069371E" w:rsidP="00731C1C">
      <w:pPr>
        <w:pStyle w:val="Akapitzlist"/>
        <w:numPr>
          <w:ilvl w:val="0"/>
          <w:numId w:val="18"/>
        </w:numPr>
        <w:spacing w:after="0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 xml:space="preserve">Zasoby kadrowe niezbędne do realizacji zadania (0–2 pkt), w tym m.in. kwalifikacje </w:t>
      </w:r>
      <w:r w:rsidR="006E56B2">
        <w:rPr>
          <w:rFonts w:ascii="Arial" w:eastAsia="Times New Roman" w:hAnsi="Arial" w:cs="Arial"/>
          <w:color w:val="auto"/>
          <w:lang w:eastAsia="pl-PL"/>
        </w:rPr>
        <w:t xml:space="preserve">                           </w:t>
      </w:r>
      <w:r>
        <w:rPr>
          <w:rFonts w:ascii="Arial" w:eastAsia="Times New Roman" w:hAnsi="Arial" w:cs="Arial"/>
          <w:color w:val="auto"/>
          <w:lang w:eastAsia="pl-PL"/>
        </w:rPr>
        <w:t>i doświadczenie osób przy udziale których realizowane będzie zadanie.</w:t>
      </w:r>
    </w:p>
    <w:p w14:paraId="28AE48E7" w14:textId="637B7DD5" w:rsidR="0069371E" w:rsidRPr="00063D49" w:rsidRDefault="0069371E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lastRenderedPageBreak/>
        <w:t xml:space="preserve">Współpraca z innymi podmiotami (oferent związuje współpracę z innymi organizacjami, instytucjami, podmiotami) – warunkiem jest podpisana umowa partnerska do oferty </w:t>
      </w:r>
      <w:r w:rsidR="006E56B2">
        <w:rPr>
          <w:rFonts w:ascii="Arial" w:eastAsia="Times New Roman" w:hAnsi="Arial" w:cs="Arial"/>
          <w:color w:val="auto"/>
          <w:lang w:eastAsia="pl-PL"/>
        </w:rPr>
        <w:t xml:space="preserve">                           </w:t>
      </w:r>
      <w:r>
        <w:rPr>
          <w:rFonts w:ascii="Arial" w:eastAsia="Times New Roman" w:hAnsi="Arial" w:cs="Arial"/>
          <w:color w:val="auto"/>
          <w:lang w:eastAsia="pl-PL"/>
        </w:rPr>
        <w:t>(0–1 pkt).</w:t>
      </w:r>
    </w:p>
    <w:p w14:paraId="6C53925A" w14:textId="0F18841B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Doświadczenie w realizacji zadań o podobnym zakresie przedmiotowym, w ciągu ostatnich dwóch lat (0-1 pkt).</w:t>
      </w:r>
    </w:p>
    <w:p w14:paraId="3A90C27F" w14:textId="7120BA98" w:rsidR="00A07635" w:rsidRPr="00A07635" w:rsidRDefault="00A07635" w:rsidP="00A07635">
      <w:pPr>
        <w:pStyle w:val="Akapitzlist"/>
        <w:spacing w:after="0"/>
        <w:ind w:left="284"/>
        <w:jc w:val="both"/>
        <w:rPr>
          <w:rFonts w:ascii="Arial" w:eastAsia="Times New Roman" w:hAnsi="Arial" w:cs="Arial"/>
          <w:b/>
          <w:bCs/>
          <w:color w:val="auto"/>
          <w:u w:val="single"/>
          <w:lang w:eastAsia="pl-PL"/>
        </w:rPr>
      </w:pPr>
      <w:r w:rsidRPr="00A07635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>SPOSÓB REALIZACJI ZADANIA – 60%</w:t>
      </w:r>
    </w:p>
    <w:p w14:paraId="2F50745E" w14:textId="47A555FD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Uzasadnienie potrzeby realizacji zadania publicznego (0-3 pkt).</w:t>
      </w:r>
    </w:p>
    <w:p w14:paraId="07E42E7B" w14:textId="2CE09A8F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Zasięg oddziaływań i dostępność dla odbiorców (0-3 pkt).</w:t>
      </w:r>
    </w:p>
    <w:p w14:paraId="3F963D03" w14:textId="11AA9891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Adekwatność działań względem potrzeb lokalnych (0-5 pkt).</w:t>
      </w:r>
    </w:p>
    <w:p w14:paraId="32942169" w14:textId="77777777" w:rsidR="00A21D5B" w:rsidRDefault="00F82179" w:rsidP="00A21D5B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Trwałość, ciągłość rezultatów realizacji zadania (0-2 pkt).</w:t>
      </w:r>
    </w:p>
    <w:p w14:paraId="1CE46282" w14:textId="187DF106" w:rsidR="00F82179" w:rsidRPr="00A21D5B" w:rsidRDefault="00F82179" w:rsidP="00A21D5B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 w:rsidRPr="00A21D5B">
        <w:rPr>
          <w:rFonts w:ascii="Arial" w:eastAsia="Times New Roman" w:hAnsi="Arial" w:cs="Arial"/>
          <w:color w:val="auto"/>
          <w:lang w:eastAsia="pl-PL"/>
        </w:rPr>
        <w:t>Wartość społeczna projektu i efektywność wykorzystania dotacji (</w:t>
      </w:r>
      <w:r w:rsidR="00C33DED" w:rsidRPr="00A21D5B">
        <w:rPr>
          <w:rFonts w:ascii="Arial" w:eastAsia="Times New Roman" w:hAnsi="Arial" w:cs="Arial"/>
          <w:color w:val="auto"/>
          <w:lang w:eastAsia="pl-PL"/>
        </w:rPr>
        <w:t>0-3 pkt).</w:t>
      </w:r>
    </w:p>
    <w:p w14:paraId="5FC08196" w14:textId="0E246FAB" w:rsidR="00C33DED" w:rsidRDefault="00C33DED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Atrakcyjność, innowacyjność i oryginalność projektu ( 0-2 pkt).</w:t>
      </w:r>
    </w:p>
    <w:p w14:paraId="26DC9BA9" w14:textId="52211D63" w:rsidR="00C33DED" w:rsidRPr="00C33DED" w:rsidRDefault="00C33DED" w:rsidP="00C33DED">
      <w:pPr>
        <w:pStyle w:val="Akapitzlist"/>
        <w:spacing w:after="0"/>
        <w:ind w:left="284"/>
        <w:jc w:val="both"/>
        <w:rPr>
          <w:rFonts w:ascii="Arial" w:eastAsia="Times New Roman" w:hAnsi="Arial" w:cs="Arial"/>
          <w:b/>
          <w:bCs/>
          <w:color w:val="auto"/>
          <w:u w:val="single"/>
          <w:lang w:eastAsia="pl-PL"/>
        </w:rPr>
      </w:pPr>
      <w:r w:rsidRPr="00C33DED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>FINANSOWE – 20%</w:t>
      </w:r>
    </w:p>
    <w:p w14:paraId="23439580" w14:textId="13114815" w:rsidR="00C33DED" w:rsidRDefault="00C33DED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Rodzaj i celowość planowanych kosztów, w tym wielkość i celowość wnioskowanej dotacji (0-4 pkt).</w:t>
      </w:r>
    </w:p>
    <w:p w14:paraId="19071AE2" w14:textId="2E6F34F2" w:rsidR="00C33DED" w:rsidRDefault="00A41C4B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Adekwatność założonych kosztów do możliwości rezultatów i poprawność harmonogramu (racjonalność kosztów w przeliczeniu na uczestnika zadania, spójność harmonogramu z opisem działania, jasne przedstawienie planowanych działań w czasie, przejrzystość</w:t>
      </w:r>
      <w:r w:rsidR="00C33DED">
        <w:rPr>
          <w:rFonts w:ascii="Arial" w:eastAsia="Times New Roman" w:hAnsi="Arial" w:cs="Arial"/>
          <w:color w:val="auto"/>
          <w:lang w:eastAsia="pl-PL"/>
        </w:rPr>
        <w:t xml:space="preserve"> (0-2 pkt).</w:t>
      </w:r>
    </w:p>
    <w:p w14:paraId="43119CD4" w14:textId="1E4C5E9D" w:rsidR="00C33DED" w:rsidRPr="00C33DED" w:rsidRDefault="00C33DED" w:rsidP="00C33DED">
      <w:pPr>
        <w:pStyle w:val="Akapitzlist"/>
        <w:spacing w:after="0"/>
        <w:ind w:left="284"/>
        <w:jc w:val="both"/>
        <w:rPr>
          <w:rFonts w:ascii="Arial" w:eastAsia="Times New Roman" w:hAnsi="Arial" w:cs="Arial"/>
          <w:color w:val="auto"/>
          <w:lang w:eastAsia="pl-PL"/>
        </w:rPr>
      </w:pPr>
      <w:r w:rsidRPr="00C33DED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>OCENA WSPÓŁRACY W OFERENTEM</w:t>
      </w:r>
      <w:r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 xml:space="preserve"> </w:t>
      </w:r>
      <w:r w:rsidRPr="00C33DED">
        <w:rPr>
          <w:rFonts w:ascii="Arial" w:eastAsia="Times New Roman" w:hAnsi="Arial" w:cs="Arial"/>
          <w:color w:val="auto"/>
          <w:lang w:eastAsia="pl-PL"/>
        </w:rPr>
        <w:t>(dot. podmiotów realizujących wcześniejsze zadania zlecone)</w:t>
      </w:r>
    </w:p>
    <w:p w14:paraId="35D8D149" w14:textId="016D5C63" w:rsidR="00A07635" w:rsidRDefault="00C33DED" w:rsidP="001D1AA6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 w:rsidRPr="00A07635">
        <w:rPr>
          <w:rFonts w:ascii="Arial" w:eastAsia="Times New Roman" w:hAnsi="Arial" w:cs="Arial"/>
          <w:color w:val="auto"/>
          <w:lang w:eastAsia="pl-PL"/>
        </w:rPr>
        <w:t>Rzetelność, terminowość i sposób rozliczania dotacji</w:t>
      </w:r>
      <w:r w:rsidR="00A07635" w:rsidRPr="00A07635">
        <w:rPr>
          <w:rFonts w:ascii="Arial" w:eastAsia="Times New Roman" w:hAnsi="Arial" w:cs="Arial"/>
          <w:color w:val="auto"/>
          <w:lang w:eastAsia="pl-PL"/>
        </w:rPr>
        <w:t xml:space="preserve"> (</w:t>
      </w:r>
      <w:r w:rsidR="00A21D5B">
        <w:rPr>
          <w:rFonts w:ascii="Arial" w:eastAsia="Times New Roman" w:hAnsi="Arial" w:cs="Arial"/>
          <w:color w:val="auto"/>
          <w:lang w:eastAsia="pl-PL"/>
        </w:rPr>
        <w:t xml:space="preserve">od </w:t>
      </w:r>
      <w:r w:rsidR="00A07635" w:rsidRPr="00A07635">
        <w:rPr>
          <w:rFonts w:ascii="Arial" w:eastAsia="Times New Roman" w:hAnsi="Arial" w:cs="Arial"/>
          <w:color w:val="auto"/>
          <w:lang w:eastAsia="pl-PL"/>
        </w:rPr>
        <w:t>-5 do 0</w:t>
      </w:r>
      <w:r w:rsidR="00A07635">
        <w:rPr>
          <w:rFonts w:ascii="Arial" w:eastAsia="Times New Roman" w:hAnsi="Arial" w:cs="Arial"/>
          <w:color w:val="auto"/>
          <w:lang w:eastAsia="pl-PL"/>
        </w:rPr>
        <w:t xml:space="preserve"> pkt).</w:t>
      </w:r>
    </w:p>
    <w:p w14:paraId="4492F23F" w14:textId="77777777" w:rsidR="00B923E8" w:rsidRPr="00063D49" w:rsidRDefault="00B923E8" w:rsidP="00B923E8">
      <w:pPr>
        <w:tabs>
          <w:tab w:val="center" w:pos="4677"/>
          <w:tab w:val="right" w:pos="9354"/>
        </w:tabs>
        <w:spacing w:after="0"/>
        <w:rPr>
          <w:rFonts w:ascii="Arial" w:hAnsi="Arial" w:cs="Arial"/>
          <w:b/>
        </w:rPr>
      </w:pPr>
    </w:p>
    <w:p w14:paraId="1EA77EA1" w14:textId="2E6DC7B3" w:rsidR="00B923E8" w:rsidRPr="00063D49" w:rsidRDefault="00B923E8" w:rsidP="00B923E8">
      <w:pPr>
        <w:tabs>
          <w:tab w:val="center" w:pos="4677"/>
          <w:tab w:val="right" w:pos="9354"/>
        </w:tabs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13.</w:t>
      </w:r>
    </w:p>
    <w:p w14:paraId="1AB19E8A" w14:textId="17110F16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Maksymalna liczba punktów jaką może uzyskać wniosek wynosi </w:t>
      </w:r>
      <w:r w:rsidR="009A2678">
        <w:rPr>
          <w:rFonts w:ascii="Arial" w:hAnsi="Arial" w:cs="Arial"/>
        </w:rPr>
        <w:t>30</w:t>
      </w:r>
      <w:r w:rsidRPr="00063D49">
        <w:rPr>
          <w:rFonts w:ascii="Arial" w:hAnsi="Arial" w:cs="Arial"/>
        </w:rPr>
        <w:t xml:space="preserve"> punktów. Oferta może być przyjęta do realizacji jeśli uzyskała w ramach oceny końcowej minimum </w:t>
      </w:r>
      <w:r w:rsidR="00A07635">
        <w:rPr>
          <w:rFonts w:ascii="Arial" w:hAnsi="Arial" w:cs="Arial"/>
        </w:rPr>
        <w:t>18</w:t>
      </w:r>
      <w:r w:rsidRPr="00063D49">
        <w:rPr>
          <w:rFonts w:ascii="Arial" w:hAnsi="Arial" w:cs="Arial"/>
        </w:rPr>
        <w:t xml:space="preserve"> punkty.</w:t>
      </w:r>
    </w:p>
    <w:p w14:paraId="2B1BC284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14.</w:t>
      </w:r>
    </w:p>
    <w:p w14:paraId="63020623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po dokonaniu oceny merytoryczno-finansowej dokona wyboru najkorzystniejszych ofert, które otrzymają propozycję dofinansowania.</w:t>
      </w:r>
    </w:p>
    <w:p w14:paraId="1E18D3F8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15.</w:t>
      </w:r>
    </w:p>
    <w:p w14:paraId="39888ACA" w14:textId="26D7D310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Wszelkie kwestie sporne, powstałe w trakcie oceny ofert, a będące przedmiotem rozbieżności członków Komisji, rozstrzygane są przez Dyrektora Miejskiego Ośrodka Pomocy Społecznej</w:t>
      </w:r>
      <w:r w:rsidRPr="00063D49">
        <w:rPr>
          <w:rFonts w:ascii="Arial" w:eastAsia="Times New Roman" w:hAnsi="Arial" w:cs="Arial"/>
          <w:lang w:eastAsia="pl-PL"/>
        </w:rPr>
        <w:t xml:space="preserve"> w </w:t>
      </w:r>
      <w:r w:rsidR="00766041" w:rsidRPr="00063D49">
        <w:rPr>
          <w:rFonts w:ascii="Arial" w:eastAsia="Times New Roman" w:hAnsi="Arial" w:cs="Arial"/>
          <w:lang w:eastAsia="pl-PL"/>
        </w:rPr>
        <w:t>Ostródzie</w:t>
      </w:r>
      <w:r w:rsidRPr="00063D49">
        <w:rPr>
          <w:rFonts w:ascii="Arial" w:eastAsia="Times New Roman" w:hAnsi="Arial" w:cs="Arial"/>
          <w:lang w:eastAsia="pl-PL"/>
        </w:rPr>
        <w:t>.</w:t>
      </w:r>
    </w:p>
    <w:p w14:paraId="46413BF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16.</w:t>
      </w:r>
    </w:p>
    <w:p w14:paraId="4B7DE348" w14:textId="77F2B41E" w:rsidR="00B923E8" w:rsidRDefault="00B923E8" w:rsidP="00CE5D47">
      <w:pPr>
        <w:pStyle w:val="Akapitzlist"/>
        <w:numPr>
          <w:ilvl w:val="0"/>
          <w:numId w:val="8"/>
        </w:numPr>
        <w:spacing w:after="0"/>
        <w:ind w:left="426" w:hanging="426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Komisja może </w:t>
      </w:r>
      <w:r w:rsidR="00D72904">
        <w:rPr>
          <w:rFonts w:ascii="Arial" w:hAnsi="Arial" w:cs="Arial"/>
        </w:rPr>
        <w:t xml:space="preserve">rekomendować zmianę zakresu rzeczowego lub finansowego oferty przed zawarciem umowy, za zgodą </w:t>
      </w:r>
      <w:r w:rsidR="009570BE">
        <w:rPr>
          <w:rFonts w:ascii="Arial" w:hAnsi="Arial" w:cs="Arial"/>
        </w:rPr>
        <w:t>oferenta</w:t>
      </w:r>
      <w:r w:rsidR="00D72904">
        <w:rPr>
          <w:rFonts w:ascii="Arial" w:hAnsi="Arial" w:cs="Arial"/>
        </w:rPr>
        <w:t xml:space="preserve">. </w:t>
      </w:r>
    </w:p>
    <w:p w14:paraId="481E6E9C" w14:textId="77777777" w:rsidR="00D72904" w:rsidRPr="00063D49" w:rsidRDefault="00D72904" w:rsidP="00D72904">
      <w:pPr>
        <w:pStyle w:val="Akapitzlist"/>
        <w:spacing w:after="0"/>
        <w:ind w:left="567"/>
        <w:jc w:val="both"/>
        <w:rPr>
          <w:rFonts w:ascii="Arial" w:hAnsi="Arial" w:cs="Arial"/>
        </w:rPr>
      </w:pPr>
    </w:p>
    <w:p w14:paraId="37851B85" w14:textId="03E4AFDD" w:rsidR="00B923E8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17.</w:t>
      </w:r>
    </w:p>
    <w:p w14:paraId="7A78610A" w14:textId="77777777" w:rsidR="006E56B2" w:rsidRPr="006E56B2" w:rsidRDefault="006E56B2" w:rsidP="006E56B2">
      <w:pPr>
        <w:spacing w:after="0"/>
        <w:ind w:firstLine="284"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b/>
          <w:color w:val="auto"/>
          <w:lang w:eastAsia="pl-PL"/>
        </w:rPr>
        <w:t>Odrzuceniu</w:t>
      </w:r>
      <w:r w:rsidRPr="006E56B2">
        <w:rPr>
          <w:rFonts w:ascii="Arial" w:eastAsia="Times New Roman" w:hAnsi="Arial" w:cs="Arial"/>
          <w:color w:val="auto"/>
          <w:lang w:eastAsia="pl-PL"/>
        </w:rPr>
        <w:t xml:space="preserve"> podlegać będą oferty, </w:t>
      </w:r>
    </w:p>
    <w:p w14:paraId="772FA66E" w14:textId="49F52596" w:rsidR="006E56B2" w:rsidRPr="006E56B2" w:rsidRDefault="006E56B2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color w:val="auto"/>
          <w:lang w:eastAsia="pl-PL"/>
        </w:rPr>
        <w:t>Złożone z naruszeniem terminu podanego w  ogłoszeni</w:t>
      </w:r>
      <w:r w:rsidR="00A41C4B">
        <w:rPr>
          <w:rFonts w:ascii="Arial" w:eastAsia="Times New Roman" w:hAnsi="Arial" w:cs="Arial"/>
          <w:color w:val="auto"/>
          <w:lang w:eastAsia="pl-PL"/>
        </w:rPr>
        <w:t>u</w:t>
      </w:r>
      <w:r w:rsidRPr="006E56B2">
        <w:rPr>
          <w:rFonts w:ascii="Arial" w:eastAsia="Times New Roman" w:hAnsi="Arial" w:cs="Arial"/>
          <w:color w:val="auto"/>
          <w:lang w:eastAsia="pl-PL"/>
        </w:rPr>
        <w:t xml:space="preserve"> konku</w:t>
      </w:r>
      <w:r w:rsidR="00A41C4B">
        <w:rPr>
          <w:rFonts w:ascii="Arial" w:eastAsia="Times New Roman" w:hAnsi="Arial" w:cs="Arial"/>
          <w:color w:val="auto"/>
          <w:lang w:eastAsia="pl-PL"/>
        </w:rPr>
        <w:t>rsowym</w:t>
      </w:r>
      <w:r w:rsidRPr="006E56B2">
        <w:rPr>
          <w:rFonts w:ascii="Arial" w:eastAsia="Times New Roman" w:hAnsi="Arial" w:cs="Arial"/>
          <w:color w:val="auto"/>
          <w:lang w:eastAsia="pl-PL"/>
        </w:rPr>
        <w:t>,</w:t>
      </w:r>
    </w:p>
    <w:p w14:paraId="7A10B614" w14:textId="79C79F52" w:rsidR="006E56B2" w:rsidRPr="006E56B2" w:rsidRDefault="00A41C4B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Złożone w sposób inny niż wskazano w ogłoszeniu konkursowym</w:t>
      </w:r>
      <w:r w:rsidR="006E56B2" w:rsidRPr="006E56B2">
        <w:rPr>
          <w:rFonts w:ascii="Arial" w:eastAsia="Times New Roman" w:hAnsi="Arial" w:cs="Arial"/>
          <w:color w:val="auto"/>
          <w:lang w:eastAsia="pl-PL"/>
        </w:rPr>
        <w:t>,</w:t>
      </w:r>
    </w:p>
    <w:p w14:paraId="6E2621A9" w14:textId="78C1742F" w:rsidR="006E56B2" w:rsidRPr="006E56B2" w:rsidRDefault="00A41C4B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Dotyczące zadania niezgodnego z ogłoszeniem konkursowym</w:t>
      </w:r>
      <w:r w:rsidR="006E56B2" w:rsidRPr="006E56B2">
        <w:rPr>
          <w:rFonts w:ascii="Arial" w:eastAsia="Times New Roman" w:hAnsi="Arial" w:cs="Arial"/>
          <w:color w:val="auto"/>
          <w:lang w:eastAsia="pl-PL"/>
        </w:rPr>
        <w:t>,</w:t>
      </w:r>
    </w:p>
    <w:p w14:paraId="47E64F19" w14:textId="7C81A6EA" w:rsidR="006E56B2" w:rsidRPr="006E56B2" w:rsidRDefault="00A41C4B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Dotyczące zadania, które nie jest objęte działalnością statutową organizacji lub podmiotem działalności podmiotu</w:t>
      </w:r>
      <w:r w:rsidR="006E56B2" w:rsidRPr="006E56B2">
        <w:rPr>
          <w:rFonts w:ascii="Arial" w:eastAsia="Times New Roman" w:hAnsi="Arial" w:cs="Arial"/>
          <w:color w:val="auto"/>
          <w:lang w:eastAsia="pl-PL"/>
        </w:rPr>
        <w:t xml:space="preserve">, </w:t>
      </w:r>
    </w:p>
    <w:p w14:paraId="697551EA" w14:textId="2ABC7FF4" w:rsidR="006E56B2" w:rsidRPr="006E56B2" w:rsidRDefault="006E56B2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color w:val="auto"/>
          <w:lang w:eastAsia="pl-PL"/>
        </w:rPr>
        <w:t xml:space="preserve">Złożone przez </w:t>
      </w:r>
      <w:r w:rsidR="00A41C4B">
        <w:rPr>
          <w:rFonts w:ascii="Arial" w:eastAsia="Times New Roman" w:hAnsi="Arial" w:cs="Arial"/>
          <w:color w:val="auto"/>
          <w:lang w:eastAsia="pl-PL"/>
        </w:rPr>
        <w:t>podmiot</w:t>
      </w:r>
      <w:r w:rsidRPr="006E56B2">
        <w:rPr>
          <w:rFonts w:ascii="Arial" w:eastAsia="Times New Roman" w:hAnsi="Arial" w:cs="Arial"/>
          <w:color w:val="auto"/>
          <w:lang w:eastAsia="pl-PL"/>
        </w:rPr>
        <w:t xml:space="preserve"> nieuprawnionych </w:t>
      </w:r>
      <w:r w:rsidR="00A41C4B">
        <w:rPr>
          <w:rFonts w:ascii="Arial" w:eastAsia="Times New Roman" w:hAnsi="Arial" w:cs="Arial"/>
          <w:color w:val="auto"/>
          <w:lang w:eastAsia="pl-PL"/>
        </w:rPr>
        <w:t>(inny niż określony w ogłoszeniu o konkursie)</w:t>
      </w:r>
      <w:r w:rsidRPr="006E56B2">
        <w:rPr>
          <w:rFonts w:ascii="Arial" w:eastAsia="Times New Roman" w:hAnsi="Arial" w:cs="Arial"/>
          <w:color w:val="auto"/>
          <w:lang w:eastAsia="pl-PL"/>
        </w:rPr>
        <w:t>,</w:t>
      </w:r>
    </w:p>
    <w:p w14:paraId="54D4640F" w14:textId="4A2EB619" w:rsidR="006E56B2" w:rsidRPr="006E56B2" w:rsidRDefault="00A41C4B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Niespełniające wymogów formalnych</w:t>
      </w:r>
      <w:r w:rsidR="006E56B2" w:rsidRPr="006E56B2">
        <w:rPr>
          <w:rFonts w:ascii="Arial" w:eastAsia="Times New Roman" w:hAnsi="Arial" w:cs="Arial"/>
          <w:color w:val="auto"/>
          <w:lang w:eastAsia="pl-PL"/>
        </w:rPr>
        <w:t>.</w:t>
      </w:r>
    </w:p>
    <w:p w14:paraId="773B68E1" w14:textId="6586D136" w:rsidR="006E56B2" w:rsidRPr="00A41C4B" w:rsidRDefault="00A41C4B" w:rsidP="00A41C4B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hAnsi="Arial" w:cs="Arial"/>
          <w:b/>
        </w:rPr>
      </w:pPr>
      <w:r>
        <w:rPr>
          <w:rFonts w:ascii="Arial" w:eastAsia="Times New Roman" w:hAnsi="Arial" w:cs="Arial"/>
          <w:color w:val="auto"/>
          <w:lang w:eastAsia="pl-PL"/>
        </w:rPr>
        <w:lastRenderedPageBreak/>
        <w:t>Podlegające odrzuceniu z innych powodów, o których mowa w ustawie o finansach publicznych i ustawie o odpowiedzialności za naruszenie dyscypliny finansów publicznych oraz innych przepisach obowiązującego prawa.</w:t>
      </w:r>
    </w:p>
    <w:p w14:paraId="3F501604" w14:textId="77777777" w:rsidR="00A41C4B" w:rsidRDefault="00A41C4B" w:rsidP="00A41C4B">
      <w:pPr>
        <w:spacing w:after="0" w:line="259" w:lineRule="auto"/>
        <w:ind w:left="426"/>
        <w:contextualSpacing/>
        <w:jc w:val="both"/>
        <w:rPr>
          <w:rFonts w:ascii="Arial" w:hAnsi="Arial" w:cs="Arial"/>
          <w:b/>
        </w:rPr>
      </w:pPr>
    </w:p>
    <w:p w14:paraId="32BE2C14" w14:textId="2D32AC61" w:rsidR="007F6F81" w:rsidRPr="00063D49" w:rsidRDefault="007F6F81" w:rsidP="007F6F81">
      <w:pPr>
        <w:spacing w:after="0" w:line="259" w:lineRule="auto"/>
        <w:ind w:left="426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DOKUMENTACJA Z POSTĘPOWANIA KONKURSOWEGO</w:t>
      </w:r>
    </w:p>
    <w:p w14:paraId="25A37F18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18.</w:t>
      </w:r>
    </w:p>
    <w:p w14:paraId="4C02966D" w14:textId="2A54F9AE" w:rsidR="00B923E8" w:rsidRPr="00063D49" w:rsidRDefault="00B923E8" w:rsidP="007F6F81">
      <w:pPr>
        <w:spacing w:after="0"/>
        <w:rPr>
          <w:rFonts w:ascii="Arial" w:hAnsi="Arial" w:cs="Arial"/>
          <w:b/>
        </w:rPr>
      </w:pPr>
    </w:p>
    <w:p w14:paraId="1A519F0E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realizując czynności prowadzi niezbędną dokumentację z prowadzonego postępowania, którą stanowią:</w:t>
      </w:r>
    </w:p>
    <w:p w14:paraId="484F8C31" w14:textId="10C85B91" w:rsidR="00B923E8" w:rsidRDefault="00B923E8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Karty oceny oferty</w:t>
      </w:r>
      <w:r w:rsidRPr="00063D49">
        <w:rPr>
          <w:rFonts w:ascii="Arial" w:hAnsi="Arial" w:cs="Arial"/>
        </w:rPr>
        <w:t xml:space="preserve"> – stanowią ocenę oferty pod kątem formalno-prawnym oraz merytorycznym. Ważność kart potwierdzona jest podpisami członków Komisji, uczestniczących w posiedzeniu.</w:t>
      </w:r>
    </w:p>
    <w:p w14:paraId="716D78BA" w14:textId="2C9755A8" w:rsidR="005F4463" w:rsidRDefault="005F4463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Karta zbiorcza oceny merytorycznej</w:t>
      </w:r>
      <w:r>
        <w:rPr>
          <w:rFonts w:ascii="Arial" w:hAnsi="Arial" w:cs="Arial"/>
        </w:rPr>
        <w:t xml:space="preserve"> – łączna liczba punktów </w:t>
      </w:r>
      <w:r w:rsidR="0060510B">
        <w:rPr>
          <w:rFonts w:ascii="Arial" w:hAnsi="Arial" w:cs="Arial"/>
        </w:rPr>
        <w:t>przyznana przez członka komisji.</w:t>
      </w:r>
    </w:p>
    <w:p w14:paraId="44BDD2D1" w14:textId="24C666B0" w:rsidR="0060510B" w:rsidRPr="00063D49" w:rsidRDefault="0060510B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Oświadczenie członka Komisji</w:t>
      </w:r>
      <w:r w:rsidRPr="0060510B">
        <w:rPr>
          <w:rFonts w:ascii="Arial" w:hAnsi="Arial" w:cs="Arial"/>
        </w:rPr>
        <w:t>.</w:t>
      </w:r>
    </w:p>
    <w:p w14:paraId="06BF418E" w14:textId="233BC717" w:rsidR="0060510B" w:rsidRPr="006E56B2" w:rsidRDefault="00B923E8" w:rsidP="006E56B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Protokół z posiedzenia Komisji</w:t>
      </w:r>
      <w:r w:rsidRPr="00063D49">
        <w:rPr>
          <w:rFonts w:ascii="Arial" w:hAnsi="Arial" w:cs="Arial"/>
        </w:rPr>
        <w:t xml:space="preserve"> – zawiera informacje na temat liczby ofert, które wpłynęły na konkurs, będący przedmiotem obrad wraz z podziałem na poszczególne zadania, wykaz ofert proponowanych do przyjęcia wraz z zakresem działań, liczbą uzyskanych punktów </w:t>
      </w:r>
      <w:r w:rsidR="00A21D5B">
        <w:rPr>
          <w:rFonts w:ascii="Arial" w:hAnsi="Arial" w:cs="Arial"/>
        </w:rPr>
        <w:t xml:space="preserve">               </w:t>
      </w:r>
      <w:r w:rsidRPr="00063D49">
        <w:rPr>
          <w:rFonts w:ascii="Arial" w:hAnsi="Arial" w:cs="Arial"/>
        </w:rPr>
        <w:t>i proponowaną kwotą dotacji, wykaz ofert przedstawionych do odrzucenia bądź oddalenia wraz z uzasadnieniem oraz terminy posiedzeń. Protokół jest podpisywany przez członków Komisji, biorących udział w rozpatrywaniu ofert.</w:t>
      </w:r>
    </w:p>
    <w:p w14:paraId="6358F7DB" w14:textId="77777777" w:rsidR="00B923E8" w:rsidRPr="00063D49" w:rsidRDefault="00B923E8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Protokół z postępowania konkursowego</w:t>
      </w:r>
      <w:r w:rsidRPr="00063D49">
        <w:rPr>
          <w:rFonts w:ascii="Arial" w:hAnsi="Arial" w:cs="Arial"/>
        </w:rPr>
        <w:t xml:space="preserve"> – zawiera zbiorcze informacje obejmujące wyniki prac Komisji Konkursowej, w szczególności: daty posiedzeń, skład Komisji, liczbę ofert na poszczególne zadania, wykaz ofert proponowanych do przyjęcia wraz z kwotą proponowanej dotacji, wykaz ofert oddalonych i odrzuconych wraz z uzasadnieniem, zestawienie kwot zaplanowanych na poszczególne zadania i kwot wnioskowanych przez Komisję.</w:t>
      </w:r>
    </w:p>
    <w:p w14:paraId="67297049" w14:textId="71BAF6B5" w:rsidR="00B923E8" w:rsidRDefault="00B923E8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Wykaz uzupełnień</w:t>
      </w:r>
      <w:r w:rsidRPr="00063D49">
        <w:rPr>
          <w:rFonts w:ascii="Arial" w:hAnsi="Arial" w:cs="Arial"/>
        </w:rPr>
        <w:t xml:space="preserve"> – zawiera wykaz wnioskodawców wezwanych do uzupełnienia ofert </w:t>
      </w:r>
      <w:r w:rsidR="006E56B2">
        <w:rPr>
          <w:rFonts w:ascii="Arial" w:hAnsi="Arial" w:cs="Arial"/>
        </w:rPr>
        <w:t xml:space="preserve">                 </w:t>
      </w:r>
      <w:r w:rsidRPr="00063D49">
        <w:rPr>
          <w:rFonts w:ascii="Arial" w:hAnsi="Arial" w:cs="Arial"/>
        </w:rPr>
        <w:t>w zakresie wskazanym przez Komisję w pisemnym wezwaniu, przesłanym drogą elektroniczną, faksem lub pocztą.</w:t>
      </w:r>
    </w:p>
    <w:p w14:paraId="6839E9B9" w14:textId="77777777" w:rsidR="005F4463" w:rsidRPr="007F6F81" w:rsidRDefault="005F4463" w:rsidP="007F6F81">
      <w:pPr>
        <w:spacing w:after="0"/>
        <w:jc w:val="both"/>
        <w:rPr>
          <w:rFonts w:ascii="Arial" w:hAnsi="Arial" w:cs="Arial"/>
        </w:rPr>
      </w:pPr>
    </w:p>
    <w:p w14:paraId="3BC597A8" w14:textId="05D05DA6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 xml:space="preserve">§ </w:t>
      </w:r>
      <w:r w:rsidR="00EA08EC">
        <w:rPr>
          <w:rFonts w:ascii="Arial" w:hAnsi="Arial" w:cs="Arial"/>
          <w:b/>
        </w:rPr>
        <w:t>19</w:t>
      </w:r>
      <w:r w:rsidRPr="00063D49">
        <w:rPr>
          <w:rFonts w:ascii="Arial" w:hAnsi="Arial" w:cs="Arial"/>
          <w:b/>
        </w:rPr>
        <w:t>.</w:t>
      </w:r>
    </w:p>
    <w:p w14:paraId="2657DA87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po dokonaniu oceny wszystkich ofert przedkłada Dyrektorowi Miejskiego Ośrodka Pomocy Społecznej protokół z postępowania konkursowego, celem zatwierdzenia wniosku do realizacji.</w:t>
      </w:r>
    </w:p>
    <w:p w14:paraId="1367465C" w14:textId="567D3874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2</w:t>
      </w:r>
      <w:r w:rsidR="00EA08EC">
        <w:rPr>
          <w:rFonts w:ascii="Arial" w:hAnsi="Arial" w:cs="Arial"/>
          <w:b/>
        </w:rPr>
        <w:t>0</w:t>
      </w:r>
      <w:r w:rsidRPr="00063D49">
        <w:rPr>
          <w:rFonts w:ascii="Arial" w:hAnsi="Arial" w:cs="Arial"/>
          <w:b/>
        </w:rPr>
        <w:t>.</w:t>
      </w:r>
    </w:p>
    <w:p w14:paraId="7C02FEAD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Oferta o udzielenie środków finansowych zaakceptowana przez Dyrektora Miejskiego Ośrodka Pomocy Społecznej umieszczona na liście zaakceptowanych ofert stanowi podstawę do zawarcia z wnioskodawcą umowy o realizację zadania.</w:t>
      </w:r>
    </w:p>
    <w:p w14:paraId="19F12916" w14:textId="77777777" w:rsidR="00B923E8" w:rsidRPr="00063D49" w:rsidRDefault="00B923E8" w:rsidP="00B923E8">
      <w:pPr>
        <w:spacing w:after="0"/>
        <w:rPr>
          <w:rFonts w:ascii="Arial" w:hAnsi="Arial" w:cs="Arial"/>
          <w:b/>
        </w:rPr>
      </w:pPr>
    </w:p>
    <w:p w14:paraId="53C1FCBE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ZAKOŃCZENIE POSTĘPOWANIA KONKURSOWEGO</w:t>
      </w:r>
    </w:p>
    <w:p w14:paraId="5409F75D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1D638BAB" w14:textId="1598AA59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2</w:t>
      </w:r>
      <w:r w:rsidR="00EA08EC">
        <w:rPr>
          <w:rFonts w:ascii="Arial" w:hAnsi="Arial" w:cs="Arial"/>
          <w:b/>
        </w:rPr>
        <w:t>1</w:t>
      </w:r>
      <w:r w:rsidRPr="00063D49">
        <w:rPr>
          <w:rFonts w:ascii="Arial" w:hAnsi="Arial" w:cs="Arial"/>
          <w:b/>
        </w:rPr>
        <w:t>.</w:t>
      </w:r>
    </w:p>
    <w:p w14:paraId="0EF1F3A5" w14:textId="1745034A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Wybrane przez Komisję Konkursową do realizacji oferty po zatwierdzeniu przez Dyrektora Ośrodka zostaną zamieszczone w formie zawiadomienia w Biuletynie Informacji Publicznej Miejskiego Ośrodka Pomocy Społecznej w </w:t>
      </w:r>
      <w:r w:rsidR="00063D49">
        <w:rPr>
          <w:rFonts w:ascii="Arial" w:hAnsi="Arial" w:cs="Arial"/>
        </w:rPr>
        <w:t>Ostródzie</w:t>
      </w:r>
      <w:r w:rsidRPr="00063D49">
        <w:rPr>
          <w:rFonts w:ascii="Arial" w:hAnsi="Arial" w:cs="Arial"/>
        </w:rPr>
        <w:t xml:space="preserve"> oraz na stronie internetowej </w:t>
      </w:r>
    </w:p>
    <w:p w14:paraId="50DD2DCD" w14:textId="77777777" w:rsidR="007F0158" w:rsidRPr="00063D49" w:rsidRDefault="007F0158">
      <w:pPr>
        <w:rPr>
          <w:rFonts w:ascii="Arial" w:hAnsi="Arial" w:cs="Arial"/>
        </w:rPr>
      </w:pPr>
    </w:p>
    <w:sectPr w:rsidR="007F0158" w:rsidRPr="00063D49" w:rsidSect="00A21D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3435E"/>
    <w:multiLevelType w:val="hybridMultilevel"/>
    <w:tmpl w:val="4CEA1C0A"/>
    <w:lvl w:ilvl="0" w:tplc="04848F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9724F"/>
    <w:multiLevelType w:val="multilevel"/>
    <w:tmpl w:val="347287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40F0E"/>
    <w:multiLevelType w:val="multilevel"/>
    <w:tmpl w:val="826E14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B7FE8"/>
    <w:multiLevelType w:val="multilevel"/>
    <w:tmpl w:val="788C17AA"/>
    <w:lvl w:ilvl="0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03286"/>
    <w:multiLevelType w:val="multilevel"/>
    <w:tmpl w:val="AF0AB6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32477"/>
    <w:multiLevelType w:val="hybridMultilevel"/>
    <w:tmpl w:val="51FA3E98"/>
    <w:lvl w:ilvl="0" w:tplc="9A3C616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11DEF"/>
    <w:multiLevelType w:val="hybridMultilevel"/>
    <w:tmpl w:val="20362DA6"/>
    <w:lvl w:ilvl="0" w:tplc="8AB4BF1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75D29"/>
    <w:multiLevelType w:val="multilevel"/>
    <w:tmpl w:val="8F566E8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8488A"/>
    <w:multiLevelType w:val="multilevel"/>
    <w:tmpl w:val="F2D0AC8A"/>
    <w:lvl w:ilvl="0">
      <w:start w:val="1"/>
      <w:numFmt w:val="upperRoman"/>
      <w:lvlText w:val="%1."/>
      <w:lvlJc w:val="right"/>
      <w:pPr>
        <w:ind w:left="644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1A06074"/>
    <w:multiLevelType w:val="hybridMultilevel"/>
    <w:tmpl w:val="13B6902E"/>
    <w:lvl w:ilvl="0" w:tplc="AF06E6E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51FA7"/>
    <w:multiLevelType w:val="hybridMultilevel"/>
    <w:tmpl w:val="0B38A8E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0175745"/>
    <w:multiLevelType w:val="hybridMultilevel"/>
    <w:tmpl w:val="7DAA751E"/>
    <w:lvl w:ilvl="0" w:tplc="9BDCD69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904469"/>
    <w:multiLevelType w:val="multilevel"/>
    <w:tmpl w:val="F3280F3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14973"/>
    <w:multiLevelType w:val="hybridMultilevel"/>
    <w:tmpl w:val="1AFED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75E03"/>
    <w:multiLevelType w:val="multilevel"/>
    <w:tmpl w:val="22DE12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2B3F69"/>
    <w:multiLevelType w:val="multilevel"/>
    <w:tmpl w:val="A30477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F2170"/>
    <w:multiLevelType w:val="hybridMultilevel"/>
    <w:tmpl w:val="52A61BFA"/>
    <w:lvl w:ilvl="0" w:tplc="21589FA0">
      <w:start w:val="1"/>
      <w:numFmt w:val="upperRoman"/>
      <w:lvlText w:val="%1."/>
      <w:lvlJc w:val="left"/>
      <w:pPr>
        <w:ind w:left="1440" w:hanging="72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4667740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671087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05024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61270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7074917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787950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1964065">
    <w:abstractNumId w:val="2"/>
  </w:num>
  <w:num w:numId="8" w16cid:durableId="152181640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76363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173998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65209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6326099">
    <w:abstractNumId w:val="5"/>
  </w:num>
  <w:num w:numId="13" w16cid:durableId="376399686">
    <w:abstractNumId w:val="9"/>
  </w:num>
  <w:num w:numId="14" w16cid:durableId="908461316">
    <w:abstractNumId w:val="6"/>
  </w:num>
  <w:num w:numId="15" w16cid:durableId="1955332781">
    <w:abstractNumId w:val="11"/>
  </w:num>
  <w:num w:numId="16" w16cid:durableId="1198011207">
    <w:abstractNumId w:val="13"/>
  </w:num>
  <w:num w:numId="17" w16cid:durableId="1973778940">
    <w:abstractNumId w:val="0"/>
  </w:num>
  <w:num w:numId="18" w16cid:durableId="18858712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B3"/>
    <w:rsid w:val="00022B7B"/>
    <w:rsid w:val="00063D49"/>
    <w:rsid w:val="00092A88"/>
    <w:rsid w:val="000B3315"/>
    <w:rsid w:val="00122281"/>
    <w:rsid w:val="001A6FF8"/>
    <w:rsid w:val="00240A04"/>
    <w:rsid w:val="003030BD"/>
    <w:rsid w:val="00324CB3"/>
    <w:rsid w:val="003C774F"/>
    <w:rsid w:val="00420DC7"/>
    <w:rsid w:val="00462CB6"/>
    <w:rsid w:val="00497749"/>
    <w:rsid w:val="00563783"/>
    <w:rsid w:val="00585A86"/>
    <w:rsid w:val="005F4463"/>
    <w:rsid w:val="0060510B"/>
    <w:rsid w:val="006562A9"/>
    <w:rsid w:val="0069371E"/>
    <w:rsid w:val="006E56B2"/>
    <w:rsid w:val="00731C1C"/>
    <w:rsid w:val="00766041"/>
    <w:rsid w:val="007807A1"/>
    <w:rsid w:val="007F0158"/>
    <w:rsid w:val="007F6F81"/>
    <w:rsid w:val="008D0F26"/>
    <w:rsid w:val="009570BE"/>
    <w:rsid w:val="009652D2"/>
    <w:rsid w:val="009A2678"/>
    <w:rsid w:val="00A00704"/>
    <w:rsid w:val="00A02D25"/>
    <w:rsid w:val="00A07635"/>
    <w:rsid w:val="00A17B84"/>
    <w:rsid w:val="00A21D5B"/>
    <w:rsid w:val="00A231FC"/>
    <w:rsid w:val="00A41C4B"/>
    <w:rsid w:val="00AA28FF"/>
    <w:rsid w:val="00B923E8"/>
    <w:rsid w:val="00BA15C3"/>
    <w:rsid w:val="00C33DED"/>
    <w:rsid w:val="00C431D6"/>
    <w:rsid w:val="00CB65EB"/>
    <w:rsid w:val="00CE5D47"/>
    <w:rsid w:val="00D72904"/>
    <w:rsid w:val="00DB5E88"/>
    <w:rsid w:val="00E832F6"/>
    <w:rsid w:val="00EA08EC"/>
    <w:rsid w:val="00F165FC"/>
    <w:rsid w:val="00F82179"/>
    <w:rsid w:val="00FB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7FCE5"/>
  <w15:chartTrackingRefBased/>
  <w15:docId w15:val="{22867069-5759-42AC-B8DB-6EB7E0534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23E8"/>
    <w:pPr>
      <w:spacing w:after="200" w:line="276" w:lineRule="auto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23E8"/>
    <w:pPr>
      <w:ind w:left="720"/>
      <w:contextualSpacing/>
    </w:pPr>
  </w:style>
  <w:style w:type="character" w:customStyle="1" w:styleId="czeinternetowe">
    <w:name w:val="Łącze internetowe"/>
    <w:basedOn w:val="Domylnaczcionkaakapitu"/>
    <w:uiPriority w:val="99"/>
    <w:rsid w:val="00B923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7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1302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mops05</dc:creator>
  <cp:keywords/>
  <dc:description/>
  <cp:lastModifiedBy>Patrycja</cp:lastModifiedBy>
  <cp:revision>2</cp:revision>
  <cp:lastPrinted>2026-05-26T12:40:00Z</cp:lastPrinted>
  <dcterms:created xsi:type="dcterms:W3CDTF">2026-05-27T08:22:00Z</dcterms:created>
  <dcterms:modified xsi:type="dcterms:W3CDTF">2026-05-27T08:22:00Z</dcterms:modified>
</cp:coreProperties>
</file>