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3C16" w14:textId="62ADA574" w:rsidR="00CD02D3" w:rsidRPr="00692188" w:rsidRDefault="00CD02D3" w:rsidP="00CD02D3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  <w:r w:rsidRPr="00692188">
        <w:rPr>
          <w:rFonts w:asciiTheme="minorHAnsi" w:hAnsiTheme="minorHAnsi" w:cstheme="minorHAnsi"/>
          <w:color w:val="000000"/>
          <w:sz w:val="27"/>
          <w:szCs w:val="27"/>
        </w:rPr>
        <w:t>Majątek trwały Domu Rodzinnego w Swarzędzu (wg wartości brutto) na dzień 31 grudnia 2021 r. wynosił:</w:t>
      </w:r>
    </w:p>
    <w:p w14:paraId="6D92EE28" w14:textId="77777777" w:rsidR="00CD02D3" w:rsidRPr="00692188" w:rsidRDefault="00CD02D3" w:rsidP="00CD02D3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  <w:r w:rsidRPr="00692188">
        <w:rPr>
          <w:rFonts w:asciiTheme="minorHAnsi" w:hAnsiTheme="minorHAnsi" w:cstheme="minorHAnsi"/>
          <w:color w:val="000000"/>
          <w:sz w:val="27"/>
          <w:szCs w:val="27"/>
        </w:rPr>
        <w:t>- środki trwałe – 96 861,00 zł</w:t>
      </w:r>
    </w:p>
    <w:p w14:paraId="38C77063" w14:textId="3D04349C" w:rsidR="00CD02D3" w:rsidRPr="00692188" w:rsidRDefault="00CD02D3" w:rsidP="00CD02D3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  <w:r w:rsidRPr="00692188">
        <w:rPr>
          <w:rFonts w:asciiTheme="minorHAnsi" w:hAnsiTheme="minorHAnsi" w:cstheme="minorHAnsi"/>
          <w:color w:val="000000"/>
          <w:sz w:val="27"/>
          <w:szCs w:val="27"/>
        </w:rPr>
        <w:t>- pozostałe środki trwałe o charakterze wyposażenia – 179 846,23 zł</w:t>
      </w:r>
    </w:p>
    <w:p w14:paraId="562F698B" w14:textId="1EAFC129" w:rsidR="00CD02D3" w:rsidRPr="00692188" w:rsidRDefault="00CD02D3" w:rsidP="00CD02D3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  <w:r w:rsidRPr="00692188">
        <w:rPr>
          <w:rFonts w:asciiTheme="minorHAnsi" w:hAnsiTheme="minorHAnsi" w:cstheme="minorHAnsi"/>
          <w:color w:val="000000"/>
          <w:sz w:val="27"/>
          <w:szCs w:val="27"/>
        </w:rPr>
        <w:t>- wartości niematerialne i prawne o charakterze wyposażenia – 1 916,50 zł.</w:t>
      </w:r>
    </w:p>
    <w:p w14:paraId="2A8D1674" w14:textId="77777777" w:rsidR="00EF11BC" w:rsidRPr="00692188" w:rsidRDefault="00EF11BC">
      <w:pPr>
        <w:rPr>
          <w:rFonts w:cstheme="minorHAnsi"/>
        </w:rPr>
      </w:pPr>
    </w:p>
    <w:sectPr w:rsidR="00EF11BC" w:rsidRPr="0069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44"/>
    <w:rsid w:val="00692188"/>
    <w:rsid w:val="00A36C44"/>
    <w:rsid w:val="00A71F6B"/>
    <w:rsid w:val="00CD02D3"/>
    <w:rsid w:val="00E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BBA8"/>
  <w15:chartTrackingRefBased/>
  <w15:docId w15:val="{31E9965E-9CFE-4031-88A2-264160EE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Tabat</dc:creator>
  <cp:keywords/>
  <dc:description/>
  <cp:lastModifiedBy>Dominika Rydjan</cp:lastModifiedBy>
  <cp:revision>2</cp:revision>
  <dcterms:created xsi:type="dcterms:W3CDTF">2022-04-28T10:37:00Z</dcterms:created>
  <dcterms:modified xsi:type="dcterms:W3CDTF">2022-04-28T10:37:00Z</dcterms:modified>
</cp:coreProperties>
</file>