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D7DFC" w14:textId="77777777" w:rsidR="006E327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  <w:b/>
        </w:rPr>
        <w:t>UMOWA CYWILNO-PRAWNA</w:t>
      </w:r>
    </w:p>
    <w:p w14:paraId="3336ED97" w14:textId="77777777" w:rsidR="006E327E" w:rsidRDefault="00000000">
      <w:pPr>
        <w:pStyle w:val="Nagwek1"/>
        <w:jc w:val="both"/>
      </w:pPr>
      <w:r>
        <w:rPr>
          <w:rFonts w:ascii="Times New Roman" w:hAnsi="Times New Roman" w:cs="Times New Roman"/>
          <w:sz w:val="24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4"/>
        </w:rPr>
        <w:t xml:space="preserve">  O </w:t>
      </w:r>
      <w:r>
        <w:rPr>
          <w:rFonts w:ascii="Times New Roman" w:hAnsi="Times New Roman" w:cs="Times New Roman"/>
          <w:b/>
          <w:sz w:val="24"/>
        </w:rPr>
        <w:t>ŚWIADCZENIE  USŁUG MEDYCZNYCH</w:t>
      </w:r>
    </w:p>
    <w:p w14:paraId="5D457772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4D043617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 dniu                    w  Kłodzku w wyniku postępowania konkursowego</w:t>
      </w:r>
    </w:p>
    <w:p w14:paraId="359BFCDA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pomiędzy:</w:t>
      </w:r>
    </w:p>
    <w:p w14:paraId="3C4011A2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"Zespół Opieki Zdrowotnej'' w Kłodzku reprezentowanym przez:</w:t>
      </w:r>
    </w:p>
    <w:p w14:paraId="00F156E9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Dyrektora – Jadwigę Radziejewską</w:t>
      </w:r>
    </w:p>
    <w:p w14:paraId="459FE111" w14:textId="77777777" w:rsidR="006E327E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zwanym w treści umowy  „Zamawiającym”</w:t>
      </w:r>
    </w:p>
    <w:p w14:paraId="218A1A67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4A239C76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lek. med. </w:t>
      </w:r>
    </w:p>
    <w:p w14:paraId="533639CD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posiadającym prawo  wykonywania zawodu nr </w:t>
      </w:r>
    </w:p>
    <w:p w14:paraId="62544CA1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prowadzącym działalność leczniczą w  formie indywidualnej specjalistycznej  praktyki lekarskiej  zarejestrowanej w Dolnośląskiej Izbie Lekarskiej we Wrocławiu pod nr     ,Regon </w:t>
      </w:r>
    </w:p>
    <w:p w14:paraId="570CB08D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treści umowy „Przyjmującym  Zamówienie”</w:t>
      </w:r>
    </w:p>
    <w:p w14:paraId="1CDDF8ED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0AA35E90" w14:textId="77777777" w:rsidR="006E327E" w:rsidRDefault="00000000">
      <w:pPr>
        <w:pStyle w:val="Standard"/>
        <w:jc w:val="both"/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ar-SA"/>
        </w:rPr>
        <w:t>Podstawę prawną niniejszej umowy stanowią:</w:t>
      </w:r>
    </w:p>
    <w:p w14:paraId="386F7236" w14:textId="77777777" w:rsidR="006E327E" w:rsidRDefault="00000000">
      <w:pPr>
        <w:pStyle w:val="Standard"/>
        <w:numPr>
          <w:ilvl w:val="0"/>
          <w:numId w:val="11"/>
        </w:numPr>
        <w:tabs>
          <w:tab w:val="left" w:pos="-2520"/>
          <w:tab w:val="left" w:pos="-470"/>
          <w:tab w:val="center" w:pos="1656"/>
          <w:tab w:val="right" w:pos="619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Ustawa z dnia 15 kwietnia 2011r. o działalności leczniczej (Dz. U.2024 poz.799),                                 </w:t>
      </w:r>
    </w:p>
    <w:p w14:paraId="267D486D" w14:textId="77777777" w:rsidR="006E327E" w:rsidRDefault="00000000">
      <w:pPr>
        <w:pStyle w:val="Standard"/>
        <w:numPr>
          <w:ilvl w:val="0"/>
          <w:numId w:val="1"/>
        </w:numPr>
        <w:tabs>
          <w:tab w:val="left" w:pos="-2520"/>
          <w:tab w:val="left" w:pos="-470"/>
          <w:tab w:val="center" w:pos="1656"/>
          <w:tab w:val="right" w:pos="619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Ustawa z dnia 5 grudnia 1996r. o zawodach lekarza i lekarza dentysty ( Dz. U.2024 poz. 1287),  </w:t>
      </w:r>
    </w:p>
    <w:p w14:paraId="2F504A07" w14:textId="77777777" w:rsidR="006E327E" w:rsidRDefault="00000000">
      <w:pPr>
        <w:pStyle w:val="Standard"/>
        <w:numPr>
          <w:ilvl w:val="0"/>
          <w:numId w:val="1"/>
        </w:numPr>
        <w:tabs>
          <w:tab w:val="left" w:pos="-2520"/>
          <w:tab w:val="left" w:pos="-470"/>
          <w:tab w:val="center" w:pos="1656"/>
          <w:tab w:val="right" w:pos="619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27 sierpnia 2004r. o świadczeniach opieki zdrowotnej finansowanych ze środków publicznych (Dz. U.2024 poz. 146),</w:t>
      </w:r>
    </w:p>
    <w:p w14:paraId="3634AC82" w14:textId="77777777" w:rsidR="006E327E" w:rsidRDefault="00000000">
      <w:pPr>
        <w:pStyle w:val="Standard"/>
        <w:numPr>
          <w:ilvl w:val="0"/>
          <w:numId w:val="1"/>
        </w:numPr>
        <w:tabs>
          <w:tab w:val="left" w:pos="-2520"/>
          <w:tab w:val="left" w:pos="-470"/>
          <w:tab w:val="center" w:pos="1656"/>
          <w:tab w:val="right" w:pos="619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23 kwietnia 1964r. Kodeks Cywilny (Dz.U. 2024 poz.1061),</w:t>
      </w:r>
    </w:p>
    <w:p w14:paraId="1DCAD963" w14:textId="77777777" w:rsidR="006E327E" w:rsidRDefault="00000000">
      <w:pPr>
        <w:pStyle w:val="Standard"/>
        <w:numPr>
          <w:ilvl w:val="0"/>
          <w:numId w:val="1"/>
        </w:numPr>
        <w:tabs>
          <w:tab w:val="left" w:pos="-2520"/>
          <w:tab w:val="left" w:pos="-470"/>
          <w:tab w:val="center" w:pos="1656"/>
          <w:tab w:val="right" w:pos="619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6 listopada 2008r. o prawach pacjenta i Rzeczniku Praw Pacjenta (Dz. U. 2024 poz. 581),</w:t>
      </w:r>
    </w:p>
    <w:p w14:paraId="0A025C7F" w14:textId="77777777" w:rsidR="006E327E" w:rsidRDefault="00000000">
      <w:pPr>
        <w:pStyle w:val="Standard"/>
        <w:numPr>
          <w:ilvl w:val="0"/>
          <w:numId w:val="1"/>
        </w:numPr>
        <w:tabs>
          <w:tab w:val="left" w:pos="-2520"/>
          <w:tab w:val="left" w:pos="-470"/>
          <w:tab w:val="center" w:pos="1656"/>
          <w:tab w:val="right" w:pos="619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10 maja 2018r. o ochronie danych osobowych (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t.j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. Dz.U. 2019r. 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poz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 1781)</w:t>
      </w:r>
    </w:p>
    <w:p w14:paraId="17A32A16" w14:textId="77777777" w:rsidR="006E327E" w:rsidRDefault="00000000">
      <w:pPr>
        <w:pStyle w:val="Standard"/>
        <w:numPr>
          <w:ilvl w:val="0"/>
          <w:numId w:val="1"/>
        </w:numPr>
        <w:tabs>
          <w:tab w:val="left" w:pos="-2520"/>
          <w:tab w:val="left" w:pos="-470"/>
          <w:tab w:val="center" w:pos="1656"/>
          <w:tab w:val="right" w:pos="619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Rozporządzenie Parlamentu Europejskiego i Rady (UE) 2016/679 z dnia 27 kwietnia 2016 r. w sprawie ochrony danych osób fizycznych w związku z przetwarzaniem danych osobowych i w sprawie swobodnego przepływu takich danych oraz uchylenia dyrektywy 95/46/WE oraz rozporządzeniami wykonawczymi wydanymi na jej podstawie (RODO).</w:t>
      </w:r>
    </w:p>
    <w:p w14:paraId="69925F70" w14:textId="77777777" w:rsidR="006E327E" w:rsidRDefault="00000000">
      <w:pPr>
        <w:pStyle w:val="Standard"/>
        <w:numPr>
          <w:ilvl w:val="0"/>
          <w:numId w:val="1"/>
        </w:numPr>
        <w:tabs>
          <w:tab w:val="left" w:pos="-2520"/>
          <w:tab w:val="left" w:pos="-470"/>
          <w:tab w:val="center" w:pos="1656"/>
          <w:tab w:val="right" w:pos="619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Rozporządzenie Ministra Zdrowia z dnia 6 kwietnia 2020r., w sprawie rodzajów, zakresu i wzorów dokumentacji medycznej oraz sposobu jej przetwarzania  (Dz.U. 2024 poz. 798),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2F643689" w14:textId="77777777" w:rsidR="006E327E" w:rsidRDefault="00000000">
      <w:pPr>
        <w:pStyle w:val="Standard"/>
        <w:numPr>
          <w:ilvl w:val="0"/>
          <w:numId w:val="1"/>
        </w:numPr>
        <w:tabs>
          <w:tab w:val="left" w:pos="-2520"/>
          <w:tab w:val="left" w:pos="-470"/>
          <w:tab w:val="center" w:pos="1656"/>
          <w:tab w:val="right" w:pos="619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328D005C" w14:textId="77777777" w:rsidR="006E327E" w:rsidRDefault="00000000">
      <w:pPr>
        <w:pStyle w:val="Standard"/>
        <w:numPr>
          <w:ilvl w:val="0"/>
          <w:numId w:val="1"/>
        </w:numPr>
        <w:tabs>
          <w:tab w:val="left" w:pos="-2520"/>
          <w:tab w:val="left" w:pos="-470"/>
          <w:tab w:val="center" w:pos="1656"/>
          <w:tab w:val="right" w:pos="619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29 kwietnia 2019r. w sprawie obowiązkowego ubezpieczenia odpowiedzialności cywilnej podmiotu wykonującego działalność leczniczą (Dz. U. 2019 poz.866),</w:t>
      </w:r>
    </w:p>
    <w:p w14:paraId="6653940C" w14:textId="77777777" w:rsidR="006E327E" w:rsidRDefault="00000000">
      <w:pPr>
        <w:pStyle w:val="Standard"/>
        <w:numPr>
          <w:ilvl w:val="0"/>
          <w:numId w:val="1"/>
        </w:numPr>
        <w:tabs>
          <w:tab w:val="left" w:pos="-2520"/>
          <w:tab w:val="left" w:pos="-470"/>
          <w:tab w:val="center" w:pos="1656"/>
          <w:tab w:val="right" w:pos="619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2F638D44" w14:textId="77777777" w:rsidR="006E327E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      12. Inne przepisy prawne mające zastosowanie przy udzielaniu świadczeń zdrowotnych</w:t>
      </w:r>
    </w:p>
    <w:p w14:paraId="192F3BAD" w14:textId="77777777" w:rsidR="006E327E" w:rsidRDefault="00000000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w  szczególności obowiązujących rozporządzeń Ministra Zdrowia w sprawie świadczeń    </w:t>
      </w:r>
    </w:p>
    <w:p w14:paraId="44112ABF" w14:textId="77777777" w:rsidR="006E327E" w:rsidRDefault="00000000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gwarantowanych oraz obowiązujących Zarządzeń Prezesa Narodowego Funduszu Zdrowia    </w:t>
      </w:r>
    </w:p>
    <w:p w14:paraId="61A1C57D" w14:textId="77777777" w:rsidR="006E327E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i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lang w:eastAsia="ar-SA"/>
        </w:rPr>
        <w:t xml:space="preserve"> w zakresie objętym niniejszą umową.</w:t>
      </w: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 </w:t>
      </w:r>
      <w:r>
        <w:rPr>
          <w:rFonts w:ascii="Times New Roman" w:hAnsi="Times New Roman" w:cs="Times New Roman"/>
        </w:rPr>
        <w:t xml:space="preserve"> </w:t>
      </w:r>
    </w:p>
    <w:p w14:paraId="16224007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Strony zawierają umowę następującej treści:</w:t>
      </w:r>
    </w:p>
    <w:p w14:paraId="3AFF0A6F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5401F83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§ 1.</w:t>
      </w:r>
    </w:p>
    <w:p w14:paraId="6805C09A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1.  „Zamawiający” powierza „Przyjmującemu Zamówienie” wykonywanie obowiązków lekarza   </w:t>
      </w:r>
    </w:p>
    <w:p w14:paraId="3FBAAFE2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specjalisty w dziedzinie radiodiagnostyki wg ustalonego harmonogramu świadczenia usług </w:t>
      </w:r>
    </w:p>
    <w:p w14:paraId="77FA4611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medycznych przez Zamawiającego w zakresie:  </w:t>
      </w:r>
    </w:p>
    <w:p w14:paraId="575EF9A1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- opisu, interpretacji oraz oceny badań MR na zlecenie oddziału Neurologicznego z pododdziałem </w:t>
      </w:r>
    </w:p>
    <w:p w14:paraId="719B6E47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Udarowym w   podmiocie leczniczym  "Zespół Opieki Zdrowotnej'' w Kłodzku.          </w:t>
      </w:r>
    </w:p>
    <w:p w14:paraId="72E27CFF" w14:textId="77777777" w:rsidR="006E327E" w:rsidRDefault="00000000">
      <w:pPr>
        <w:pStyle w:val="Standard"/>
        <w:jc w:val="both"/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2.</w:t>
      </w:r>
    </w:p>
    <w:p w14:paraId="75E22F5B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Do podstawowych  obowiązków Przyjmującego Zamówienie należy:</w:t>
      </w:r>
    </w:p>
    <w:p w14:paraId="013FA57B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bookmarkStart w:id="0" w:name="_Hlk200541428"/>
      <w:r>
        <w:rPr>
          <w:rFonts w:ascii="Times New Roman" w:hAnsi="Times New Roman" w:cs="Times New Roman"/>
        </w:rPr>
        <w:t xml:space="preserve">- opis, interpretowanie oraz ocena badań MR na zlecenie oddziału Neurologicznego z pododdziałem </w:t>
      </w:r>
    </w:p>
    <w:p w14:paraId="01BC170F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Udarowym,</w:t>
      </w:r>
    </w:p>
    <w:bookmarkEnd w:id="0"/>
    <w:p w14:paraId="27CD56D8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rzetelne prowadzenie dokumentacji medycznej zgodnie z wymogami NFZ,</w:t>
      </w:r>
    </w:p>
    <w:p w14:paraId="0B896AE2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odpowiedzialność za dokumentację medyczną,</w:t>
      </w:r>
    </w:p>
    <w:p w14:paraId="31D61317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odpowiedzialne i rzetelne prowadzenie elektronicznej dokumentacji medycznej za pomocą udostępnionego przez Zamawiającego oprogramowania.</w:t>
      </w:r>
    </w:p>
    <w:p w14:paraId="7CA73746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36007FCA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Badanie MR  powinno być opisane w ciągu 48 godzin,</w:t>
      </w:r>
    </w:p>
    <w:p w14:paraId="4C333449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6369AE6F" w14:textId="77777777" w:rsidR="006E327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</w:rPr>
        <w:t>§ 3.</w:t>
      </w:r>
    </w:p>
    <w:p w14:paraId="6855B0F6" w14:textId="77777777" w:rsidR="006E327E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Strony uzgadniają że opisy badań  MR przekazywane będą drogą elektroniczną.</w:t>
      </w:r>
    </w:p>
    <w:p w14:paraId="3A72C900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 Zamówienie wykonuje  usługi  medyczne we własnej  odzieży ochronnej i  roboczej  spełniającej  wymagania  Polskich  Norm przy wykorzystaniu bazy lokalowej Zamawiającego,  aparatury  i  sprzętu  medycznego będącego własnością Zamawiającego.                                          </w:t>
      </w:r>
    </w:p>
    <w:p w14:paraId="6095D399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Wykorzystanie wyżej wymienionych środków może  odbywać  się w  zakresie niezbędnym do świadczenia określonych umową  usług  medycznych.            </w:t>
      </w:r>
    </w:p>
    <w:p w14:paraId="6EE3832C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jest zarejestrowanym w bazie BDO ( Numer rejestrowy - 000168163) wytwórcą odpadów i prowadzi gospodarkę odpadami wytwarzanymi w miejscach świadczenia usług.</w:t>
      </w:r>
    </w:p>
    <w:p w14:paraId="292C3316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1FB08F76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§ 4.</w:t>
      </w:r>
    </w:p>
    <w:p w14:paraId="537C6BBF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Przyjmujący Zamówienie zobowiązany jest do znajomości i przestrzegania:</w:t>
      </w:r>
    </w:p>
    <w:p w14:paraId="673E5BF8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 przepisów określających prawa pacjenta,</w:t>
      </w:r>
    </w:p>
    <w:p w14:paraId="5E5B3446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standardów udzielania świadczeń zdrowotnych obowiązujących w publicznych zakładach opieki zdrowotnej /Ustawa z dnia 15 kwietnia 2011r. o działalności leczniczej /</w:t>
      </w:r>
    </w:p>
    <w:p w14:paraId="6BF152F2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c/ rozporządzenia Ministra Zdrowia w sprawie rodzajów i zakresu dokumentacji medycznej oraz sposobu jej przetwarzania.</w:t>
      </w:r>
    </w:p>
    <w:p w14:paraId="2407EEE0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Strony zgodnie ustalają , iż wszystkie ewentualne kary / w tym pieniężne / nałożone z tytułu nieprzestrzegania wymogów określonych w przepisach wskazanych w ust.1  obciążają w pełnej wysokości  Przyjmującego Zamówienie.</w:t>
      </w:r>
    </w:p>
    <w:p w14:paraId="5F63BCA6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Przyjmujący Zamówienie obowiązany jest uregulować karę pieniężną poprzez bezpośrednią wpłatę do kasy ZOZ Kłodzko lub w terminie 7 dni od daty wezwania do zapłaty na konto Zamawiającego w "Zespole Opieki Zdrowotnej" w Kłodzku  nr 54 1130 1033 0018 7998 4020 0003 w przypadku negatywnego wyniku kontroli i nałożenia kary na jednostkę przez organ kontrolujący.</w:t>
      </w:r>
    </w:p>
    <w:p w14:paraId="10490BC4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5D55216A" w14:textId="77777777" w:rsidR="006E327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5.</w:t>
      </w:r>
    </w:p>
    <w:p w14:paraId="25EFB6BA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Przyjmujący Zamówienie zobowiązuje się do wykonywania umowy z zachowaniem szczególnej staranności przy wykorzystaniu najlepszej wiedzy medycznej i kwalifikacji, zgodnie z ustawą o zawodzie lekarza i zasadami etyki lekarskiej.</w:t>
      </w:r>
    </w:p>
    <w:p w14:paraId="7841C187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Przyjmujący Zamówienie oświadcza, że:</w:t>
      </w:r>
    </w:p>
    <w:p w14:paraId="0DAA4E95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  nie jest zawieszony w prawie wykonywania zawodu ani ograniczony w wykonywaniu określonych czynności medycznych na podstawie przepisów o zawodach lekarza i lekarza dentysty lub przepisów o izbach lekarskich, a także nie był ukarany karą zawieszenia prawa wykonywania zawodu, nie był pozbawiony możliwości wykonywania zawodu prawomocnym orzeczeniem środka karnego zakazu wykonywania zawodu albo zawieszony w wykonywaniu zawodu zastosowanym środkiem zapobiegawczym,</w:t>
      </w:r>
    </w:p>
    <w:p w14:paraId="59956B64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 posiada aktualne szkolenia w zakresie bezpieczeństwa i higieny pracy, a także aktualne badania profilaktyczne.</w:t>
      </w:r>
    </w:p>
    <w:p w14:paraId="5445BD2F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12779675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10D3CCF1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2869E323" w14:textId="77777777" w:rsidR="006E327E" w:rsidRDefault="00000000">
      <w:pPr>
        <w:pStyle w:val="Standard"/>
        <w:jc w:val="both"/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6.</w:t>
      </w:r>
    </w:p>
    <w:p w14:paraId="013B884A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Przyjmujący zamówienie  w  razie  niemożności  osobistego wykonywania świadczeń będących przedmiotem  niniejszej  umowy może za  pisemną  zgodą  Zamawiającego powierzyć  wykonanie  swoich  czynności  zastępcy.                                             </w:t>
      </w:r>
    </w:p>
    <w:p w14:paraId="63E838CD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zastępującą Przyjmującego  Zamówienie w  wykonywaniu  niniejszej  umowy  może  być  lekarz legitymujący się kwalifikacjami fachowymi  do  udzielania świadczeń zdrowotnych.</w:t>
      </w:r>
    </w:p>
    <w:p w14:paraId="5ED7F9F9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 Zamówienie ponosi  odpowiedzialność za  czynności  swojego  zastępcy jak  za  czynności  własne bowiem zastępca  działa  w  jego  imieniu i  na jego rzecz.</w:t>
      </w:r>
    </w:p>
    <w:p w14:paraId="1E9DA12C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Przyjmujący Zamówienie zobowiązany jest powiadomić na piśmie Zamawiającego o przerwie w udzielaniu świadczeń, w terminie co najmniej 30 dni przed planowaną przerwą, wskazując przewidywany okres jej trwania.                                                                               </w:t>
      </w:r>
    </w:p>
    <w:p w14:paraId="203CD50D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Przyjmujący Zamówienie zobowiązuje się poddać kontroli przez Narodowy Fundusz Zdrowia w zakresie wynikającym z umowy zawartej z Oddziałem Funduszu na zasadach określonych w Ustawie.  </w:t>
      </w:r>
    </w:p>
    <w:p w14:paraId="58C612D0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</w:p>
    <w:p w14:paraId="41CC8D27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7.</w:t>
      </w:r>
    </w:p>
    <w:p w14:paraId="5F4FF7F8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 Zamówienie jest  zobowiązany  do  zawarcia  umowy ubezpieczenia od  odpowiedzialności  cywilnej zgodnie z  Rozporządzeniem Ministra  Finansów  z  dnia 22 grudnia 2011r. w  sprawie  obowiązkowego ubezpieczenia  od odpowiedzialności cywilnej podmiotu przyjmującego zamówienie na świadczenia  zdrowotne.</w:t>
      </w:r>
    </w:p>
    <w:p w14:paraId="19E8C707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przypadku, gdy umowa ubezpieczenia od odpowiedzialności cywilnej wygasa w trakcie obowiązywania umowy, Przyjmujący Zamówienie zobowiązany jest dostarczyć kopię nowej polisy ubezpieczenia od odpowiedzialności cywilnej na następny okres, najpóźniej w ostatnim dniu obowiązywania dotychczasowej polisy.</w:t>
      </w:r>
    </w:p>
    <w:p w14:paraId="12281A88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</w:p>
    <w:p w14:paraId="278E95B8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 Zamówienie odpowiada  na  zasadach  ogólnych Kodeksu  Cywilnego  za  zawinione  szkody wyrządzone  własnym  działaniem w  związku z wykonywaniem świadczeń  w zakresie  usług  medycznych objętych niniejszą umową.</w:t>
      </w:r>
    </w:p>
    <w:p w14:paraId="2412842B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756534AB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8.</w:t>
      </w:r>
    </w:p>
    <w:p w14:paraId="46A27629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Odpowiedzialność za  szkody wyrządzone pacjentom przy  udzielaniu świadczeń w  zakresie udzielonego  zamówienia ponoszą  solidarnie Zamawiający  i  Przyjmujący  Zamówienie.</w:t>
      </w:r>
    </w:p>
    <w:p w14:paraId="619BEE6A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36164B73" w14:textId="77777777" w:rsidR="006E327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9.</w:t>
      </w:r>
    </w:p>
    <w:p w14:paraId="105946AF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Zamówienie zobowiązuje się do zachowania w tajemnicy informacji uzyskanych o Zamawiającym w czasie wykonywania umowy, nie podanych do publicznej wiadomości.    </w:t>
      </w:r>
    </w:p>
    <w:p w14:paraId="4BF95B20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naruszenia postanowień ust.2 Zamawiający może rozwiązać umowę w trybie natychmiastowym oraz wystąpić o odszkodowanie na zasadach określonych w kodeksie cywilnym.</w:t>
      </w:r>
    </w:p>
    <w:p w14:paraId="3829B344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32CF0CF9" w14:textId="77777777" w:rsidR="006E327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10.</w:t>
      </w:r>
    </w:p>
    <w:p w14:paraId="4C317B0E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Z tytułu wykonania  zamówienia Przyjmujący Zamówienie otrzyma należność</w:t>
      </w:r>
    </w:p>
    <w:p w14:paraId="214AB6AF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 wysokości :</w:t>
      </w:r>
    </w:p>
    <w:p w14:paraId="4A4F0EF2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słownie:/                / brutto za opisanie każdego badania MR z oddziału Neurologii podmiot leczniczy „Zespół Opieki Zdrowotnej'' w Kłodzku.</w:t>
      </w:r>
    </w:p>
    <w:p w14:paraId="55FD3CAB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6F0D5565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Strony dopuszczają na pisemny wniosek „Przyjmującego Zamówienie” zmianę stawki</w:t>
      </w:r>
    </w:p>
    <w:p w14:paraId="6D91E565" w14:textId="77777777" w:rsidR="006E327E" w:rsidRDefault="00000000">
      <w:pPr>
        <w:pStyle w:val="Nagwek3"/>
        <w:ind w:left="0"/>
        <w:jc w:val="both"/>
      </w:pPr>
      <w:r>
        <w:rPr>
          <w:rFonts w:ascii="Times New Roman" w:hAnsi="Times New Roman" w:cs="Times New Roman"/>
          <w:b w:val="0"/>
        </w:rPr>
        <w:t xml:space="preserve">określonej w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</w:rPr>
        <w:t>§ 10 ust. 1  poprzez jej zwiększenie w  drodze Aneksu, tylko i wyłącznie w</w:t>
      </w:r>
    </w:p>
    <w:p w14:paraId="111A4E81" w14:textId="77777777" w:rsidR="006E327E" w:rsidRDefault="00000000">
      <w:pPr>
        <w:pStyle w:val="Nagwek3"/>
        <w:ind w:left="0"/>
        <w:jc w:val="both"/>
      </w:pPr>
      <w:r>
        <w:rPr>
          <w:rFonts w:ascii="Times New Roman" w:hAnsi="Times New Roman" w:cs="Times New Roman"/>
          <w:b w:val="0"/>
        </w:rPr>
        <w:t>przypadku zwiększenia finansowania świadczeń medycznych w danym zakresie przez NFZ bez</w:t>
      </w:r>
    </w:p>
    <w:p w14:paraId="39425340" w14:textId="77777777" w:rsidR="006E327E" w:rsidRDefault="00000000">
      <w:pPr>
        <w:pStyle w:val="Nagwek3"/>
        <w:ind w:left="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konieczności wypowiadania umowy.  </w:t>
      </w:r>
    </w:p>
    <w:p w14:paraId="4080946B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1FCAA25E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Rachunek winien być złożony do dnia 10-ego następnego miesiąca za miesiąc ubiegły w sekretariacie  ZOZ Kłodzko.</w:t>
      </w:r>
    </w:p>
    <w:p w14:paraId="3BC3AD4A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Brak terminowego złożenia rachunku skutkuje karą w wysokości 1.000,- brutto, którą</w:t>
      </w:r>
    </w:p>
    <w:p w14:paraId="5CDBD21D" w14:textId="77777777" w:rsidR="006E327E" w:rsidRDefault="00000000">
      <w:pPr>
        <w:pStyle w:val="Standard"/>
        <w:jc w:val="both"/>
      </w:pPr>
      <w:r>
        <w:rPr>
          <w:rFonts w:ascii="Times New Roman" w:hAnsi="Times New Roman" w:cs="Times New Roman"/>
        </w:rPr>
        <w:lastRenderedPageBreak/>
        <w:t xml:space="preserve">Zamawiający ma prawo potrącić z bieżącego rachunku bez dodatkowej zgody </w:t>
      </w:r>
      <w:r>
        <w:rPr>
          <w:rFonts w:ascii="Times New Roman" w:eastAsia="Times New Roman" w:hAnsi="Times New Roman" w:cs="Times New Roman"/>
        </w:rPr>
        <w:t xml:space="preserve">Przyjmującego Zamówienie.                                                      </w:t>
      </w:r>
    </w:p>
    <w:p w14:paraId="78188164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Zapłata należności przez Zamawiającego nastąpi w terminie 21 dni od daty złożenia rachunku przez Przyjmującego Zamówienie i potwierdzeniu przez osobę                                                         </w:t>
      </w:r>
    </w:p>
    <w:p w14:paraId="5F28D7E1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upoważnioną  przez Zamawiającego wykonania zleconej pracy będącej  przedmiotem niniejszej umowy.                                                                            </w:t>
      </w:r>
    </w:p>
    <w:p w14:paraId="3CEECB00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§ 11.</w:t>
      </w:r>
    </w:p>
    <w:p w14:paraId="2FEE86EF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Niniejszą umowę  zawiera  się  na  czas określony  </w:t>
      </w:r>
    </w:p>
    <w:p w14:paraId="6CBB40AF" w14:textId="77777777" w:rsidR="006E327E" w:rsidRDefault="006E327E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66AD6CD0" w14:textId="77777777" w:rsidR="006E327E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   § 12.          </w:t>
      </w:r>
      <w:r>
        <w:rPr>
          <w:rFonts w:ascii="Times New Roman" w:hAnsi="Times New Roman" w:cs="Times New Roman"/>
          <w:b/>
          <w:bCs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26344F7D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Umowa może  być  rozwiązana  przez  każdą  ze  stron za  jednomiesięcznym  okresem  wypowiedzenia bez podania  przyczyny.                                             </w:t>
      </w:r>
    </w:p>
    <w:p w14:paraId="3FDA45C7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 może  być  rozwiązana w  każdym  czasie na  zasadzie  porozumienia  stron.</w:t>
      </w:r>
    </w:p>
    <w:p w14:paraId="33B3B531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może rozwiązać umowę bez zachowania okresu wypowiedzenia ze skutkiem natychmiastowym w przypadku zaistnienia jednego z następujących zdarzeń:</w:t>
      </w:r>
    </w:p>
    <w:p w14:paraId="103AE0BC" w14:textId="77777777" w:rsidR="006E327E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a. jeżeli „Przyjmujący Zamówienie” nie wykonuje bądź nienależycie wykonuje swoje obowiązki     określone  </w:t>
      </w:r>
      <w:r>
        <w:rPr>
          <w:rFonts w:ascii="Times New Roman" w:eastAsia="Times New Roman" w:hAnsi="Times New Roman" w:cs="Times New Roman"/>
        </w:rPr>
        <w:t>§ 2</w:t>
      </w:r>
      <w:r>
        <w:rPr>
          <w:rFonts w:ascii="Times New Roman" w:hAnsi="Times New Roman" w:cs="Times New Roman"/>
        </w:rPr>
        <w:t xml:space="preserve"> umowy w całości lub części,</w:t>
      </w:r>
    </w:p>
    <w:p w14:paraId="3DCC4E29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w przypadku popełnienia przez „Przyjmującego Zamówienie” czynu naruszającego dobre imię podmiotu leczniczego „Zespół Opieki Zdrowotnej” w Kłodzku narażając go na szkodę.  </w:t>
      </w:r>
    </w:p>
    <w:p w14:paraId="61DF47C5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</w:p>
    <w:p w14:paraId="4DD13857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§ 13.</w:t>
      </w:r>
    </w:p>
    <w:p w14:paraId="6E6B5165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rozwiąże umowę bez wypowiedzenia w przypadku nie udokumentowania w terminie 30 dni od daty podpisania niniejszej umowy przez Przyjmującego Zamówienie zawarcia umowy ubezpieczenia od odpowiedzialności cywilnej.</w:t>
      </w:r>
    </w:p>
    <w:p w14:paraId="261E9032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7D8E956B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§ 14.</w:t>
      </w:r>
    </w:p>
    <w:p w14:paraId="6207201B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Zamówienie osobiście  rozlicza  się  z Urzędem Skarbowym i  Zakładem Ubezpieczeń Społecznych.</w:t>
      </w:r>
    </w:p>
    <w:p w14:paraId="46679DED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§ 15.</w:t>
      </w:r>
    </w:p>
    <w:p w14:paraId="10225914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Strony umowy ustalają, że ewentualne  spory  będą rozstrzygane przez właściwy dla Zamawiającego Sąd Powszechny.</w:t>
      </w:r>
    </w:p>
    <w:p w14:paraId="10C00ECA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§ 16.</w:t>
      </w:r>
    </w:p>
    <w:p w14:paraId="3304098A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Wszystkie  zmiany warunków  umowy wymagają  formy  pisemnego aneksu pod  rygorem nieważności.  </w:t>
      </w:r>
    </w:p>
    <w:p w14:paraId="3CEEC8C7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§ 17.</w:t>
      </w:r>
    </w:p>
    <w:p w14:paraId="2F99455F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 sprawach  nie  uregulowanych  umową mają zastosowanie  obowiązujące przepisy kodeksu  cywilnego.</w:t>
      </w:r>
    </w:p>
    <w:p w14:paraId="26072781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§ 18.</w:t>
      </w:r>
    </w:p>
    <w:p w14:paraId="7B83391B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 sporządzono w dwóch jednobrzmiących egzemplarzach z przeznaczeniem jeden dla  Przyjmującego Zamówienie,  jeden dla  Zamawiającego.</w:t>
      </w:r>
    </w:p>
    <w:p w14:paraId="7432B851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58D5F0D6" w14:textId="77777777" w:rsidR="006E327E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ZAMAWIAJĄCY                                         PRZYJMUJĄCY ZAMÓWIENIE</w:t>
      </w:r>
    </w:p>
    <w:p w14:paraId="228533DC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6B234AE6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43FD3A70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64B7AF48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75CC39C4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36D10186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0B344C1F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7058FDF3" w14:textId="77777777" w:rsidR="006E327E" w:rsidRDefault="006E327E">
      <w:pPr>
        <w:pStyle w:val="Standard"/>
        <w:jc w:val="both"/>
        <w:rPr>
          <w:rFonts w:ascii="Times New Roman" w:hAnsi="Times New Roman" w:cs="Times New Roman"/>
        </w:rPr>
      </w:pPr>
    </w:p>
    <w:p w14:paraId="2113586D" w14:textId="77777777" w:rsidR="006E327E" w:rsidRDefault="006E327E">
      <w:pPr>
        <w:pStyle w:val="Standard"/>
        <w:jc w:val="both"/>
        <w:rPr>
          <w:rFonts w:ascii="Times New Roman" w:hAnsi="Times New Roman" w:cs="Times New Roman"/>
          <w:b/>
        </w:rPr>
      </w:pPr>
    </w:p>
    <w:sectPr w:rsidR="006E327E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CBB25" w14:textId="77777777" w:rsidR="009C2C12" w:rsidRDefault="009C2C12">
      <w:r>
        <w:separator/>
      </w:r>
    </w:p>
  </w:endnote>
  <w:endnote w:type="continuationSeparator" w:id="0">
    <w:p w14:paraId="47246236" w14:textId="77777777" w:rsidR="009C2C12" w:rsidRDefault="009C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4CA21" w14:textId="77777777" w:rsidR="00000000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577D3" w14:textId="77777777" w:rsidR="009C2C12" w:rsidRDefault="009C2C12">
      <w:r>
        <w:rPr>
          <w:color w:val="000000"/>
        </w:rPr>
        <w:separator/>
      </w:r>
    </w:p>
  </w:footnote>
  <w:footnote w:type="continuationSeparator" w:id="0">
    <w:p w14:paraId="02E9072E" w14:textId="77777777" w:rsidR="009C2C12" w:rsidRDefault="009C2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D6978"/>
    <w:multiLevelType w:val="multilevel"/>
    <w:tmpl w:val="0108D698"/>
    <w:styleLink w:val="WWNum10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DB7398A"/>
    <w:multiLevelType w:val="multilevel"/>
    <w:tmpl w:val="53BE37D0"/>
    <w:styleLink w:val="WWNum10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052339C"/>
    <w:multiLevelType w:val="multilevel"/>
    <w:tmpl w:val="54584012"/>
    <w:styleLink w:val="WWNum10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C62565C"/>
    <w:multiLevelType w:val="multilevel"/>
    <w:tmpl w:val="A60EF954"/>
    <w:styleLink w:val="WWNum10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2FE6D18"/>
    <w:multiLevelType w:val="multilevel"/>
    <w:tmpl w:val="1AF8E6E2"/>
    <w:styleLink w:val="WWNum10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6C6D701D"/>
    <w:multiLevelType w:val="multilevel"/>
    <w:tmpl w:val="B93E32D2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784245A5"/>
    <w:multiLevelType w:val="multilevel"/>
    <w:tmpl w:val="22B02A56"/>
    <w:styleLink w:val="WWNum99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79922871"/>
    <w:multiLevelType w:val="multilevel"/>
    <w:tmpl w:val="7F184F04"/>
    <w:styleLink w:val="WWNum107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7A0B4289"/>
    <w:multiLevelType w:val="multilevel"/>
    <w:tmpl w:val="771AB114"/>
    <w:styleLink w:val="WWNum109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7D8D6EA1"/>
    <w:multiLevelType w:val="multilevel"/>
    <w:tmpl w:val="E6E8F632"/>
    <w:styleLink w:val="WWNum10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01303554">
    <w:abstractNumId w:val="5"/>
  </w:num>
  <w:num w:numId="2" w16cid:durableId="1221791417">
    <w:abstractNumId w:val="3"/>
  </w:num>
  <w:num w:numId="3" w16cid:durableId="126166349">
    <w:abstractNumId w:val="0"/>
  </w:num>
  <w:num w:numId="4" w16cid:durableId="151455219">
    <w:abstractNumId w:val="4"/>
  </w:num>
  <w:num w:numId="5" w16cid:durableId="1084954848">
    <w:abstractNumId w:val="9"/>
  </w:num>
  <w:num w:numId="6" w16cid:durableId="1601522743">
    <w:abstractNumId w:val="7"/>
  </w:num>
  <w:num w:numId="7" w16cid:durableId="727999527">
    <w:abstractNumId w:val="2"/>
  </w:num>
  <w:num w:numId="8" w16cid:durableId="1847208845">
    <w:abstractNumId w:val="8"/>
  </w:num>
  <w:num w:numId="9" w16cid:durableId="898437298">
    <w:abstractNumId w:val="6"/>
  </w:num>
  <w:num w:numId="10" w16cid:durableId="1506827337">
    <w:abstractNumId w:val="1"/>
  </w:num>
  <w:num w:numId="11" w16cid:durableId="439229318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E327E"/>
    <w:rsid w:val="000F0E4D"/>
    <w:rsid w:val="006E327E"/>
    <w:rsid w:val="009C2C12"/>
    <w:rsid w:val="00E6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7D4F7"/>
  <w15:docId w15:val="{95952CAD-22E8-490D-9E36-C8EB2D8EC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outlineLvl w:val="0"/>
    </w:pPr>
    <w:rPr>
      <w:sz w:val="28"/>
    </w:rPr>
  </w:style>
  <w:style w:type="paragraph" w:styleId="Nagwek3">
    <w:name w:val="heading 3"/>
    <w:basedOn w:val="Standard"/>
    <w:next w:val="Standard"/>
    <w:uiPriority w:val="9"/>
    <w:unhideWhenUsed/>
    <w:qFormat/>
    <w:pPr>
      <w:keepNext/>
      <w:ind w:left="600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ListLabel874">
    <w:name w:val="ListLabel 874"/>
    <w:rPr>
      <w:rFonts w:ascii="Arial" w:eastAsia="Arial" w:hAnsi="Arial" w:cs="Arial"/>
      <w:color w:val="000000"/>
      <w:sz w:val="20"/>
      <w:szCs w:val="20"/>
    </w:rPr>
  </w:style>
  <w:style w:type="character" w:customStyle="1" w:styleId="ListLabel875">
    <w:name w:val="ListLabel 875"/>
  </w:style>
  <w:style w:type="character" w:customStyle="1" w:styleId="ListLabel876">
    <w:name w:val="ListLabel 876"/>
  </w:style>
  <w:style w:type="character" w:customStyle="1" w:styleId="ListLabel877">
    <w:name w:val="ListLabel 877"/>
  </w:style>
  <w:style w:type="character" w:customStyle="1" w:styleId="ListLabel878">
    <w:name w:val="ListLabel 878"/>
  </w:style>
  <w:style w:type="character" w:customStyle="1" w:styleId="ListLabel879">
    <w:name w:val="ListLabel 879"/>
  </w:style>
  <w:style w:type="character" w:customStyle="1" w:styleId="ListLabel880">
    <w:name w:val="ListLabel 880"/>
  </w:style>
  <w:style w:type="character" w:customStyle="1" w:styleId="ListLabel881">
    <w:name w:val="ListLabel 881"/>
  </w:style>
  <w:style w:type="character" w:customStyle="1" w:styleId="ListLabel882">
    <w:name w:val="ListLabel 882"/>
  </w:style>
  <w:style w:type="character" w:customStyle="1" w:styleId="ListLabel910">
    <w:name w:val="ListLabel 910"/>
    <w:rPr>
      <w:rFonts w:ascii="Arial" w:eastAsia="Arial" w:hAnsi="Arial" w:cs="Arial"/>
      <w:color w:val="000000"/>
      <w:sz w:val="20"/>
      <w:szCs w:val="20"/>
    </w:rPr>
  </w:style>
  <w:style w:type="character" w:customStyle="1" w:styleId="ListLabel911">
    <w:name w:val="ListLabel 911"/>
  </w:style>
  <w:style w:type="character" w:customStyle="1" w:styleId="ListLabel912">
    <w:name w:val="ListLabel 912"/>
  </w:style>
  <w:style w:type="character" w:customStyle="1" w:styleId="ListLabel913">
    <w:name w:val="ListLabel 913"/>
  </w:style>
  <w:style w:type="character" w:customStyle="1" w:styleId="ListLabel914">
    <w:name w:val="ListLabel 914"/>
  </w:style>
  <w:style w:type="character" w:customStyle="1" w:styleId="ListLabel915">
    <w:name w:val="ListLabel 915"/>
  </w:style>
  <w:style w:type="character" w:customStyle="1" w:styleId="ListLabel916">
    <w:name w:val="ListLabel 916"/>
  </w:style>
  <w:style w:type="character" w:customStyle="1" w:styleId="ListLabel917">
    <w:name w:val="ListLabel 917"/>
  </w:style>
  <w:style w:type="character" w:customStyle="1" w:styleId="ListLabel918">
    <w:name w:val="ListLabel 918"/>
  </w:style>
  <w:style w:type="character" w:customStyle="1" w:styleId="ListLabel919">
    <w:name w:val="ListLabel 919"/>
    <w:rPr>
      <w:rFonts w:ascii="Arial" w:eastAsia="Arial" w:hAnsi="Arial" w:cs="Arial"/>
      <w:color w:val="000000"/>
      <w:sz w:val="20"/>
      <w:szCs w:val="20"/>
    </w:rPr>
  </w:style>
  <w:style w:type="character" w:customStyle="1" w:styleId="ListLabel920">
    <w:name w:val="ListLabel 920"/>
  </w:style>
  <w:style w:type="character" w:customStyle="1" w:styleId="ListLabel921">
    <w:name w:val="ListLabel 921"/>
  </w:style>
  <w:style w:type="character" w:customStyle="1" w:styleId="ListLabel922">
    <w:name w:val="ListLabel 922"/>
  </w:style>
  <w:style w:type="character" w:customStyle="1" w:styleId="ListLabel923">
    <w:name w:val="ListLabel 923"/>
  </w:style>
  <w:style w:type="character" w:customStyle="1" w:styleId="ListLabel924">
    <w:name w:val="ListLabel 924"/>
  </w:style>
  <w:style w:type="character" w:customStyle="1" w:styleId="ListLabel925">
    <w:name w:val="ListLabel 925"/>
  </w:style>
  <w:style w:type="character" w:customStyle="1" w:styleId="ListLabel926">
    <w:name w:val="ListLabel 926"/>
  </w:style>
  <w:style w:type="character" w:customStyle="1" w:styleId="ListLabel927">
    <w:name w:val="ListLabel 927"/>
  </w:style>
  <w:style w:type="character" w:customStyle="1" w:styleId="ListLabel928">
    <w:name w:val="ListLabel 928"/>
    <w:rPr>
      <w:rFonts w:ascii="Arial" w:eastAsia="Arial" w:hAnsi="Arial" w:cs="Arial"/>
      <w:color w:val="000000"/>
      <w:sz w:val="20"/>
      <w:szCs w:val="20"/>
    </w:rPr>
  </w:style>
  <w:style w:type="character" w:customStyle="1" w:styleId="ListLabel929">
    <w:name w:val="ListLabel 929"/>
  </w:style>
  <w:style w:type="character" w:customStyle="1" w:styleId="ListLabel930">
    <w:name w:val="ListLabel 930"/>
  </w:style>
  <w:style w:type="character" w:customStyle="1" w:styleId="ListLabel931">
    <w:name w:val="ListLabel 931"/>
  </w:style>
  <w:style w:type="character" w:customStyle="1" w:styleId="ListLabel932">
    <w:name w:val="ListLabel 932"/>
  </w:style>
  <w:style w:type="character" w:customStyle="1" w:styleId="ListLabel933">
    <w:name w:val="ListLabel 933"/>
  </w:style>
  <w:style w:type="character" w:customStyle="1" w:styleId="ListLabel934">
    <w:name w:val="ListLabel 934"/>
  </w:style>
  <w:style w:type="character" w:customStyle="1" w:styleId="ListLabel935">
    <w:name w:val="ListLabel 935"/>
  </w:style>
  <w:style w:type="character" w:customStyle="1" w:styleId="ListLabel936">
    <w:name w:val="ListLabel 936"/>
  </w:style>
  <w:style w:type="character" w:customStyle="1" w:styleId="ListLabel946">
    <w:name w:val="ListLabel 946"/>
    <w:rPr>
      <w:rFonts w:ascii="Arial" w:eastAsia="Arial" w:hAnsi="Arial" w:cs="Arial"/>
      <w:color w:val="000000"/>
      <w:sz w:val="20"/>
      <w:szCs w:val="20"/>
    </w:rPr>
  </w:style>
  <w:style w:type="character" w:customStyle="1" w:styleId="ListLabel947">
    <w:name w:val="ListLabel 947"/>
  </w:style>
  <w:style w:type="character" w:customStyle="1" w:styleId="ListLabel948">
    <w:name w:val="ListLabel 948"/>
  </w:style>
  <w:style w:type="character" w:customStyle="1" w:styleId="ListLabel949">
    <w:name w:val="ListLabel 949"/>
  </w:style>
  <w:style w:type="character" w:customStyle="1" w:styleId="ListLabel950">
    <w:name w:val="ListLabel 950"/>
  </w:style>
  <w:style w:type="character" w:customStyle="1" w:styleId="ListLabel951">
    <w:name w:val="ListLabel 951"/>
  </w:style>
  <w:style w:type="character" w:customStyle="1" w:styleId="ListLabel952">
    <w:name w:val="ListLabel 952"/>
  </w:style>
  <w:style w:type="character" w:customStyle="1" w:styleId="ListLabel953">
    <w:name w:val="ListLabel 953"/>
  </w:style>
  <w:style w:type="character" w:customStyle="1" w:styleId="ListLabel954">
    <w:name w:val="ListLabel 954"/>
  </w:style>
  <w:style w:type="character" w:customStyle="1" w:styleId="ListLabel955">
    <w:name w:val="ListLabel 955"/>
    <w:rPr>
      <w:rFonts w:ascii="Arial" w:eastAsia="Arial" w:hAnsi="Arial" w:cs="Arial"/>
      <w:color w:val="000000"/>
      <w:sz w:val="20"/>
      <w:szCs w:val="20"/>
    </w:rPr>
  </w:style>
  <w:style w:type="character" w:customStyle="1" w:styleId="ListLabel956">
    <w:name w:val="ListLabel 956"/>
  </w:style>
  <w:style w:type="character" w:customStyle="1" w:styleId="ListLabel957">
    <w:name w:val="ListLabel 957"/>
  </w:style>
  <w:style w:type="character" w:customStyle="1" w:styleId="ListLabel958">
    <w:name w:val="ListLabel 958"/>
  </w:style>
  <w:style w:type="character" w:customStyle="1" w:styleId="ListLabel959">
    <w:name w:val="ListLabel 959"/>
  </w:style>
  <w:style w:type="character" w:customStyle="1" w:styleId="ListLabel960">
    <w:name w:val="ListLabel 960"/>
  </w:style>
  <w:style w:type="character" w:customStyle="1" w:styleId="ListLabel961">
    <w:name w:val="ListLabel 961"/>
  </w:style>
  <w:style w:type="character" w:customStyle="1" w:styleId="ListLabel962">
    <w:name w:val="ListLabel 962"/>
  </w:style>
  <w:style w:type="character" w:customStyle="1" w:styleId="ListLabel963">
    <w:name w:val="ListLabel 963"/>
  </w:style>
  <w:style w:type="character" w:customStyle="1" w:styleId="ListLabel964">
    <w:name w:val="ListLabel 964"/>
    <w:rPr>
      <w:rFonts w:ascii="Arial" w:eastAsia="Arial" w:hAnsi="Arial" w:cs="Arial"/>
      <w:color w:val="000000"/>
      <w:sz w:val="20"/>
      <w:szCs w:val="20"/>
    </w:rPr>
  </w:style>
  <w:style w:type="character" w:customStyle="1" w:styleId="ListLabel965">
    <w:name w:val="ListLabel 965"/>
  </w:style>
  <w:style w:type="character" w:customStyle="1" w:styleId="ListLabel966">
    <w:name w:val="ListLabel 966"/>
  </w:style>
  <w:style w:type="character" w:customStyle="1" w:styleId="ListLabel967">
    <w:name w:val="ListLabel 967"/>
  </w:style>
  <w:style w:type="character" w:customStyle="1" w:styleId="ListLabel968">
    <w:name w:val="ListLabel 968"/>
  </w:style>
  <w:style w:type="character" w:customStyle="1" w:styleId="ListLabel969">
    <w:name w:val="ListLabel 969"/>
  </w:style>
  <w:style w:type="character" w:customStyle="1" w:styleId="ListLabel970">
    <w:name w:val="ListLabel 970"/>
  </w:style>
  <w:style w:type="character" w:customStyle="1" w:styleId="ListLabel971">
    <w:name w:val="ListLabel 971"/>
  </w:style>
  <w:style w:type="character" w:customStyle="1" w:styleId="ListLabel972">
    <w:name w:val="ListLabel 972"/>
  </w:style>
  <w:style w:type="character" w:customStyle="1" w:styleId="ListLabel973">
    <w:name w:val="ListLabel 973"/>
    <w:rPr>
      <w:rFonts w:ascii="Arial" w:eastAsia="Arial" w:hAnsi="Arial" w:cs="Arial"/>
      <w:color w:val="000000"/>
      <w:sz w:val="20"/>
      <w:szCs w:val="20"/>
    </w:rPr>
  </w:style>
  <w:style w:type="character" w:customStyle="1" w:styleId="ListLabel974">
    <w:name w:val="ListLabel 974"/>
  </w:style>
  <w:style w:type="character" w:customStyle="1" w:styleId="ListLabel975">
    <w:name w:val="ListLabel 975"/>
  </w:style>
  <w:style w:type="character" w:customStyle="1" w:styleId="ListLabel976">
    <w:name w:val="ListLabel 976"/>
  </w:style>
  <w:style w:type="character" w:customStyle="1" w:styleId="ListLabel977">
    <w:name w:val="ListLabel 977"/>
  </w:style>
  <w:style w:type="character" w:customStyle="1" w:styleId="ListLabel978">
    <w:name w:val="ListLabel 978"/>
  </w:style>
  <w:style w:type="character" w:customStyle="1" w:styleId="ListLabel979">
    <w:name w:val="ListLabel 979"/>
  </w:style>
  <w:style w:type="character" w:customStyle="1" w:styleId="ListLabel980">
    <w:name w:val="ListLabel 980"/>
  </w:style>
  <w:style w:type="character" w:customStyle="1" w:styleId="ListLabel981">
    <w:name w:val="ListLabel 981"/>
  </w:style>
  <w:style w:type="character" w:customStyle="1" w:styleId="ListLabel883">
    <w:name w:val="ListLabel 883"/>
    <w:rPr>
      <w:rFonts w:ascii="Arial" w:eastAsia="Arial" w:hAnsi="Arial" w:cs="Arial"/>
      <w:color w:val="000000"/>
      <w:sz w:val="20"/>
      <w:szCs w:val="20"/>
    </w:rPr>
  </w:style>
  <w:style w:type="character" w:customStyle="1" w:styleId="ListLabel884">
    <w:name w:val="ListLabel 884"/>
  </w:style>
  <w:style w:type="character" w:customStyle="1" w:styleId="ListLabel885">
    <w:name w:val="ListLabel 885"/>
  </w:style>
  <w:style w:type="character" w:customStyle="1" w:styleId="ListLabel886">
    <w:name w:val="ListLabel 886"/>
  </w:style>
  <w:style w:type="character" w:customStyle="1" w:styleId="ListLabel887">
    <w:name w:val="ListLabel 887"/>
  </w:style>
  <w:style w:type="character" w:customStyle="1" w:styleId="ListLabel888">
    <w:name w:val="ListLabel 888"/>
  </w:style>
  <w:style w:type="character" w:customStyle="1" w:styleId="ListLabel889">
    <w:name w:val="ListLabel 889"/>
  </w:style>
  <w:style w:type="character" w:customStyle="1" w:styleId="ListLabel890">
    <w:name w:val="ListLabel 890"/>
  </w:style>
  <w:style w:type="character" w:customStyle="1" w:styleId="ListLabel891">
    <w:name w:val="ListLabel 891"/>
  </w:style>
  <w:style w:type="character" w:customStyle="1" w:styleId="ListLabel892">
    <w:name w:val="ListLabel 892"/>
    <w:rPr>
      <w:rFonts w:ascii="Arial" w:eastAsia="Arial" w:hAnsi="Arial" w:cs="Arial"/>
      <w:color w:val="000000"/>
      <w:sz w:val="20"/>
      <w:szCs w:val="20"/>
    </w:rPr>
  </w:style>
  <w:style w:type="character" w:customStyle="1" w:styleId="ListLabel893">
    <w:name w:val="ListLabel 893"/>
  </w:style>
  <w:style w:type="character" w:customStyle="1" w:styleId="ListLabel894">
    <w:name w:val="ListLabel 894"/>
  </w:style>
  <w:style w:type="character" w:customStyle="1" w:styleId="ListLabel895">
    <w:name w:val="ListLabel 895"/>
  </w:style>
  <w:style w:type="character" w:customStyle="1" w:styleId="ListLabel896">
    <w:name w:val="ListLabel 896"/>
  </w:style>
  <w:style w:type="character" w:customStyle="1" w:styleId="ListLabel897">
    <w:name w:val="ListLabel 897"/>
  </w:style>
  <w:style w:type="character" w:customStyle="1" w:styleId="ListLabel898">
    <w:name w:val="ListLabel 898"/>
  </w:style>
  <w:style w:type="character" w:customStyle="1" w:styleId="ListLabel899">
    <w:name w:val="ListLabel 899"/>
  </w:style>
  <w:style w:type="character" w:customStyle="1" w:styleId="ListLabel900">
    <w:name w:val="ListLabel 900"/>
  </w:style>
  <w:style w:type="numbering" w:customStyle="1" w:styleId="WWNum98">
    <w:name w:val="WWNum98"/>
    <w:basedOn w:val="Bezlisty"/>
    <w:pPr>
      <w:numPr>
        <w:numId w:val="1"/>
      </w:numPr>
    </w:pPr>
  </w:style>
  <w:style w:type="numbering" w:customStyle="1" w:styleId="WWNum102">
    <w:name w:val="WWNum102"/>
    <w:basedOn w:val="Bezlisty"/>
    <w:pPr>
      <w:numPr>
        <w:numId w:val="2"/>
      </w:numPr>
    </w:pPr>
  </w:style>
  <w:style w:type="numbering" w:customStyle="1" w:styleId="WWNum103">
    <w:name w:val="WWNum103"/>
    <w:basedOn w:val="Bezlisty"/>
    <w:pPr>
      <w:numPr>
        <w:numId w:val="3"/>
      </w:numPr>
    </w:pPr>
  </w:style>
  <w:style w:type="numbering" w:customStyle="1" w:styleId="WWNum104">
    <w:name w:val="WWNum104"/>
    <w:basedOn w:val="Bezlisty"/>
    <w:pPr>
      <w:numPr>
        <w:numId w:val="4"/>
      </w:numPr>
    </w:pPr>
  </w:style>
  <w:style w:type="numbering" w:customStyle="1" w:styleId="WWNum106">
    <w:name w:val="WWNum106"/>
    <w:basedOn w:val="Bezlisty"/>
    <w:pPr>
      <w:numPr>
        <w:numId w:val="5"/>
      </w:numPr>
    </w:pPr>
  </w:style>
  <w:style w:type="numbering" w:customStyle="1" w:styleId="WWNum107">
    <w:name w:val="WWNum107"/>
    <w:basedOn w:val="Bezlisty"/>
    <w:pPr>
      <w:numPr>
        <w:numId w:val="6"/>
      </w:numPr>
    </w:pPr>
  </w:style>
  <w:style w:type="numbering" w:customStyle="1" w:styleId="WWNum108">
    <w:name w:val="WWNum108"/>
    <w:basedOn w:val="Bezlisty"/>
    <w:pPr>
      <w:numPr>
        <w:numId w:val="7"/>
      </w:numPr>
    </w:pPr>
  </w:style>
  <w:style w:type="numbering" w:customStyle="1" w:styleId="WWNum109">
    <w:name w:val="WWNum109"/>
    <w:basedOn w:val="Bezlisty"/>
    <w:pPr>
      <w:numPr>
        <w:numId w:val="8"/>
      </w:numPr>
    </w:pPr>
  </w:style>
  <w:style w:type="numbering" w:customStyle="1" w:styleId="WWNum99">
    <w:name w:val="WWNum99"/>
    <w:basedOn w:val="Bezlisty"/>
    <w:pPr>
      <w:numPr>
        <w:numId w:val="9"/>
      </w:numPr>
    </w:pPr>
  </w:style>
  <w:style w:type="numbering" w:customStyle="1" w:styleId="WWNum100">
    <w:name w:val="WWNum100"/>
    <w:basedOn w:val="Bezlisty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1898</Words>
  <Characters>11392</Characters>
  <Application>Microsoft Office Word</Application>
  <DocSecurity>0</DocSecurity>
  <Lines>94</Lines>
  <Paragraphs>26</Paragraphs>
  <ScaleCrop>false</ScaleCrop>
  <Company/>
  <LinksUpToDate>false</LinksUpToDate>
  <CharactersWithSpaces>13264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2024-01-04T13:54:00Z</cp:lastPrinted>
  <dcterms:created xsi:type="dcterms:W3CDTF">2025-10-22T09:29:00Z</dcterms:created>
  <dcterms:modified xsi:type="dcterms:W3CDTF">2025-10-22T09:29:00Z</dcterms:modified>
</cp:coreProperties>
</file>