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45D17" w14:textId="77777777" w:rsidR="006A02C6" w:rsidRDefault="00553100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Zaświadczenie z KRK powinno zawierać informacje o osobie: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Kartoteka Karna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Kartoteka nieletnich,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Kartoteka osób pozbawionych wolności oraz poszukiwanych listem gończym,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4. Zakres danych, które mają być przedmiotem informacji o osobie w zakresie przestępstw określonych w rozdziale XIX i XXV Kodeksu Karnego w art.189a i art.207 Kodeksu Karnego oraz w ustawie z dnia 29 lipca 2005r. o przeciwdziałaniu narkomanii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Dz.U.Z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2023, poz.172).</w:t>
      </w:r>
    </w:p>
    <w:sectPr w:rsidR="006A02C6" w:rsidSect="006A0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092"/>
    <w:rsid w:val="00412092"/>
    <w:rsid w:val="00553100"/>
    <w:rsid w:val="006058E6"/>
    <w:rsid w:val="006A02C6"/>
    <w:rsid w:val="00A5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7625E"/>
  <w15:docId w15:val="{8F98D2F3-47DE-4438-AB5A-9A4FE117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2C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KONKURS%20DOS\Za&#347;wiadczenie%20z%20KRK%20powinno%20zawiera&#263;%20informacje%20o%20osobi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Zaświadczenie z KRK powinno zawierać informacje o osobie.dot</Template>
  <TotalTime>1</TotalTime>
  <Pages>1</Pages>
  <Words>63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cp:lastModifiedBy>Bożena Kulikowska</cp:lastModifiedBy>
  <cp:revision>1</cp:revision>
  <dcterms:created xsi:type="dcterms:W3CDTF">2025-10-22T09:18:00Z</dcterms:created>
  <dcterms:modified xsi:type="dcterms:W3CDTF">2025-10-22T09:19:00Z</dcterms:modified>
</cp:coreProperties>
</file>