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Ogłoszenie nr 586279-N-2019 z dnia 2019-08-14 r.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</w:p>
    <w:p w:rsidR="00091716" w:rsidRDefault="00091716" w:rsidP="000917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Powiatowy Zarząd Dróg w Kielcach: Dostawa soli drogowej zwykłej przeznaczonej do zimowego utrzymania dróg powiatowych na terenie powiatu kieleckiego w sezonie zimowym 2019/2020 do Obwodów Drogowych w Celinach, Łagowie i Stachurze (oraz ich baz), w przewidywanej ilości 1300 Mg</w:t>
      </w:r>
    </w:p>
    <w:p w:rsidR="00091716" w:rsidRDefault="00091716" w:rsidP="000917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br/>
        <w:t xml:space="preserve">OGŁOSZENIE O ZAMÓWIENIU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–</w:t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 Dostawy</w:t>
      </w:r>
    </w:p>
    <w:p w:rsidR="00091716" w:rsidRPr="00091716" w:rsidRDefault="00091716" w:rsidP="000917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Zamieszczanie ogłoszenia: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Zamieszczanie obowiązkowe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Ogłoszenie dotyczy: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Zamówienia publicznego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Zamówienie dotyczy projektu lub programu współfinansowanego ze środków Unii Europejskiej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Nazwa projektu lub programu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Należy podać minimalny procentowy wskaźnik zatrudnienia osób należących do jednej lub więcej kategorii, o których mowa w art. 22 ust. 2 ustawy </w:t>
      </w:r>
      <w:proofErr w:type="spellStart"/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Pzp</w:t>
      </w:r>
      <w:proofErr w:type="spellEnd"/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 nie mniejszy niż 30%, osób zatrudnionych przez zakłady pracy chronionej lub wykonawców albo ich jednostki (w %)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pl-PL"/>
        </w:rPr>
        <w:t>SEKCJA I: ZAMAWIAJĄCY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Postępowanie przeprowadza centralny zamawiający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Postępowanie przeprowadza podmiot, któremu zamawiający powierzył/powierzyli przeprowadzenie postępowania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Informacje na temat podmiotu któremu zamawiający powierzył/powierzyli prowadzenie postępowania: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Postępowanie jest przeprowadzane wspólnie przez zamawiających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Jeżeli tak, należy wymienić zamawiających, którzy wspólnie przeprowadzają postępowanie oraz podać adresy ich siedzib, krajowe numery identyfikacyjne oraz osoby do kontaktó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 wraz z danymi do kontaktów: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Postępowanie jest przeprowadzane wspólnie z zamawiającymi z innych państw członkowskich Unii Europejskiej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Informacje dodatkowe: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I. 1) NAZWA I ADRES: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Powiatowy Zarząd Dróg w Kielcach, krajowy numer identyfikacyjny 29108712000000, ul. ul. Wrzosowa  44 , 25-211  Kielce, woj. świętokrzyskie, państwo Polska, tel. 41 200 17 48, e-mail pzd@pzdkielce.pl, faks41 344 51 45.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Adres strony internetowej (URL): www.pzdkielce.pl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Adres profilu nabywcy: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Adres strony internetowej pod którym można uzyskać dostęp do narzędzi i urządzeń lub formatów plików, które nie są ogólnie dostępne www.pzdkielce.pl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I. 2) RODZAJ ZAMAWIAJĄCEGO: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Jednostki organizacyjne administracji samorządowej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I.3) WSPÓLNE UDZIELANIE ZAMÓWIENIA </w:t>
      </w:r>
      <w:r w:rsidRPr="00091716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pl-PL"/>
        </w:rPr>
        <w:t>(jeżeli dotyczy)</w:t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: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I.4) KOMUNIKACJA: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Nieograniczony, pełny i bezpośredni dostęp do dokumentów z postępowania można uzyskać pod adresem (URL)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Tak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www.pzdkielce.pl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Adres strony internetowej, na której zamieszczona będzie specyfikacja istotnych warunków zamówienia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lastRenderedPageBreak/>
        <w:t>Tak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www.pzdkielce.pl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Dostęp do dokumentów z postępowania jest ograniczony - więcej informacji można uzyskać pod adresem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Oferty lub wnioski o dopuszczenie do udziału w postępowaniu należy przesyłać: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Elektronicznie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adres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Dopuszczone jest przesłanie ofert lub wniosków o dopuszczenie do udziału w postępowaniu w inny sposób: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Nie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Inny sposób: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Wymagane jest przesłanie ofert lub wniosków o dopuszczenie do udziału w postępowaniu w inny sposób: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Tak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Inny sposób: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w formie pisemnej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Adres: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Powiatowy Zarząd Dróg w Kielcach ul. Wrzosowa 44, 25-211 Kielce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Komunikacja elektroniczna wymaga korzystania z narzędzi i urządzeń lub formatów plików, które nie są ogólnie dostępne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Nieograniczony, pełny, bezpośredni i bezpłatny dostęp do tych narzędzi można uzyskać pod adresem: (URL)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pl-PL"/>
        </w:rPr>
        <w:t>SEKCJA II: PRZEDMIOT ZAMÓWIENIA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II.1) Nazwa nadana zamówieniu przez zamawiającego: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Dostawa soli drogowej zwykłej przeznaczonej do zimowego utrzymania dróg powiatowych na terenie powiatu kieleckiego w sezonie zimowym 2019/2020 do Obwodów Drogowych w Celinach, Łagowie i Stachurze (oraz ich baz), w przewidywanej ilości 1300 Mg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Numer referencyjny: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PZD.26.22.2019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Przed wszczęciem postępowania o udzielenie zamówienia przeprowadzono dialog techniczny </w:t>
      </w:r>
    </w:p>
    <w:p w:rsidR="00091716" w:rsidRPr="00091716" w:rsidRDefault="00091716" w:rsidP="000917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II.2) Rodzaj zamówienia: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Dostawy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II.3) Informacja o możliwości składania ofert częściowych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Zamówienie podzielone jest na części: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Oferty lub wnioski o dopuszczenie do udziału w postępowaniu można składać w odniesieniu do: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Zamawiający zastrzega sobie prawo do udzielenia łącznie następujących części lub grup części: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Maksymalna liczba części zamówienia, na które może zostać udzielone zamówienie jednemu wykonawcy: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II.4) Krótki opis przedmiotu zamówienia </w:t>
      </w:r>
      <w:r w:rsidRPr="0009171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(wielkość, zakres, rodzaj i ilość dostaw, usług lub robót budowlanych lub określenie zapotrzebowania i wymagań )</w:t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 a w przypadku partnerstwa innowacyjnego - określenie zapotrzebowania na innowacyjny produkt, usługę lub roboty budowlane: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Przedmiotem zamówienia jest dostawa soli drogowej zwykłej przeznaczonej do zimowego utrzymania dróg powiatowych na terenie powiatu kieleckiego w sezonie zimowym 2019/2020 do Obwodów Drogowych w Celinach, Łagowie i Stachurze (oraz ich baz), w przewidywanej ilości 1300 Mg. Zamówienie obejmuje dostawę soli drogowej zwykłej w przewidywanych ilościach: - O.D. w Celinach - 325 Mg, w tym dostawa na bazę na terenie gminy Chęciny - 75 Mg; - O.D. w Łagowie - 525 Mg, w tym dostawa na bazę na terenie: gminy Bodzentyn - 125 Mg, gminy Daleszyce - 125 Mg, gminy Bieliny - 125 Mg, gminy Górno – 50 Mg; - O.D. w Stachurze – 450 Mg w tym dostawa na bazę na terenie: gminy Masłów – 100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Mg, gminy Strawczyn – 100 Mg.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II.5) Główny kod CPV: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14400000-5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Dodatkowe kody CPV: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II.6) Całkowita wartość zamówienia </w:t>
      </w:r>
      <w:r w:rsidRPr="0009171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(jeżeli zamawiający podaje informacje o wartości zamówienia)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Wartość bez VAT: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Waluta: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Pzp</w:t>
      </w:r>
      <w:proofErr w:type="spellEnd"/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Pzp</w:t>
      </w:r>
      <w:proofErr w:type="spellEnd"/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miesiącach:  12  </w:t>
      </w:r>
      <w:r w:rsidRPr="0009171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 lub </w:t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dniach: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lastRenderedPageBreak/>
        <w:t>lub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data rozpoczęcia: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 lub </w:t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zakończenia: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II.9) Informacje dodatkowe: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pl-PL"/>
        </w:rPr>
        <w:t>SEKCJA III: INFORMACJE O CHARAKTERZE PRAWNYM, EKONOMICZNYM, FINANSOWYM I TECHNICZNYM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III.1) WARUNKI UDZIAŁU W POSTĘPOWANIU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III.1.1) Kompetencje lub uprawnienia do prowadzenia określonej działalności zawodowej, o ile wynika to z odrębnych przepisów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Określenie warunków: Zamawiający nie określa żadnych warunków w tym zakresie.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Informacje dodatkowe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III.1.2) Sytuacja finansowa lub ekonomiczna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Określenie warunków: Zamawiający nie określa żadnych warunków w tym zakresie.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Informacje dodatkowe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III.1.3) Zdolność techniczna lub zawodowa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Określenie warunków: Wykonawca musi wykazać że wykonał, a w przypadku świadczeń okresowych lub ciągłych również wykonuje dostawy, w okresie ostatnich 3 lat przed upływem terminu składania ofert, a jeżeli okres prowadzenia działalności jest krótszy – w tym okresie, co najmniej 1 dostawę soli drogowej w ilości nie mniejszej niż 500,00 Mg. Wykonawcy wspólnie ubiegający się o udzielenie zamówienia muszą wykazać, że łącznie spełniają ten warunek.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Zamawiający wymaga od wykonawców wskazania w ofercie lub we wniosku o dopuszczenie do udziału w postępowaniu imion i nazwisk osób wykonujących czynności przy realizacji zamówienia wraz z informacją o kwalifikacjach zawodowych lub doświadczeniu tych osób: Nie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Informacje dodatkowe: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III.2) PODSTAWY WYKLUCZENIA </w:t>
      </w:r>
    </w:p>
    <w:p w:rsid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III.2.1) Podstawy wykluczenia określone w art. 24 ust. 1 ustawy </w:t>
      </w:r>
      <w:proofErr w:type="spellStart"/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Pzp</w:t>
      </w:r>
      <w:proofErr w:type="spellEnd"/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III.2.2) Zamawiający przewiduje wykluczenie wykonawcy na podstawie art. 24 ust. 5 ustawy </w:t>
      </w:r>
      <w:proofErr w:type="spellStart"/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Pzp</w:t>
      </w:r>
      <w:proofErr w:type="spellEnd"/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Tak Zamawiający przewiduje następujące fakultatywne podstawy wykluczenia: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Tak (podstawa wykluczenia określona w art. 24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ust. 5 pkt 1 ustawy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III.3) WYKAZ OŚWIADCZEŃ SKŁADANYCH PRZEZ WYKONAWCĘ W CELU WSTĘPNEGO POTWIERDZENIA, ŻE NIE PODLEGA ON WYKLUCZENIU ORAZ SPEŁNIA WARUNKI UDZIAŁU W POSTĘPOWANIU ORAZ SPEŁNIA KRYTERIA SELEKCJI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Oświadczenie o niepodleganiu wykluczeniu oraz spełnianiu warunków udziału w postępowaniu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Tak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Oświadczenie o spełnianiu kryteriów selekcji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Nie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III.4) WYKAZ OŚWIADCZEŃ LUB DOKUMENTÓW , SKŁADANYCH PRZEZ WYKONAWCĘ W POSTĘPOWANIU NA WEZWANIE ZAMAWIAJACEGO W CELU POTWIERDZENIA OKOLICZNOŚCI, O KTÓRYCH MOWA W ART. 25 UST. 1 PKT 3 USTAWY PZP: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Odpis z właściwego rejestru lub z centralnej ewidencji i informacji o działalności gospodarczej, jeżeli odrębne przepisy wymagają wpisu do rejestru lub ewidencji, w celu potwierdzenia braku podstaw wykluczenia na podstawie art. 24 ust. 5 pkt. 1 ustawy. /Wymagana forma dokumentu – oryginał lub kopia potwierdzona za zgodność z oryginałem przez wykonawcę/.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III.5) WYKAZ OŚWIADCZEŃ LUB DOKUMENTÓW SKŁADANYCH PRZEZ WYKONAWCĘ W POSTĘPOWANIU NA WEZWANIE ZAMAWIAJACEGO W CELU POTWIERDZENIA OKOLICZNOŚCI, O KTÓRYCH MOWA W ART. 25 UST. 1 PKT 1 USTAWY PZP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III.5.1) W ZAKRESIE SPEŁNIANIA WARUNKÓW UDZIAŁU W POSTĘPOWANIU: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Wykaz dostaw wykonanych, a w przypadku świadczeń okresowych lub ciągłych również wykonywanych, w okresie ostatnich 3 lat przed upływem terminu składania ofert, a jeżeli okres działalności jest krótszy – w tym okresie, wraz z podaniem ich wartości, przedmiotu, dat wykonania i podmiotów, na rzecz których dostawy zostały wykonane, oraz załączeniem dowodów określających czy te dostawy zostały wykonane lub są wykonywane należycie, przy czym dowodami, o których mowa, są referencje bądź inne dokumenty wystawione przez podmiot, na rzecz którego dostawy były wykonywane, a w przypadku świadczeń okresowych lub ciągłych są wykonywane, a jeżeli z uzasadnionej przyczyny o obiektywnym charakterze wykonawca nie jest w stanie uzyskać tych dokumentów – oświadczenie wykonawcy. W przypadku świadczeń okresowych lub ciągłych nadal wykonywanych referencje bądź inne dokumenty potwierdzające ich należyte wykonanie powinny być wydane nie wcześniej niż 3 miesiące przed upływem terminu składania ofert. /Wymagana forma dokumentów: a) wykaz dostaw – oryginał na załączonym formularzu, b) dowody – oryginał lub kopia poświadczona za zgodność z oryginałem/.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III.5.2) W ZAKRESIE KRYTERIÓW SELEKCJI: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III.6) WYKAZ OŚWIADCZEŃ LUB DOKUMENTÓW SKŁADANYCH PRZEZ WYKONAWCĘ W </w:t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lastRenderedPageBreak/>
        <w:t>POSTĘPOWANIU NA WEZWANIE ZAMAWIAJACEGO W CELU POTWIERDZENIA OKOLICZNOŚCI, O KTÓRYCH MOWA W ART. 25 UST. 1 PKT 2 USTAWY PZP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III.7) INNE DOKUMENTY NIE WYMIENIONE W pkt III.3) - III.6)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Wraz z ofertą wykonawca winien złożyć: 1)Pełnomocnictwo do reprezentowania w postępowaniu albo do reprezentowania w postępowaniu i zawarcia umowy (ewentualnie umowę o współdziałaniu z której będzie wynikać przedmiotowe pełnomocnictwo), w przypadku Wykonawców wspólnie ubiegających się o udzielenie zamówienia – w formie oryginału lub kopii poświadczonej notarialnie.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pl-PL"/>
        </w:rPr>
        <w:t>SEKCJA IV: PROCEDURA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IV.1) OPIS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IV.1.1) Tryb udzielenia zamówienia: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Przetarg nieograniczony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IV.1.2) Zamawiający żąda wniesienia wadium: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Tak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Informacja na temat wadium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Warunkiem udziału w postępowaniu o udzielenie zamówienia jest wniesienie wadium w wysokości: 6000,00 zł. (słownie: sześć tysięcy i 00/100 zł.).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IV.1.3) Przewiduje się udzielenie zaliczek na poczet wykonania zamówienia: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Należy podać informacje na temat udzielania zaliczek: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IV.1.4) Wymaga się złożenia ofert w postaci katalogów elektronicznych lub dołączenia do ofert katalogów elektronicznych: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Dopuszcza się złożenie ofert w postaci katalogów elektronicznych lub dołączenia do ofert katalogów elektronicznych: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Nie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Informacje dodatkowe: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IV.1.5.) Wymaga się złożenia oferty wariantowej: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Dopuszcza si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ę złożenie oferty wariantowej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Złożenie oferty wariantowej dopuszcza się tylko z jednoczesnym złożeniem oferty zasadniczej: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IV.1.6) Przewidywana liczba wykonawców, którzy zostaną zaproszeni do udziału w postępowaniu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(przetarg ograniczony, negocjacje z ogłoszeniem, dialog konkurencyjny, partnerstwo innowacyjne)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Liczba wykonawców  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Przewidywana minimalna liczba wykonawców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Maksymalna liczba wykonawców  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Kryteria selekcji wykonawców: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IV.1.7) Informacje na temat umowy ramowej lub dynamicznego systemu zakupów: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Umowa ramowa będzie zawarta: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Czy przewiduje się ograniczenie licz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by uczestników umowy ramowej: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Przewidziana maksymalna licz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ba uczestników umowy ramowej: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Informacje dodatkowe: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Zamówienie obejmuje ustanowienie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dynamicznego systemu zakupów: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Adres strony internetowej, na której będą zamieszczone dodatkowe informacje dotyczące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dynamicznego systemu zakupów: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Infor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macje dodatkowe: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 ramach umowy ramowej/dynamicznego systemu zakupów dopuszcza się złożenie ofert w form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ie katalogów elektronicznych: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Przewiduje się pobranie ze złożonych katalogów elektronicznych informacji potrzebnych do sporządzenia ofert w ramach umowy ramowej/dynamicznego systemu zakupów: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IV.1.8) Aukcja elektroniczna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Przewidziane jest przeprowadzenie aukcji elektronicznej </w:t>
      </w:r>
      <w:r w:rsidRPr="0009171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(przetarg nieograniczony, przetarg ograniczony, negocjacje z ogłoszeniem)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Należy podać adres strony internetowej, na której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aukcja będzie prowadzona: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Należy wskazać elementy, których wartości będą przedmiotem aukcji elektronicznej: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Przewiduje się ograniczenia co do przedstawionych wartości, wynikające z opisu przedmiotu zamówienia: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Należy podać, które informacje zostaną udostępnione wykonawcom w trakcie aukcji elektronicznej oraz jaki będzie termin ich udostępnienia: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Informacje dotyczące przebiegu aukcji elektronicznej: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Jaki jest przewidziany sposób postępowania w toku aukcji elektronicznej i jakie będą warunki, na jakich wykonawcy będą mogli licytować (minimalne wysokości postąpień):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Informacje dotyczące wykorzystywanego sprzętu elektronicznego, rozwiązań i specyfikacji technicznych w zakresie połączeń: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lastRenderedPageBreak/>
        <w:t>Wymagania dotyczące rejestracji i identyfikacji wykonawców w aukcji elektronicznej: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Informacje o liczbie etapów aukcji elektronicznej i czasie ich trwania: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Czas trwania: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Czy wykonawcy, którzy nie złożyli nowych postąpień, zostaną zakwalifikowani do następnego etapu: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Warunki zamknięcia aukcji elektronicznej: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IV.2) KRYTERIA OCENY OFERT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IV.2.1) Kryteria oceny ofert: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IV.2.2) Kryteria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852"/>
      </w:tblGrid>
      <w:tr w:rsidR="00091716" w:rsidRPr="00091716" w:rsidTr="0009171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1716" w:rsidRPr="00091716" w:rsidRDefault="00091716" w:rsidP="00091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17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1716" w:rsidRPr="00091716" w:rsidRDefault="00091716" w:rsidP="00091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17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Znaczenie</w:t>
            </w:r>
          </w:p>
        </w:tc>
      </w:tr>
      <w:tr w:rsidR="00091716" w:rsidRPr="00091716" w:rsidTr="0009171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1716" w:rsidRPr="00091716" w:rsidRDefault="00091716" w:rsidP="00091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17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1716" w:rsidRPr="00091716" w:rsidRDefault="00091716" w:rsidP="00091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17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60,00</w:t>
            </w:r>
          </w:p>
        </w:tc>
      </w:tr>
      <w:tr w:rsidR="00091716" w:rsidRPr="00091716" w:rsidTr="0009171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1716" w:rsidRPr="00091716" w:rsidRDefault="00091716" w:rsidP="00091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17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Skrócenie czasu realizacji dostawy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1716" w:rsidRPr="00091716" w:rsidRDefault="00091716" w:rsidP="00091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17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40,00</w:t>
            </w:r>
          </w:p>
        </w:tc>
      </w:tr>
    </w:tbl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IV.2.3) Zastosowanie procedury, o której mowa w art. 24aa ust. 1 ustawy </w:t>
      </w:r>
      <w:proofErr w:type="spellStart"/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Pzp</w:t>
      </w:r>
      <w:proofErr w:type="spellEnd"/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(przetarg nieograniczony)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Tak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IV.3) Negocjacje z ogłoszeniem, dialog konkurencyjny, partnerstwo innowacyjne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IV.3.1) Informacje na temat negocjacji z ogłoszeniem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Minimalne wymagania, które mus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zą spełniać wszystkie oferty: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Przewidziane jest zastrzeżenie prawa do udzielenia zamówienia na podstawie ofert wstępnych bez przeprowadzenia negocjacji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Przewidziany jest podział negocjacji na etapy w celu ograniczenia liczby ofert: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Należy podać informacje na temat etapów nego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cjacji (w tym liczbę etapów):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Informacje dodatkowe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IV.3.2) Informacje na temat dialogu konkurencyjnego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Opis potrzeb i wymagań zamawiającego lub informacja o 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posobie uzyskania tego opisu: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Informacja o wysokości nagród dla wykonawców, którzy podczas dialogu konkurencyjnego przedstawili rozwiązania stanowiące podstawę do składania ofert, jeżeli za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mawiający przewiduje nagrody: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Wstę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pny harmonogram postępowania: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Podział dialogu na etapy w celu ograniczenia liczby rozwiązań: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Należy podać informa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cje na temat etapów dialogu: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Informacje dodatkowe: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IV.3.3) Informacje na temat partnerstwa innowacyjnego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Elementy opisu przedmiotu zamówienia definiujące minimalne wymagania, którym muszą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odpowiadać wszystkie oferty: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Podział negocjacji na etapy w celu ograniczeniu liczby ofert podlegających negocjacjom poprzez zastosowanie kryteriów oceny ofert wskazanych w specyfikacji 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stotnych warunków zamówienia: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Informacje dodatkowe: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IV.4) Licytacja elektroniczna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Adres strony internetowej, na której będzie prowadzona licytacja elektroniczna: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Adres strony internetowej, na której jest dostępny opis przedmiotu zamówienia w licytacji elektronicznej: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Wymagania dotyczące rejestracji i identyfikacji wykonawców w licytacji elektronicznej, w tym wymagania techniczne urządzeń informatycznych: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Sposób postępowania w toku licytacji elektronicznej, w tym określenie minimalnych wysokości postąpień: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Informacje o liczbie etapów licytacji elektronicznej i czasie ich trwania: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Czas trwania: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Wykonawcy, którzy nie złożyli nowych postąpień, zostaną zakwalifikowani do następnego etapu: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Termin składania wniosków o dopuszczenie do udziału w licytacji elektronicznej: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Data: godzina: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Termin otwarcia licytacji elektronicznej: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Termin i warunki zamknięcia licytacji elektronicznej: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Istotne dla stron postanowienia, które zostaną wprowadzone do treści zawieranej umowy w sprawie zamówienia publicznego, albo ogólne warunki umowy, albo wzór umowy: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Wymagania dotyczące zabezpieczenia należytego wykonania umowy: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Informacje dodatkowe: </w:t>
      </w:r>
    </w:p>
    <w:p w:rsidR="00091716" w:rsidRPr="00091716" w:rsidRDefault="00091716" w:rsidP="000917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IV.5) ZMIANA UMOWY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Przewiduje się istotne zmiany postanowień zawartej umowy w stosunku do treści oferty, na podstawie której dokonano wyboru wykonawcy: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Tak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Należy wskazać zakres, charakter zmian oraz warunki wprowadzenia zmian: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 xml:space="preserve">Na podstawie art. 144 ustawy </w:t>
      </w:r>
      <w:proofErr w:type="spellStart"/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Pzp</w:t>
      </w:r>
      <w:proofErr w:type="spellEnd"/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Zamawiający dopuszcza zmiany postanowień zawartej umowy w stosunku do treści oferty na podstawie której dokonano wyboru Wykonawcy na poniższych warunkach. W zakresie wynagrodzenia: a) w przypadku zmiany stawki podatku VAT, wynikającej ze zmiany ustawy o podatku od towarów i usług oraz podatku akcyzowego, w trakcie trwania umowy; b) zgodnie z art. 144 ust. 1 pkt 6) ustawy 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lastRenderedPageBreak/>
        <w:t>„Prawo zamówień publicznych” (łączna wartość zmian jest mniejsza od 10% wartości zamówienia określonej pierwotnie w umowie.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IV.6) INFORMACJE ADMINISTRACYJNE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IV.6.1) Sposób udostępniania informacji o charakterze poufnym </w:t>
      </w:r>
      <w:r w:rsidRPr="0009171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pl-PL"/>
        </w:rPr>
        <w:t>(jeżeli dotyczy):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Środki służące ochronie informacji o charakterze poufnym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IV.6.2) Termin składania ofert lub wniosków o dopuszczenie do udziału w postępowaniu: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Data: 2019-08-27, godzina: 11:00,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Skrócenie terminu składania wniosków, ze względu na pilną potrzebę udzielenia zamówienia (przetarg nieograniczony, przetarg ograniczony, negocjacje z ogłosz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eniem):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Nie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Wskazać powody: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bookmarkStart w:id="0" w:name="_GoBack"/>
      <w:bookmarkEnd w:id="0"/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Język lub języki, w jakich mogą być sporządzane oferty lub wnioski o dopuszczenie do udziału w postępowaniu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&gt; polski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IV.6.3) Termin związania ofertą: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do: okres w dniach: 30 (od ostatecznego terminu składania ofert)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  <w:r w:rsidRPr="000917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IV.6.6) Informacje dodatkowe:</w:t>
      </w:r>
      <w:r w:rsidRPr="0009171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</w:p>
    <w:p w:rsidR="000739FF" w:rsidRDefault="000739FF"/>
    <w:sectPr w:rsidR="00073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716"/>
    <w:rsid w:val="000739FF"/>
    <w:rsid w:val="0009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B3896-8D1A-4ED6-A000-7782D970C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7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8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1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0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1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320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9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54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9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61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1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5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5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13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36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80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02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0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11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53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09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3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24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8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2796</Words>
  <Characters>16779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Dzięcioł Marcin</dc:creator>
  <cp:keywords/>
  <dc:description/>
  <cp:lastModifiedBy>Dzięcioł Marcin</cp:lastModifiedBy>
  <cp:revision>1</cp:revision>
  <dcterms:created xsi:type="dcterms:W3CDTF">2019-08-14T08:09:00Z</dcterms:created>
  <dcterms:modified xsi:type="dcterms:W3CDTF">2019-08-14T08:12:00Z</dcterms:modified>
</cp:coreProperties>
</file>