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35F" w:rsidRDefault="0035435F" w:rsidP="0035435F">
      <w:pPr>
        <w:pStyle w:val="NormalnyWeb"/>
        <w:shd w:val="clear" w:color="auto" w:fill="FFFFFF"/>
        <w:spacing w:before="0" w:beforeAutospacing="0" w:after="0" w:afterAutospacing="0" w:line="207" w:lineRule="atLeast"/>
        <w:ind w:left="120"/>
        <w:jc w:val="center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INFORMACJA DOTYCZĄCA ZUŻYTYCH LUB ZBĘDNYCH SKŁADNIKÓW</w:t>
      </w:r>
    </w:p>
    <w:p w:rsidR="0035435F" w:rsidRDefault="0035435F" w:rsidP="0035435F">
      <w:pPr>
        <w:pStyle w:val="NormalnyWeb"/>
        <w:shd w:val="clear" w:color="auto" w:fill="FFFFFF"/>
        <w:spacing w:before="0" w:beforeAutospacing="0" w:after="0" w:afterAutospacing="0" w:line="207" w:lineRule="atLeast"/>
        <w:ind w:left="120"/>
        <w:jc w:val="center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RZECZOWYCH MAJĄTKU RUCHOMEGO</w:t>
      </w:r>
    </w:p>
    <w:p w:rsidR="0035435F" w:rsidRDefault="0035435F" w:rsidP="0035435F">
      <w:pPr>
        <w:pStyle w:val="NormalnyWeb"/>
        <w:shd w:val="clear" w:color="auto" w:fill="FFFFFF"/>
        <w:spacing w:before="0" w:beforeAutospacing="0" w:after="0" w:afterAutospacing="0"/>
        <w:ind w:left="120"/>
        <w:jc w:val="center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 </w:t>
      </w:r>
    </w:p>
    <w:p w:rsidR="0035435F" w:rsidRDefault="0035435F" w:rsidP="0035435F">
      <w:pPr>
        <w:pStyle w:val="NormalnyWeb"/>
        <w:shd w:val="clear" w:color="auto" w:fill="FFFFFF"/>
        <w:spacing w:before="0" w:beforeAutospacing="0" w:after="225" w:afterAutospacing="0" w:line="207" w:lineRule="atLeast"/>
        <w:ind w:left="120" w:firstLine="708"/>
        <w:jc w:val="both"/>
        <w:rPr>
          <w:color w:val="2A2E34"/>
        </w:rPr>
      </w:pPr>
      <w:r>
        <w:rPr>
          <w:color w:val="2A2E34"/>
        </w:rPr>
        <w:t>Działając zgodnie z Rozporządzeniem Rady Ministrów z dnia 21 lipca 20</w:t>
      </w:r>
      <w:r w:rsidR="00970174">
        <w:rPr>
          <w:color w:val="2A2E34"/>
        </w:rPr>
        <w:t>19</w:t>
      </w:r>
      <w:r>
        <w:rPr>
          <w:color w:val="2A2E34"/>
        </w:rPr>
        <w:t xml:space="preserve"> r. w sprawie szczegółowego sposobu gospodarowania składnikami rzeczowymi majątku ruchomego Skarbu Państwa, w który wyposażona jest jednostka budżetowa (tj. Dz. U. z 202</w:t>
      </w:r>
      <w:r w:rsidR="00970174">
        <w:rPr>
          <w:color w:val="2A2E34"/>
        </w:rPr>
        <w:t>5</w:t>
      </w:r>
      <w:r>
        <w:rPr>
          <w:color w:val="2A2E34"/>
        </w:rPr>
        <w:t xml:space="preserve"> r. poz. </w:t>
      </w:r>
      <w:r w:rsidR="00970174">
        <w:rPr>
          <w:color w:val="2A2E34"/>
        </w:rPr>
        <w:t>228</w:t>
      </w:r>
      <w:r>
        <w:rPr>
          <w:color w:val="2A2E34"/>
        </w:rPr>
        <w:t>), Zespół Szkół Centrum Kształcenia Rolniczego w Kamieniu Małym informuje, że posiada do nieodpłatnego przekazania, darowizny lub sprzedaży następujące zużyte składniki rzeczowe majątku ruchomego: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71"/>
        <w:gridCol w:w="2985"/>
        <w:gridCol w:w="1687"/>
        <w:gridCol w:w="618"/>
        <w:gridCol w:w="3201"/>
      </w:tblGrid>
      <w:tr w:rsidR="00970174" w:rsidRPr="001D3B98" w:rsidTr="00970174">
        <w:trPr>
          <w:cantSplit/>
          <w:trHeight w:val="397"/>
        </w:trPr>
        <w:tc>
          <w:tcPr>
            <w:tcW w:w="315" w:type="pct"/>
            <w:vAlign w:val="center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647" w:type="pct"/>
            <w:vAlign w:val="center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Nazwa składnika</w:t>
            </w:r>
          </w:p>
        </w:tc>
        <w:tc>
          <w:tcPr>
            <w:tcW w:w="931" w:type="pct"/>
            <w:vAlign w:val="center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nr inwentarzowy</w:t>
            </w:r>
          </w:p>
        </w:tc>
        <w:tc>
          <w:tcPr>
            <w:tcW w:w="341" w:type="pct"/>
            <w:vAlign w:val="center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ilosć</w:t>
            </w:r>
            <w:proofErr w:type="spellEnd"/>
          </w:p>
        </w:tc>
        <w:tc>
          <w:tcPr>
            <w:tcW w:w="1766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opis stanu faktycznego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647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Krzesła metalowe </w:t>
            </w:r>
          </w:p>
        </w:tc>
        <w:tc>
          <w:tcPr>
            <w:tcW w:w="931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/5/3</w:t>
            </w:r>
          </w:p>
        </w:tc>
        <w:tc>
          <w:tcPr>
            <w:tcW w:w="341" w:type="pct"/>
            <w:vAlign w:val="bottom"/>
          </w:tcPr>
          <w:p w:rsidR="00970174" w:rsidRPr="0035435F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66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35435F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647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Krzesła metalowe</w:t>
            </w:r>
          </w:p>
        </w:tc>
        <w:tc>
          <w:tcPr>
            <w:tcW w:w="931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/5/11</w:t>
            </w:r>
          </w:p>
        </w:tc>
        <w:tc>
          <w:tcPr>
            <w:tcW w:w="341" w:type="pct"/>
            <w:vAlign w:val="bottom"/>
          </w:tcPr>
          <w:p w:rsidR="00970174" w:rsidRPr="0035435F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766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Stoliki świetlicowe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/17/21</w:t>
            </w:r>
          </w:p>
        </w:tc>
        <w:tc>
          <w:tcPr>
            <w:tcW w:w="341" w:type="pct"/>
            <w:vAlign w:val="bottom"/>
          </w:tcPr>
          <w:p w:rsidR="00970174" w:rsidRPr="0035435F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A35B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Stoliki świetlicowe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/17/4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A35B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Przyłącze stanowiskowe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I/15/3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Bierki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I/21/3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Niekompletne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Bierki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I/21/5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Niekompletne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Robin Hood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I/21/14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Niekompletne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Bierki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I/21/4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Niekompletne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Kalambury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I/21/11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Niekompletne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Sekator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Fiskars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/9/141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Stolik pod rzutnik 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I/3/4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Tablica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/20/11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Krzesło obrotowe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/2/10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Stoliki uczniowskie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/18/1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Krzesła uczniowskie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/4/1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990FE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Krzesło drewniane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/5/10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990FE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990FE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Krzesło drewniane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/5/20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F5252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Krzesła uczniowskie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/4/5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F5252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Ławki uczniowskie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/18/15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F5252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Ławki uczniowskie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/18/6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F5252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Ciśnieniomierz zegarowy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/4/1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F5252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TP-Link router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I/11/53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Pr="0035435F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 działa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Switch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I/11/38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 działa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Plansze - informatyka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I/18/35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lastRenderedPageBreak/>
              <w:t>27.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Wieszak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/21/14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I/11/203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I/11/205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I/11/200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I/11/201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I/11/204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I/11/202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I/11/195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EC187A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/14/224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/14/32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Przetrząsacz karuzelowy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/9/158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Kołdra wełna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III/8/2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990FE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Komputer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I/11/179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Monitor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I/11/110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 w:rsidRPr="00990FEB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z uchwytem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I/1/13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Tablica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/20/9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Tablica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/20/14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Telewizor THOM.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I/5/25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59.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Odtwarzacz DVD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I/5/30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NEC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lastRenderedPageBreak/>
              <w:t>61.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Tablica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/20/1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ręczny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NEC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na trójnogu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Żaluzje pionowe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IIc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/8/2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Tablica interaktywna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MyBoard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 84”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Głośnik do tablicy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MyBoard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I/8/21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Uchwyt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Kalkulator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/14/27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 działa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I/11/55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I/11/5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I/11/5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I/11/5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I/11/5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6969AD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2E1F0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D86C28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4E60E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I/11/6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D86C28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4E60E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I/11/6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r w:rsidRPr="00D86C28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Laptop Lenovo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r w:rsidRPr="004E60E3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I/11/6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r w:rsidRPr="00D6430E"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 system/brak wsparcia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Kable i uchwyty do projektora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I/15/6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Tablica interaktywna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IQBoard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Projektor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BenQ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I/3/7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89.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NEC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ręczny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Panasonic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Stoliki uczniowskie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/18/1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lastRenderedPageBreak/>
              <w:t>95.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/1/22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Epson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I/1/18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Uchwyt do projektora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Tablica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/20/4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99.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Segment-szafki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/14/4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/2/14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Projektor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BenQ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I/3/8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z uchwytem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I/1/25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Stojak na mapy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/21/10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/1/14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NEC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I/1/16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ręczny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108.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Odtwarzacz DVD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I/5/16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109.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Głośniki multimedialne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I/8/13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110.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Uchwyt sufitowy do projektora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I/1/17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111.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Projektor z uchwytem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I/1/15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112.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Ekran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I/17/6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113.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Tablica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/20/9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Przestarzały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114.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Mysz Vobis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I/11/145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Nie działa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115.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Krzesło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Venus</w:t>
            </w:r>
            <w:proofErr w:type="spellEnd"/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/5/22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116.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Krzesło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/5/23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Połamane</w:t>
            </w:r>
          </w:p>
        </w:tc>
      </w:tr>
      <w:tr w:rsidR="00970174" w:rsidRPr="001D3B98" w:rsidTr="00970174">
        <w:trPr>
          <w:trHeight w:val="397"/>
        </w:trPr>
        <w:tc>
          <w:tcPr>
            <w:tcW w:w="315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117.</w:t>
            </w:r>
          </w:p>
        </w:tc>
        <w:tc>
          <w:tcPr>
            <w:tcW w:w="1647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Wieszak ścienny</w:t>
            </w:r>
          </w:p>
        </w:tc>
        <w:tc>
          <w:tcPr>
            <w:tcW w:w="931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IIa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/21/15</w:t>
            </w:r>
          </w:p>
        </w:tc>
        <w:tc>
          <w:tcPr>
            <w:tcW w:w="341" w:type="pct"/>
            <w:vAlign w:val="bottom"/>
          </w:tcPr>
          <w:p w:rsidR="00970174" w:rsidRDefault="00970174" w:rsidP="00970174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66" w:type="pct"/>
            <w:vAlign w:val="bottom"/>
          </w:tcPr>
          <w:p w:rsidR="00970174" w:rsidRDefault="00970174" w:rsidP="00970174"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Zużyty</w:t>
            </w:r>
          </w:p>
        </w:tc>
      </w:tr>
    </w:tbl>
    <w:p w:rsidR="0035435F" w:rsidRDefault="0035435F" w:rsidP="0035435F"/>
    <w:p w:rsidR="00F16B7D" w:rsidRDefault="00F16B7D" w:rsidP="00F16B7D">
      <w:pPr>
        <w:pStyle w:val="NormalnyWeb"/>
        <w:shd w:val="clear" w:color="auto" w:fill="FFFFFF"/>
        <w:spacing w:before="0" w:beforeAutospacing="0" w:after="0" w:afterAutospacing="0" w:line="207" w:lineRule="atLeast"/>
        <w:ind w:left="120" w:firstLine="708"/>
        <w:jc w:val="both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Nieodpłatne przekazanie lub darowizna składników rzeczowych majątku ruchomego może nastąpić na zasadach określonych w § 38 ust. 1 Rozporządzeniem Rady Ministrów z dnia 21 października 2019 r. w sprawie szczegółowego sposobu gospodarowania niektórymi składnikami majątku Skarbu Państwa (tj. Dz. U. z 202</w:t>
      </w:r>
      <w:r w:rsidR="00970174">
        <w:rPr>
          <w:color w:val="2A2E34"/>
        </w:rPr>
        <w:t>5</w:t>
      </w:r>
      <w:r>
        <w:rPr>
          <w:color w:val="2A2E34"/>
        </w:rPr>
        <w:t xml:space="preserve"> r. poz. </w:t>
      </w:r>
      <w:r w:rsidR="00970174">
        <w:rPr>
          <w:color w:val="2A2E34"/>
        </w:rPr>
        <w:t>228</w:t>
      </w:r>
      <w:r>
        <w:rPr>
          <w:color w:val="2A2E34"/>
        </w:rPr>
        <w:t>).</w:t>
      </w:r>
    </w:p>
    <w:p w:rsidR="00F16B7D" w:rsidRDefault="00F16B7D" w:rsidP="00F16B7D">
      <w:pPr>
        <w:pStyle w:val="NormalnyWeb"/>
        <w:shd w:val="clear" w:color="auto" w:fill="FFFFFF"/>
        <w:spacing w:before="0" w:beforeAutospacing="0" w:after="0" w:afterAutospacing="0" w:line="207" w:lineRule="atLeast"/>
        <w:ind w:left="120"/>
        <w:jc w:val="both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W sytuacji braku zainteresowanych nieodpłatnym przekazaniem składników rzeczowych majątku ruchomego, jednostka może dokonać ich sprzedaży/likwidacji.</w:t>
      </w:r>
    </w:p>
    <w:p w:rsidR="00F16B7D" w:rsidRDefault="00F16B7D" w:rsidP="00316380">
      <w:pPr>
        <w:pStyle w:val="NormalnyWeb"/>
        <w:shd w:val="clear" w:color="auto" w:fill="FFFFFF"/>
        <w:spacing w:before="0" w:beforeAutospacing="0" w:after="225" w:afterAutospacing="0"/>
        <w:ind w:left="120"/>
        <w:jc w:val="both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Zainteresowanych prosimy o składanie ofert pisemnych w terminie do dnia </w:t>
      </w:r>
      <w:r w:rsidR="00E436DC" w:rsidRPr="00E436DC">
        <w:rPr>
          <w:b/>
          <w:color w:val="2A2E34"/>
        </w:rPr>
        <w:t>2</w:t>
      </w:r>
      <w:r w:rsidR="00970174">
        <w:rPr>
          <w:b/>
          <w:color w:val="2A2E34"/>
        </w:rPr>
        <w:t>2</w:t>
      </w:r>
      <w:r w:rsidR="00E436DC" w:rsidRPr="00E436DC">
        <w:rPr>
          <w:b/>
          <w:color w:val="2A2E34"/>
        </w:rPr>
        <w:t xml:space="preserve"> </w:t>
      </w:r>
      <w:r w:rsidR="00970174">
        <w:rPr>
          <w:b/>
          <w:color w:val="2A2E34"/>
        </w:rPr>
        <w:t>maja</w:t>
      </w:r>
      <w:r w:rsidR="003E5CD4">
        <w:rPr>
          <w:b/>
          <w:bCs/>
          <w:color w:val="2A2E34"/>
        </w:rPr>
        <w:t xml:space="preserve"> 202</w:t>
      </w:r>
      <w:r w:rsidR="00970174">
        <w:rPr>
          <w:b/>
          <w:bCs/>
          <w:color w:val="2A2E34"/>
        </w:rPr>
        <w:t>6</w:t>
      </w:r>
      <w:r>
        <w:rPr>
          <w:b/>
          <w:bCs/>
          <w:color w:val="2A2E34"/>
        </w:rPr>
        <w:t>r</w:t>
      </w:r>
      <w:r>
        <w:rPr>
          <w:color w:val="2A2E34"/>
        </w:rPr>
        <w:t>. </w:t>
      </w:r>
      <w:r>
        <w:rPr>
          <w:b/>
          <w:bCs/>
          <w:color w:val="2A2E34"/>
        </w:rPr>
        <w:t>do godz. 12:00</w:t>
      </w:r>
      <w:r w:rsidR="00D64FB7">
        <w:rPr>
          <w:color w:val="2A2E34"/>
        </w:rPr>
        <w:t> (e-</w:t>
      </w:r>
      <w:r>
        <w:rPr>
          <w:color w:val="2A2E34"/>
        </w:rPr>
        <w:t>mail: sekretariat@zsrkm.pl</w:t>
      </w:r>
      <w:r w:rsidR="00D64FB7">
        <w:rPr>
          <w:color w:val="2A2E34"/>
        </w:rPr>
        <w:t>). Sprzęt</w:t>
      </w:r>
      <w:r>
        <w:rPr>
          <w:color w:val="2A2E34"/>
        </w:rPr>
        <w:t xml:space="preserve"> zostanie przekazany/ odsprzedany lub zlikwidowany – zgodnie z </w:t>
      </w:r>
      <w:proofErr w:type="spellStart"/>
      <w:r>
        <w:rPr>
          <w:color w:val="2A2E34"/>
        </w:rPr>
        <w:t>procedurą.Dodatkowych</w:t>
      </w:r>
      <w:proofErr w:type="spellEnd"/>
      <w:r>
        <w:rPr>
          <w:color w:val="2A2E34"/>
        </w:rPr>
        <w:t xml:space="preserve"> informacji udziela Pan</w:t>
      </w:r>
      <w:r w:rsidR="00D64FB7">
        <w:rPr>
          <w:color w:val="2A2E34"/>
        </w:rPr>
        <w:t xml:space="preserve"> Emil Zapisek</w:t>
      </w:r>
      <w:r>
        <w:rPr>
          <w:color w:val="2A2E34"/>
        </w:rPr>
        <w:t xml:space="preserve">– </w:t>
      </w:r>
      <w:r w:rsidR="00D64FB7">
        <w:rPr>
          <w:color w:val="2A2E34"/>
        </w:rPr>
        <w:t>dyrektor</w:t>
      </w:r>
      <w:r>
        <w:rPr>
          <w:color w:val="2A2E34"/>
        </w:rPr>
        <w:t xml:space="preserve">, </w:t>
      </w:r>
      <w:proofErr w:type="spellStart"/>
      <w:r>
        <w:rPr>
          <w:color w:val="2A2E34"/>
        </w:rPr>
        <w:t>tel</w:t>
      </w:r>
      <w:proofErr w:type="spellEnd"/>
      <w:r>
        <w:rPr>
          <w:color w:val="2A2E34"/>
        </w:rPr>
        <w:t>: </w:t>
      </w:r>
      <w:r w:rsidR="00F72488">
        <w:rPr>
          <w:color w:val="2A2E34"/>
        </w:rPr>
        <w:t>95 752 58 26</w:t>
      </w:r>
      <w:r>
        <w:rPr>
          <w:color w:val="2A2E34"/>
        </w:rPr>
        <w:t>. Zainteresowanych prosimy o kontakt w godzinach od 08:00 – 15:00</w:t>
      </w:r>
    </w:p>
    <w:p w:rsidR="00F16B7D" w:rsidRDefault="00F16B7D" w:rsidP="00F16B7D">
      <w:pPr>
        <w:pStyle w:val="NormalnyWeb"/>
        <w:shd w:val="clear" w:color="auto" w:fill="FFFFFF"/>
        <w:spacing w:before="0" w:beforeAutospacing="0" w:after="225" w:afterAutospacing="0"/>
        <w:ind w:left="120"/>
        <w:jc w:val="both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                                                                                      Dyrektor ZSCKR w </w:t>
      </w:r>
      <w:r w:rsidR="00F72488">
        <w:rPr>
          <w:rFonts w:ascii="inherit" w:hAnsi="inherit"/>
          <w:color w:val="2A2E34"/>
        </w:rPr>
        <w:t>Kamieniu Małym</w:t>
      </w:r>
    </w:p>
    <w:p w:rsidR="0035435F" w:rsidRPr="00316380" w:rsidRDefault="00F16B7D" w:rsidP="00316380">
      <w:pPr>
        <w:pStyle w:val="NormalnyWeb"/>
        <w:shd w:val="clear" w:color="auto" w:fill="FFFFFF"/>
        <w:spacing w:before="0" w:beforeAutospacing="0" w:after="225" w:afterAutospacing="0"/>
        <w:ind w:left="5664" w:firstLine="708"/>
        <w:jc w:val="both"/>
        <w:rPr>
          <w:rFonts w:ascii="Verdana" w:hAnsi="Verdana"/>
          <w:color w:val="2A2E34"/>
          <w:sz w:val="18"/>
          <w:szCs w:val="18"/>
        </w:rPr>
      </w:pPr>
      <w:r>
        <w:rPr>
          <w:color w:val="2A2E34"/>
        </w:rPr>
        <w:t>E</w:t>
      </w:r>
      <w:r w:rsidR="00F72488">
        <w:rPr>
          <w:color w:val="2A2E34"/>
        </w:rPr>
        <w:t>mil Zapisek</w:t>
      </w:r>
      <w:bookmarkStart w:id="0" w:name="_GoBack"/>
      <w:bookmarkEnd w:id="0"/>
    </w:p>
    <w:sectPr w:rsidR="0035435F" w:rsidRPr="00316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35F"/>
    <w:rsid w:val="001F1B2E"/>
    <w:rsid w:val="00316380"/>
    <w:rsid w:val="0035435F"/>
    <w:rsid w:val="00383FE4"/>
    <w:rsid w:val="003E5CD4"/>
    <w:rsid w:val="00970174"/>
    <w:rsid w:val="009C0751"/>
    <w:rsid w:val="00D64FB7"/>
    <w:rsid w:val="00DA3908"/>
    <w:rsid w:val="00E436DC"/>
    <w:rsid w:val="00F16B7D"/>
    <w:rsid w:val="00F7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CB00"/>
  <w15:chartTrackingRefBased/>
  <w15:docId w15:val="{CFB73EEE-B4CF-4E5E-AC44-60CB7BEC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4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83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E5CD4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0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1007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</dc:creator>
  <cp:keywords/>
  <dc:description/>
  <cp:lastModifiedBy>Agnieszka</cp:lastModifiedBy>
  <cp:revision>10</cp:revision>
  <dcterms:created xsi:type="dcterms:W3CDTF">2024-08-28T10:46:00Z</dcterms:created>
  <dcterms:modified xsi:type="dcterms:W3CDTF">2026-05-13T12:13:00Z</dcterms:modified>
</cp:coreProperties>
</file>