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EA9" w:rsidRDefault="006C5EA9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ZAWIADOMIENIE </w:t>
      </w:r>
    </w:p>
    <w:p w:rsidR="006C5EA9" w:rsidRDefault="006C5EA9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o zakończeniu budowy budynku mieszkalnego jednorodzinnego </w:t>
      </w:r>
    </w:p>
    <w:p w:rsidR="006C5EA9" w:rsidRDefault="006C5EA9">
      <w:pPr>
        <w:spacing w:before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(PB-16a)</w:t>
      </w:r>
    </w:p>
    <w:p w:rsidR="006C5EA9" w:rsidRDefault="006C5EA9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>: art. 54 i art. 57 ust. 1 w zw. z ust. 3a ustawy z dnia 7 lipca 1994 r. – Prawo budowlane (Dz. U. z 2023 r. poz. 682 z późn. zm).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C5EA9" w:rsidRPr="003B591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6C5EA9" w:rsidRDefault="006C5EA9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C5EA9" w:rsidRPr="003B5919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6C5EA9" w:rsidRDefault="006C5EA9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C5EA9" w:rsidRPr="003B591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C5EA9" w:rsidRDefault="006C5EA9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6C5EA9" w:rsidRDefault="006C5EA9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……………………………………………..………………………………….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C5EA9" w:rsidRPr="003B5919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C5EA9" w:rsidRDefault="006C5EA9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6C5EA9" w:rsidRDefault="006C5EA9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6C5EA9" w:rsidRDefault="006C5EA9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C5EA9" w:rsidRPr="003B5919">
        <w:tblPrEx>
          <w:tblCellMar>
            <w:top w:w="0" w:type="dxa"/>
            <w:bottom w:w="0" w:type="dxa"/>
          </w:tblCellMar>
        </w:tblPrEx>
        <w:trPr>
          <w:trHeight w:val="81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4. INFORMACJE DOTYCZĄCE DECYZJI O POZWOLENIU NA BUDOWĘ ALBO ZGŁOSZENIA BUDOWY, O KTÓREJ MOWA W ART. 29 UST. 1 PKT 1 I 1A USTAWY Z DNIA 7 LIPCA 1994 R. – PRAWO BUDOWLANE</w:t>
            </w:r>
          </w:p>
        </w:tc>
      </w:tr>
    </w:tbl>
    <w:p w:rsidR="006C5EA9" w:rsidRDefault="006C5EA9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 wydający decyzję albo przyjmujący zgłoszenie: ....……………………………………………… Data wydania decyzji albo dokonania zgłoszenia: …………………………………...….……………… 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C5EA9" w:rsidRPr="003B5919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C5EA9" w:rsidRDefault="006C5EA9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6C5EA9" w:rsidRDefault="006C5EA9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………………………………….…………………………………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C5EA9" w:rsidRPr="003B5919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6. OŚWIADCZENIE W SPRAWIE KORESPONDENCJI ELEKTRONICZNEJ</w:t>
            </w:r>
          </w:p>
        </w:tc>
      </w:tr>
    </w:tbl>
    <w:p w:rsidR="006C5EA9" w:rsidRDefault="006C5EA9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6C5EA9" w:rsidRDefault="006C5EA9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na doręczanie korespondencji w niniejszej sprawie za pomocą środków komunikacji elektronicznej w rozumieniu art. 2 pkt 5 ustawy z dnia 18 lipca 2002 r. o świadczeniu usług drogą elektroniczną (Dz. U. z 2020 r. poz. 344).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C5EA9" w:rsidRPr="003B5919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ZAŁĄCZNIKI</w:t>
            </w:r>
          </w:p>
        </w:tc>
      </w:tr>
    </w:tbl>
    <w:p w:rsidR="006C5EA9" w:rsidRDefault="006C5EA9">
      <w:pPr>
        <w:numPr>
          <w:ilvl w:val="0"/>
          <w:numId w:val="1"/>
        </w:numPr>
        <w:tabs>
          <w:tab w:val="left" w:pos="567"/>
        </w:tabs>
        <w:spacing w:before="120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Projekt techniczny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lokalu, o ile dotyczy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), )</w:t>
      </w:r>
    </w:p>
    <w:p w:rsidR="006C5EA9" w:rsidRPr="00FA30F2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o właściwym zagospodarowaniu terenów przyległych, jeżeli eksploatacja wybudowanego obiektu jest uzależniona od ich odpowiedniego zagospodarowania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C5EA9" w:rsidRDefault="006C5EA9" w:rsidP="00FA30F2">
      <w:pPr>
        <w:numPr>
          <w:ilvl w:val="0"/>
          <w:numId w:val="1"/>
        </w:num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  <w:hyperlink r:id="rId5" w:history="1">
        <w:r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Świadectwo charakterystyki energetycznej</w:t>
        </w:r>
      </w:hyperlink>
      <w:r>
        <w:rPr>
          <w:rFonts w:ascii="Times New Roman" w:hAnsi="Times New Roman" w:cs="Times New Roman"/>
          <w:sz w:val="20"/>
          <w:szCs w:val="20"/>
        </w:rPr>
        <w:t> budynku - obowiązuje od 28 kwietnia 2023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Protokoły badań szczelności instalacji gazowej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Decyzja zezwalająca na eksploatację urządzenia technicznego, o której mowa w art. 14 ust. 1 ustawy z dnia 21 grudnia 2000 r. o dozorze technicznym (Dz. U. z 2021 r. poz. 272, z późn. zm.), o ile jest wymagana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Dokumentacja geodezyjna,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4)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Kopie rysunków, wchodzących w skład zatwierdzonego projektu, z naniesionymi zmianami i w razie potrzeby uzupełniającym opisem zmian, jeżeli nie odstępują one w sposób istotny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zatwierdzonego projektu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inwestora o dokonaniu pomiarów powierzchni użytkowej budynku i poszczególnych lokali mieszkalnych w sposób zgodny z przepisami rozporządzenia, o którym mowa w art. 34 ust. 6 pkt 1 ustawy z dnia 7 lipca 1994 r. – Prawo budowlane, o ile dotyczy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 inwestora o zgodności wykonania budynku z projektem budowlanym oraz przepisami techniczno-budowlanymi, o ile dotyczy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Oświadczenia o braku sprzeciwu lub uwag ze strony organów wymienionych w art. 56 ustawy z dnia 7 lipca 1994 r. – Prawo budowlane, o ile są wymagane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Pełnomocnictwo do reprezentowania inwestora (opłacone zgodnie z ustawą z dnia 16 listopada 2006 r. o opłacie skarbowej (Dz. U. z 2021 r. poz. 1923, z późn. zm.)) – jeżeli inwestor działa przez pełnomocnika</w:t>
      </w:r>
    </w:p>
    <w:p w:rsidR="006C5EA9" w:rsidRDefault="006C5EA9">
      <w:pPr>
        <w:numPr>
          <w:ilvl w:val="0"/>
          <w:numId w:val="1"/>
        </w:num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Potwierdzenie uiszczenia opłaty skarbowej – jeżeli obowiązek uiszczenia takiej opłaty wynika z ustawy z dnia 16 listopada 2006 r. o opłacie skarbowej</w:t>
      </w:r>
    </w:p>
    <w:p w:rsidR="006C5EA9" w:rsidRDefault="006C5EA9">
      <w:pPr>
        <w:spacing w:before="60" w:after="120"/>
        <w:ind w:left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Inne: </w:t>
      </w:r>
    </w:p>
    <w:p w:rsidR="006C5EA9" w:rsidRDefault="006C5EA9">
      <w:pPr>
        <w:numPr>
          <w:ilvl w:val="0"/>
          <w:numId w:val="2"/>
        </w:numPr>
        <w:tabs>
          <w:tab w:val="left" w:pos="567"/>
        </w:tabs>
        <w:spacing w:after="120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………….…………………………………………….….…………………………………………………...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072"/>
      </w:tblGrid>
      <w:tr w:rsidR="006C5EA9" w:rsidRPr="003B591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C5EA9" w:rsidRPr="003B5919" w:rsidRDefault="006C5EA9">
            <w:pPr>
              <w:spacing w:before="60" w:after="60" w:line="276" w:lineRule="auto"/>
            </w:pPr>
            <w:r>
              <w:rPr>
                <w:rFonts w:ascii="Times New Roman" w:hAnsi="Times New Roman" w:cs="Times New Roman"/>
                <w:b/>
                <w:bCs/>
              </w:rPr>
              <w:t>8. PODPIS INWESTORA (PEŁNOMOCNIKA) I DATA PODPISANIA</w:t>
            </w:r>
          </w:p>
        </w:tc>
      </w:tr>
    </w:tbl>
    <w:p w:rsidR="006C5EA9" w:rsidRDefault="006C5EA9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 dokonywania zawiadomienia w postaci papierowej.</w:t>
      </w:r>
    </w:p>
    <w:p w:rsidR="006C5EA9" w:rsidRDefault="006C5EA9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sectPr w:rsidR="006C5EA9" w:rsidSect="00872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D0B7D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130215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E943E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47C"/>
    <w:rsid w:val="003B5919"/>
    <w:rsid w:val="006C5EA9"/>
    <w:rsid w:val="006E347C"/>
    <w:rsid w:val="00872EA0"/>
    <w:rsid w:val="00FA3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A30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42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799</Words>
  <Characters>4800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LenovoPC</cp:lastModifiedBy>
  <cp:revision>2</cp:revision>
  <dcterms:created xsi:type="dcterms:W3CDTF">2023-05-11T06:27:00Z</dcterms:created>
  <dcterms:modified xsi:type="dcterms:W3CDTF">2023-05-11T06:28:00Z</dcterms:modified>
</cp:coreProperties>
</file>