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B2A" w:rsidRDefault="00FF1B2A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WNIOSEK</w:t>
      </w:r>
    </w:p>
    <w:p w:rsidR="00FF1B2A" w:rsidRDefault="00FF1B2A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o pozwolenie na użytkowanie przed wykonaniem wszystkich robót budowlanych</w:t>
      </w:r>
    </w:p>
    <w:p w:rsidR="00FF1B2A" w:rsidRDefault="00FF1B2A">
      <w:pPr>
        <w:spacing w:before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(PB-17a)</w:t>
      </w:r>
    </w:p>
    <w:p w:rsidR="00FF1B2A" w:rsidRDefault="00FF1B2A">
      <w:pPr>
        <w:spacing w:before="60" w:after="60" w:line="268" w:lineRule="auto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Podstawa prawna</w:t>
      </w:r>
      <w:r>
        <w:rPr>
          <w:rFonts w:ascii="Times New Roman" w:hAnsi="Times New Roman" w:cs="Times New Roman"/>
          <w:sz w:val="18"/>
          <w:szCs w:val="18"/>
        </w:rPr>
        <w:t xml:space="preserve">: art. 55 ust. 1 pkt 3, ust. 1a i 1b oraz art. 57 ust. 1 w zw. z ust. 3a ustawy z dnia 7 lipca 1994 r. </w:t>
      </w:r>
      <w:r w:rsidR="00156BB7">
        <w:rPr>
          <w:rFonts w:ascii="Times New Roman" w:hAnsi="Times New Roman" w:cs="Times New Roman"/>
          <w:sz w:val="18"/>
          <w:szCs w:val="18"/>
        </w:rPr>
        <w:t>– Prawo budowlane (Dz. U. z 2025 r. poz. 418</w:t>
      </w: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>. zm.).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1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1. ORGAN NADZORU BUDOWLANEGO</w:t>
            </w:r>
          </w:p>
        </w:tc>
      </w:tr>
    </w:tbl>
    <w:p w:rsidR="00FF1B2A" w:rsidRDefault="00FF1B2A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…………………………………………………………………………………………………..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370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2.1. DANE INWESTORA</w:t>
            </w:r>
            <w:r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</w:tbl>
    <w:p w:rsidR="00FF1B2A" w:rsidRDefault="00FF1B2A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lub nazwa: ………………………………………………………………………….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1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2.2. DANE INWESTORA (DO KORESPONDENCJI)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FF1B2A" w:rsidRDefault="00FF1B2A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adres do korespondencji inwestora jest inny niż wskazany w pkt 2.1.</w:t>
      </w:r>
    </w:p>
    <w:p w:rsidR="00FF1B2A" w:rsidRDefault="00FF1B2A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 xml:space="preserve">Adres skrzynki </w:t>
      </w:r>
      <w:proofErr w:type="spellStart"/>
      <w:r>
        <w:rPr>
          <w:rFonts w:ascii="Times New Roman" w:hAnsi="Times New Roman" w:cs="Times New Roman"/>
        </w:rPr>
        <w:t>ePUAP</w:t>
      </w:r>
      <w:proofErr w:type="spellEnd"/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………………………………………...………………………...…………….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339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3. DANE PEŁNOMOCNIKA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FF1B2A" w:rsidRDefault="00FF1B2A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inwestor działa przez pełnomocnika.</w:t>
      </w:r>
    </w:p>
    <w:p w:rsidR="00FF1B2A" w:rsidRDefault="00FF1B2A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pełnomocnik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pełnomocnik do doręczeń</w:t>
      </w:r>
    </w:p>
    <w:p w:rsidR="00FF1B2A" w:rsidRDefault="00FF1B2A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nazwisko: …………………………………………………………………………………………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2)</w:t>
      </w:r>
      <w:r>
        <w:rPr>
          <w:rFonts w:ascii="Times New Roman" w:hAnsi="Times New Roman" w:cs="Times New Roman"/>
        </w:rPr>
        <w:t>: ……………………………………………………………………………….. 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910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4. INFORMACJE DOTYCZĄCE DECYZJI O POZWOLENIU NA BUDOWĘ ALBO ZGŁOSZENIA BUDOWY, O KTÓREJ MOWA W ART. 29 UST. 1 PKT 1–2 USTAWY Z DNIA 7 LIPCA 1994 R. – PRAWO BUDOWLANE</w:t>
            </w:r>
          </w:p>
        </w:tc>
      </w:tr>
    </w:tbl>
    <w:p w:rsidR="00FF1B2A" w:rsidRDefault="00FF1B2A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Organ wydający decyzję albo przyjmujący zgłoszenie: ....……………………………………………… Data wydania decyzji albo dokonania zgłoszenia: ………………………………….….…..…………… Nr decyzji: …………..………….……………… Znak sprawy: ……………………………..………….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380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5. INFORMACJE O OBIEKCIE</w:t>
            </w:r>
          </w:p>
        </w:tc>
      </w:tr>
    </w:tbl>
    <w:p w:rsidR="00FF1B2A" w:rsidRDefault="00FF1B2A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Wskaż funkcję (przeznaczenie) lub parametry obiektu, którego dotyczy wniosek o udzielenie pozwolenia na użytkowanie. Jeżeli wniosek dotyczy części obiektu, wskaż precyzyjnie, której części.</w:t>
      </w:r>
    </w:p>
    <w:p w:rsidR="00FF1B2A" w:rsidRDefault="00FF1B2A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………………..……………………………………………….……………………………………………………………………………………….……….…………......………………………………………………………………………….………………………………...……………………………………………..……………………………………………………………..…………………………………………………………………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370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6. INFORMACJE O ROBOTACH BUDOWLANYCH POZOSTAŁYCH DO WYKONANIA</w:t>
            </w:r>
          </w:p>
        </w:tc>
      </w:tr>
    </w:tbl>
    <w:p w:rsidR="00FF1B2A" w:rsidRDefault="00FF1B2A">
      <w:pPr>
        <w:spacing w:before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1B2A" w:rsidRDefault="00FF1B2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1B2A" w:rsidRDefault="00FF1B2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1B2A" w:rsidRDefault="00FF1B2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308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7. DANE NIERUCHOMOŚCI, NA KTÓREJ ZNAJDUJE SIĘ OBIEKT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FF1B2A" w:rsidRDefault="00FF1B2A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:rsidR="00FF1B2A" w:rsidRDefault="00FF1B2A">
      <w:pPr>
        <w:spacing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Identyfikator działki ewidencyjnej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………………………….…………………………………………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308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8. OŚWIADCZENIE W SPRAWIE KORESPONDENCJI ELEKTRONICZNEJ</w:t>
            </w:r>
          </w:p>
        </w:tc>
      </w:tr>
    </w:tbl>
    <w:p w:rsidR="00FF1B2A" w:rsidRDefault="00FF1B2A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Wyrażam zgodę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Nie wyrażam zgody</w:t>
      </w:r>
    </w:p>
    <w:p w:rsidR="00FF1B2A" w:rsidRDefault="00FF1B2A">
      <w:pPr>
        <w:spacing w:before="60" w:after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doręczanie korespondencji w niniejszej sprawie za pomocą środków komunikacji elektronicznej w rozumieniu art. 2 pkt 5 ustawy z dnia 18 lipca 2002 r. o świadczeniu usług drogą elektroniczną (Dz. U. z 2020 r. poz. 344).</w:t>
      </w:r>
    </w:p>
    <w:p w:rsidR="005246FE" w:rsidRDefault="005246FE">
      <w:pPr>
        <w:spacing w:before="60" w:after="60"/>
        <w:jc w:val="both"/>
        <w:rPr>
          <w:rFonts w:ascii="Times New Roman" w:hAnsi="Times New Roman" w:cs="Times New Roman"/>
        </w:rPr>
      </w:pPr>
    </w:p>
    <w:p w:rsidR="005246FE" w:rsidRDefault="005246FE">
      <w:pPr>
        <w:spacing w:before="60" w:after="6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266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9. ZAŁĄCZNIKI</w:t>
            </w:r>
          </w:p>
        </w:tc>
      </w:tr>
    </w:tbl>
    <w:p w:rsidR="00FF1B2A" w:rsidRDefault="005246FE" w:rsidP="005246FE">
      <w:pPr>
        <w:tabs>
          <w:tab w:val="left" w:pos="567"/>
        </w:tabs>
        <w:spacing w:before="120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 w:rsidRPr="006C7E65">
        <w:rPr>
          <w:rFonts w:ascii="Times New Roman" w:hAnsi="Times New Roman" w:cs="Times New Roman"/>
          <w:sz w:val="24"/>
          <w:szCs w:val="24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Dziennik budowy</w:t>
      </w:r>
    </w:p>
    <w:p w:rsidR="00FF1B2A" w:rsidRDefault="005246FE" w:rsidP="005246FE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Projekt techniczny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Oświadczenie kierownika budowy o zgodności wykonania obiektu budowlanego z projektem budowlanym lub warunkami pozwolenia na budowę oraz przepisami oraz o doprowadzeniu do należytego stanu i porządku terenu budowy, a także – w razie korzystania – drogi, ulicy, sąsiedniej nieruchomości, budynku lub lokalu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)</w:t>
      </w:r>
    </w:p>
    <w:p w:rsidR="00FF1B2A" w:rsidRPr="001D4CE1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lastRenderedPageBreak/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Oświadczenie o właściwym zagospodarowaniu terenów przyległych, jeżeli eksploatacja wybudowanego obiektu jest uzależniona od ich odpowiedniego zagospodarowania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Pr="001D4CE1" w:rsidRDefault="005246FE" w:rsidP="005246FE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□</w:t>
      </w:r>
      <w:r>
        <w:rPr>
          <w:rStyle w:val="Hipercze"/>
          <w:rFonts w:ascii="Times New Roman" w:hAnsi="Times New Roman" w:cs="Times New Roman"/>
          <w:color w:val="auto"/>
          <w:sz w:val="20"/>
          <w:szCs w:val="20"/>
          <w:u w:val="none"/>
        </w:rPr>
        <w:tab/>
      </w:r>
      <w:hyperlink r:id="rId5" w:history="1">
        <w:r w:rsidR="00FF1B2A" w:rsidRPr="001D4CE1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Świadectwo charakterystyki energetycznej</w:t>
        </w:r>
      </w:hyperlink>
      <w:r w:rsidR="00FF1B2A" w:rsidRPr="001D4CE1">
        <w:rPr>
          <w:rFonts w:ascii="Times New Roman" w:hAnsi="Times New Roman" w:cs="Times New Roman"/>
          <w:sz w:val="20"/>
          <w:szCs w:val="20"/>
        </w:rPr>
        <w:t> budynku -</w:t>
      </w:r>
      <w:r w:rsidR="00FF1B2A">
        <w:rPr>
          <w:rFonts w:ascii="Times New Roman" w:hAnsi="Times New Roman" w:cs="Times New Roman"/>
          <w:sz w:val="20"/>
          <w:szCs w:val="20"/>
        </w:rPr>
        <w:t xml:space="preserve"> obowiązuje od 28 kwietnia 2023</w:t>
      </w:r>
    </w:p>
    <w:p w:rsidR="00FF1B2A" w:rsidRDefault="005246FE" w:rsidP="005246FE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Protokoły badań i sprawdzeń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  <w:r w:rsidR="00FF1B2A">
        <w:rPr>
          <w:rFonts w:ascii="Times New Roman" w:hAnsi="Times New Roman" w:cs="Times New Roman"/>
          <w:sz w:val="20"/>
          <w:szCs w:val="20"/>
        </w:rPr>
        <w:t>:</w:t>
      </w:r>
    </w:p>
    <w:p w:rsidR="00FF1B2A" w:rsidRDefault="00FF1B2A">
      <w:pPr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FF1B2A" w:rsidRDefault="00FF1B2A">
      <w:pPr>
        <w:spacing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……………………………………………………………………………………………………………….</w:t>
      </w:r>
    </w:p>
    <w:p w:rsidR="00FF1B2A" w:rsidRDefault="00FF1B2A">
      <w:pPr>
        <w:spacing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……………………………………………………………………………………………………………….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 xml:space="preserve">Decyzja zezwalająca na eksploatację urządzenia technicznego, o której mowa w art. 14 ust. 1 ustawy z dnia 21 grudnia 2000 r. o dozorze technicznym (Dz. U. z 2021 r. poz. 272, z </w:t>
      </w:r>
      <w:proofErr w:type="spellStart"/>
      <w:r w:rsidR="00FF1B2A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FF1B2A">
        <w:rPr>
          <w:rFonts w:ascii="Times New Roman" w:hAnsi="Times New Roman" w:cs="Times New Roman"/>
          <w:sz w:val="20"/>
          <w:szCs w:val="20"/>
        </w:rPr>
        <w:t>. zm.), o ile jest wymagana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Dokumentacja geodezyjna zawierająca wyniki geodezyjnej inwentaryzacji powykonawczej, w tym mapę, o której mowa w art. 2 pkt 7b ustawy z dnia 17 maja 1989 r. – Prawo geodezyjne i kartograficzne (Dz. U. z 2021 r. poz. 1990), oraz informacja o zgodności usytuowania obiektu budowlanego z projektem zagospodarowania działki lub terenu lub odstępstwach od tego projektu sporządzone przez osobę posiadającą odpowiednie uprawnienia zawodowe w dziedzinie geodezji i kartografii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5246FE" w:rsidP="005246FE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Potwierdzenie, zgodnie z odrębnymi przepisami, odbioru wykonanych przyłączy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Zaświadczenie wójta, burmistrza albo prezydenta miasta potwierdzające spełnienie warunków, o których mowa w art. 37i ust. 8 ustawy z dnia 27 marca 2003 r. o planowaniu i zagospodarowaniu przestrzennym (Dz. U. z 2022 r. poz. 503), o ile jest wymagane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 xml:space="preserve">Wynik audytu bezpieczeństwa ruchu drogowego, o którym mowa w art. 24l ust. 1 ustawy z dnia 21 marca 1985 r. o drogach publicznych (Dz. U. z 2021 r. poz. 1376, z </w:t>
      </w:r>
      <w:proofErr w:type="spellStart"/>
      <w:r w:rsidR="00FF1B2A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FF1B2A">
        <w:rPr>
          <w:rFonts w:ascii="Times New Roman" w:hAnsi="Times New Roman" w:cs="Times New Roman"/>
          <w:sz w:val="20"/>
          <w:szCs w:val="20"/>
        </w:rPr>
        <w:t>. zm.), oraz uzasadnienie zarządcy drogi, o którym mowa w art. 24l ust. 4 ustawy z dnia 21 marca 1985 r. o drogach publicznych – w przypadku drogi w transeuropejskiej sieci drogowej</w:t>
      </w:r>
      <w:r w:rsidR="00FF1B2A"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6C7E65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Kopie rysunków, wchodzących w skład zatwierdzonego projektu, z naniesionymi zmianami i w razie potrzeby uzupełniającym opisem zmian, jeżeli nie odstępują one w sposób istotny od</w:t>
      </w:r>
      <w:r w:rsidR="00FF1B2A">
        <w:rPr>
          <w:rFonts w:ascii="Times New Roman" w:hAnsi="Times New Roman" w:cs="Times New Roman"/>
          <w:sz w:val="24"/>
          <w:szCs w:val="24"/>
        </w:rPr>
        <w:t xml:space="preserve"> </w:t>
      </w:r>
      <w:r w:rsidR="00FF1B2A">
        <w:rPr>
          <w:rFonts w:ascii="Times New Roman" w:hAnsi="Times New Roman" w:cs="Times New Roman"/>
          <w:sz w:val="20"/>
          <w:szCs w:val="20"/>
        </w:rPr>
        <w:t>zatwierdzonego projektu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D04F2C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Oświadczenia o braku sprzeciwu lub uwag ze strony organów wymienionych w art. 56 ustawy z dnia 7 lipca 1994 r. – Prawo budowlane, o ile są wymagane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D04F2C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 xml:space="preserve">Pełnomocnictwo do reprezentowania inwestora (opłacone zgodnie z ustawą z dnia 16 listopada 2006 r. o opłacie skarbowej (Dz. U. z 2021 r. poz. 1923, z </w:t>
      </w:r>
      <w:proofErr w:type="spellStart"/>
      <w:r w:rsidR="00FF1B2A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FF1B2A">
        <w:rPr>
          <w:rFonts w:ascii="Times New Roman" w:hAnsi="Times New Roman" w:cs="Times New Roman"/>
          <w:sz w:val="20"/>
          <w:szCs w:val="20"/>
        </w:rPr>
        <w:t>. zm.)) – jeżeli inwestor działa przez pełnomocnika</w:t>
      </w:r>
    </w:p>
    <w:p w:rsidR="00FF1B2A" w:rsidRDefault="005246FE" w:rsidP="005246FE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D04F2C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Potwierdzenie uiszczenia opłaty skarbowej – jeżeli obowiązek uiszczenia takiej opłaty wynika z ustawy z dnia 16 listopada 2006 r. o opłacie skarbowej</w:t>
      </w:r>
    </w:p>
    <w:p w:rsidR="00FF1B2A" w:rsidRDefault="00FF1B2A">
      <w:pPr>
        <w:spacing w:before="60" w:after="120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Inne: </w:t>
      </w:r>
    </w:p>
    <w:p w:rsidR="00FF1B2A" w:rsidRDefault="005246FE" w:rsidP="005246FE">
      <w:pPr>
        <w:tabs>
          <w:tab w:val="left" w:pos="567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hAnsi="Times New Roman" w:cs="Times New Roman"/>
          <w:sz w:val="20"/>
          <w:szCs w:val="20"/>
        </w:rPr>
        <w:tab/>
      </w:r>
      <w:r w:rsidR="00FF1B2A">
        <w:rPr>
          <w:rFonts w:ascii="Times New Roman" w:hAnsi="Times New Roman" w:cs="Times New Roman"/>
          <w:sz w:val="20"/>
          <w:szCs w:val="20"/>
        </w:rPr>
        <w:t>………….………………………………….…………………………………………………………………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0"/>
      </w:tblGrid>
      <w:tr w:rsidR="00FF1B2A" w:rsidRPr="001977EC">
        <w:trPr>
          <w:trHeight w:val="1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 w:line="276" w:lineRule="auto"/>
            </w:pPr>
            <w:r>
              <w:rPr>
                <w:rFonts w:ascii="Times New Roman" w:hAnsi="Times New Roman" w:cs="Times New Roman"/>
                <w:b/>
                <w:bCs/>
              </w:rPr>
              <w:t>10. PODPIS INWESTORA (PEŁNOMOCNIKA) I DATA PODPISANIA</w:t>
            </w:r>
          </w:p>
        </w:tc>
      </w:tr>
    </w:tbl>
    <w:p w:rsidR="00FF1B2A" w:rsidRDefault="00FF1B2A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podpisania umieszcza się w przypadku, gdy wniosek jest składany w postaci papierowej.</w:t>
      </w:r>
    </w:p>
    <w:p w:rsidR="00FF1B2A" w:rsidRDefault="00FF1B2A">
      <w:pPr>
        <w:spacing w:before="240" w:after="200" w:line="26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6C7E65" w:rsidRDefault="006C7E65" w:rsidP="006C7E65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>
        <w:rPr>
          <w:rStyle w:val="Odwoanieprzypisukocow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:rsidR="006C7E65" w:rsidRDefault="006C7E65" w:rsidP="006C7E65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>
        <w:rPr>
          <w:rStyle w:val="Odwoanieprzypisukocow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  <w:t xml:space="preserve">Adres skrzynki </w:t>
      </w:r>
      <w:proofErr w:type="spellStart"/>
      <w:r>
        <w:rPr>
          <w:rFonts w:ascii="Times New Roman" w:hAnsi="Times New Roman"/>
          <w:sz w:val="16"/>
          <w:szCs w:val="16"/>
        </w:rPr>
        <w:t>ePUAP</w:t>
      </w:r>
      <w:proofErr w:type="spellEnd"/>
      <w:r>
        <w:rPr>
          <w:rFonts w:ascii="Times New Roman" w:hAnsi="Times New Roman"/>
          <w:sz w:val="16"/>
          <w:szCs w:val="16"/>
        </w:rPr>
        <w:t xml:space="preserve"> wskazuje się w przypadku wyrażenia zgody na doręczanie korespondencji w niniejszej sprawie za pomocą środków komunikacji elektronicznej.</w:t>
      </w:r>
    </w:p>
    <w:p w:rsidR="006C7E65" w:rsidRDefault="006C7E65" w:rsidP="006C7E65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>
        <w:rPr>
          <w:rStyle w:val="Odwoanieprzypisukocow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  <w:t>W przypadku formularza w postaci papierowej zamiast identyfikatora działki ewidencyjnej można wskazać jednostkę ewidencyjną, obręb ewidencyjny i nr działki ewidencyjnej oraz arkusz mapy, jeżeli występuje.</w:t>
      </w:r>
    </w:p>
    <w:p w:rsidR="006C7E65" w:rsidRDefault="006C7E65" w:rsidP="006C7E65">
      <w:pPr>
        <w:pStyle w:val="Tekstprzypisukocowego"/>
        <w:ind w:left="142" w:hanging="142"/>
        <w:jc w:val="both"/>
      </w:pPr>
      <w:r>
        <w:rPr>
          <w:rStyle w:val="Odwoanieprzypisukocow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  <w:t>Zamiast oryginału można dołączyć kopię dokumentu.</w:t>
      </w:r>
    </w:p>
    <w:p w:rsidR="006C7E65" w:rsidRDefault="006C7E65">
      <w:pPr>
        <w:spacing w:before="240" w:after="200" w:line="268" w:lineRule="auto"/>
        <w:rPr>
          <w:rFonts w:ascii="Times New Roman" w:hAnsi="Times New Roman" w:cs="Times New Roman"/>
          <w:sz w:val="20"/>
          <w:szCs w:val="20"/>
        </w:rPr>
      </w:pPr>
    </w:p>
    <w:sectPr w:rsidR="006C7E65" w:rsidSect="00D04F2C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47A27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327429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943EB1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25D"/>
    <w:rsid w:val="000863BF"/>
    <w:rsid w:val="00156BB7"/>
    <w:rsid w:val="001977EC"/>
    <w:rsid w:val="001D4CE1"/>
    <w:rsid w:val="002315E8"/>
    <w:rsid w:val="002D1D4A"/>
    <w:rsid w:val="002E2E09"/>
    <w:rsid w:val="005246FE"/>
    <w:rsid w:val="006C7E65"/>
    <w:rsid w:val="00713B53"/>
    <w:rsid w:val="00A72C28"/>
    <w:rsid w:val="00C63C73"/>
    <w:rsid w:val="00D04F2C"/>
    <w:rsid w:val="00EE425D"/>
    <w:rsid w:val="00FF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7796E9E-FF4C-4003-802E-77B7ED30B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63BF"/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1D4CE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7E65"/>
    <w:rPr>
      <w:rFonts w:eastAsia="Calibri" w:cs="Times New Roman"/>
      <w:sz w:val="20"/>
      <w:szCs w:val="20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C7E65"/>
    <w:rPr>
      <w:rFonts w:eastAsia="Calibri"/>
      <w:lang w:eastAsia="en-US"/>
    </w:rPr>
  </w:style>
  <w:style w:type="character" w:styleId="Odwoanieprzypisukocowego">
    <w:name w:val="endnote reference"/>
    <w:uiPriority w:val="99"/>
    <w:semiHidden/>
    <w:unhideWhenUsed/>
    <w:rsid w:val="006C7E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3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akiwniosek.pl/wnioski/nieruchomosci/swiadectwo-energety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1072</Words>
  <Characters>6434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LenovoPC</dc:creator>
  <cp:keywords/>
  <dc:description/>
  <cp:lastModifiedBy>Jadwiga Bartkowska</cp:lastModifiedBy>
  <cp:revision>12</cp:revision>
  <dcterms:created xsi:type="dcterms:W3CDTF">2023-05-11T06:24:00Z</dcterms:created>
  <dcterms:modified xsi:type="dcterms:W3CDTF">2025-08-11T11:09:00Z</dcterms:modified>
</cp:coreProperties>
</file>