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</w:t>
      </w:r>
      <w:r>
        <w:rPr>
          <w:rStyle w:val="Domylnaczcionkaakapitu"/>
          <w:sz w:val="20"/>
          <w:szCs w:val="20"/>
        </w:rPr>
        <w:t>10</w:t>
      </w:r>
      <w:r>
        <w:rPr>
          <w:rStyle w:val="Domylnaczcionkaakapitu"/>
          <w:sz w:val="20"/>
          <w:szCs w:val="20"/>
        </w:rPr>
        <w:t>.PN.2020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/>
      </w:pPr>
      <w:r>
        <w:rPr>
          <w:b/>
          <w:bCs/>
          <w:iCs/>
          <w:sz w:val="20"/>
        </w:rPr>
        <w:t xml:space="preserve">UMOWA KUPNA/SPRZEDAŻY </w:t>
      </w:r>
      <w:r>
        <w:rPr>
          <w:b/>
          <w:bCs/>
          <w:i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  <w:szCs w:val="20"/>
        </w:rPr>
        <w:t>Umowa zawarta w dniu … 06.2020 roku w Rabce-Zdroju ,  pomiędzy „Uzdrowiskiem –Rabka” S.A. z siedzibą                        34-700 Rabka-Zdrój , ul. Orkana 49, w imieniu którego działają 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/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bookmarkStart w:id="0" w:name="__DdeLink__590_61253637"/>
      <w:bookmarkEnd w:id="0"/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ind w:left="180" w:right="0" w:hanging="180"/>
        <w:rPr/>
      </w:pPr>
      <w:bookmarkStart w:id="1" w:name="__DdeLink__590_612536371"/>
      <w:bookmarkEnd w:id="1"/>
      <w:r>
        <w:rPr>
          <w:rStyle w:val="Domylnaczcionkaakapitu"/>
          <w:sz w:val="20"/>
          <w:szCs w:val="20"/>
        </w:rPr>
        <w:t xml:space="preserve">1. Zgodnie z wyborem oferty najkorzystniejszej nr sprawy:  Z P.10.PN.2020 r. z dnia 16.06.2020 r,  Wykonawca sprzeda          i dostarczy do obiektów Zamawiającego: </w:t>
      </w:r>
      <w:r>
        <w:rPr>
          <w:rStyle w:val="Domylnaczcionkaakapitu"/>
          <w:b/>
          <w:bCs/>
          <w:sz w:val="20"/>
          <w:szCs w:val="20"/>
        </w:rPr>
        <w:t>zad.nr1-</w:t>
      </w:r>
      <w:r>
        <w:rPr>
          <w:rStyle w:val="Domylnaczcionkaakapitu"/>
          <w:rFonts w:eastAsia="Times New Roman" w:cs="Times New Roman"/>
          <w:b/>
          <w:bCs/>
          <w:i w:val="false"/>
          <w:iCs/>
          <w:color w:val="00000A"/>
          <w:kern w:val="2"/>
          <w:sz w:val="20"/>
          <w:szCs w:val="24"/>
          <w:lang w:val="pl-PL" w:eastAsia="zh-CN" w:bidi="ar-SA"/>
        </w:rPr>
        <w:t>warzywa,owoce przetworzone...,</w:t>
      </w:r>
      <w:r>
        <w:rPr>
          <w:rStyle w:val="Domylnaczcionkaakapitu"/>
          <w:sz w:val="20"/>
          <w:szCs w:val="20"/>
        </w:rPr>
        <w:t xml:space="preserve"> </w:t>
      </w:r>
      <w:r>
        <w:rPr>
          <w:rStyle w:val="Domylnaczcionkaakapitu"/>
          <w:rFonts w:eastAsia="Times New Roman" w:cs="Times New Roman"/>
          <w:b/>
          <w:bCs/>
          <w:i w:val="false"/>
          <w:iCs/>
          <w:sz w:val="20"/>
          <w:szCs w:val="20"/>
        </w:rPr>
        <w:t xml:space="preserve">zad.nr2-dżemy,powidła,…, zad.nr3-cukier, kasze,ryż…, zad.nr4-przyprawy,kisiel ,budyń…, zad.nr5-wyroby cukiernicze…, </w:t>
      </w:r>
      <w:r>
        <w:rPr>
          <w:rStyle w:val="Domylnaczcionkaakapitu"/>
          <w:sz w:val="20"/>
          <w:szCs w:val="20"/>
        </w:rPr>
        <w:t>zgodnie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 Formularzem oferty, Formularzem asortymentowo-cenowym załącznik nr 3/... do złożonej oferty /, oraz Specyfikacją istotnych warunków zamówienia. Dokumenty te stanowią załączniki do niniejszej umowy.</w:t>
      </w:r>
    </w:p>
    <w:p>
      <w:pPr>
        <w:pStyle w:val="Normal"/>
        <w:ind w:left="180" w:right="0" w:hanging="180"/>
        <w:rPr>
          <w:rStyle w:val="Domylnaczcionkaakapitu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2.Wartość umowy wynosi:    …….  ................................... zł /netto / ,   ..........…......................../ brutto    </w:t>
      </w:r>
    </w:p>
    <w:p>
      <w:pPr>
        <w:pStyle w:val="Normal"/>
        <w:spacing w:lineRule="auto" w:line="240"/>
        <w:rPr/>
      </w:pPr>
      <w:r>
        <w:rPr>
          <w:rStyle w:val="Domylnaczcionkaakapitu"/>
          <w:sz w:val="20"/>
          <w:szCs w:val="20"/>
        </w:rPr>
        <w:t xml:space="preserve">  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3. Strony dopuszczają możliwość  zmiany umowy  w zakresie określenia wartości umowy (ust.2 powyżej) w przypadku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zaistnienia okoliczności o których mowa w art. 144 ust.1.pkt 1, Ustawy Pzp ( zmiany zostały przewidziane w SIWZ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do przedmiotowej sprawy), i zgodnie z  art 144 pkt 3 Ustawy Pzp. Ostateczna wartość umowy ( wartość dostaw ) 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uzależniona będzie od ilości osób przebywających na leczeniu w okresie obowiązywania niniejszej umowy.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>4.Wartość  umowy podana w ust.2 powyżej jest szacunkowa i może ulec zmianie zgodnie z zapisami ust. 3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powyżej niniejszego paragrafu.</w:t>
      </w:r>
    </w:p>
    <w:p>
      <w:pPr>
        <w:pStyle w:val="Normal"/>
        <w:jc w:val="left"/>
        <w:rPr>
          <w:rStyle w:val="Domylnaczcionkaakapitu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2.Dostawa towaru realizowana będzie bezpośrednio do obiektów Zamawiającego w ciągu ……... godz.  (licząc dni robocze), od chwili otrzymania przez Wykonawcę telefonicznego, lub przesłanego poczta elektroniczną zamówienia zgłoszonego przez Kierownika lub Dietetyka punktów Żywienia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5. Sprzedawane towary będą spełniać wymogi Polskich Norm  i posiadać dopuszczenie do  stosowania w obrocie na terenie kraju /staraniem Wykonawcy /.</w:t>
      </w:r>
    </w:p>
    <w:p>
      <w:pPr>
        <w:pStyle w:val="Normal"/>
        <w:jc w:val="both"/>
        <w:rPr/>
      </w:pPr>
      <w:r>
        <w:rPr>
          <w:sz w:val="20"/>
          <w:szCs w:val="20"/>
        </w:rPr>
        <w:t>6.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7. Minimalny termin ważności dostarczanych produktów – co najmniej jeszcze ¾ terminu ważności.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3</w:t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01.07.2020 r. do dnia 31.12.2020 r.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3. Do faktury VAT Wykonawca dołączy dokumenty potwierdzające odbiór towaru przez upoważnionego pracownika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/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Ceny określone w złożonej ofercie nie mogą ulec zmianie do końca obowiązywania niniejszej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1.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2.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3.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/>
      </w:pPr>
      <w:r>
        <w:rPr>
          <w:szCs w:val="20"/>
        </w:rPr>
        <w:t xml:space="preserve">4. Pobrane próbki  dostarczone zostaną do właściwej dla Zamawiającego jednostki  kontroli a  koszty przeprowadzonych badań pokrywa Wykonawca lub w przypadku nieuzasadnionej reklamacji Zamawiający. 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jc w:val="left"/>
        <w:rPr/>
      </w:pPr>
      <w:r>
        <w:rPr>
          <w:sz w:val="20"/>
          <w:szCs w:val="20"/>
        </w:rPr>
        <w:t>5. Zamawiającemu przysługuje prawo odmowy przyjęcia towaru w przypadku wad  ilościowych  lub jakościowych.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Zamawiającemu może żądać od Wykonawcy kar umownych,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/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za każdy dzień  przekroczenia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terminów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w dostawie towaru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zapisanych w § 2 pkt 2, lub § 6 pkt 2.</w:t>
      </w:r>
      <w:r>
        <w:rPr>
          <w:sz w:val="20"/>
          <w:szCs w:val="20"/>
        </w:rPr>
        <w:t xml:space="preserve">w wysokości 5 %  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wartości zamówionego a nie dostarczonego towaru, lub wartości wadliwego towaru.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 / w razie rozwiązania umowy z winy Wykonawcy , w wysokości 5% pozostałej wartości umowy, która nie została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zrealizowania po rozwiązaniu umowy.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Zamawiający ma prawo rozwiązać umowę z winy Wykonawcy w trybie natychmiastowym w następujących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przypadkach 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zwłoka w wykonywaniu dostawy lub rozpatrzenia reklamacji trwa dłużej niż 3 dni, od wyznaczonego terminu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realizacji.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dostarczenia produktów złej jakości  z tym, że rozwiązanie umowy z tego powodu , będzie poprzedzone  pisemnym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upomnieniem Wykonawcy ze strony Zamawiającego i dopiero nie zastosowanie się przez Wykonawcę do tego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upomnienia będzie podstawą rozwiązania umowy  </w:t>
      </w:r>
    </w:p>
    <w:p>
      <w:pPr>
        <w:pStyle w:val="Normal"/>
        <w:jc w:val="both"/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- zaprzestania przez Wykonawcę realizacji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może dochodzić odszkodowania przewyższającego kary umowne pod warunkiem wykazania szkody.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/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/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/>
      </w:pPr>
      <w:r>
        <w:rPr>
          <w:sz w:val="20"/>
          <w:szCs w:val="20"/>
        </w:rPr>
        <w:t>§ 13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Załącznikami do niniejszej umowy stanowią ( są jej integralną częścią )  :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Specyfikacja istotnych warunków zamówienia.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 ofertowy- załącznik nr 1 do SIWZ.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 asortymentowo – cenowy Wykonawcy -zał. nr 3 do SIWZ.</w:t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902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i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z w:val="20"/>
      <w:szCs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WW8Num5z0">
    <w:name w:val="WW8Num5z0"/>
    <w:qFormat/>
    <w:rPr>
      <w:b w:val="false"/>
      <w:i w:val="false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eastAsia="Times New Roman" w:cs="Times New Roman"/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Times New Roman" w:cs="Times New Roman"/>
      <w:sz w:val="20"/>
      <w:szCs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Times New Roman" w:cs="Times New Roman"/>
      <w:sz w:val="20"/>
      <w:szCs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Times New Roman" w:cs="Times New Roman"/>
      <w:sz w:val="20"/>
      <w:szCs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eastAsia="Times New Roman" w:cs="Times New Roman"/>
      <w:sz w:val="20"/>
      <w:szCs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eastAsia="Times New Roman" w:cs="Times New Roman"/>
      <w:sz w:val="20"/>
      <w:szCs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eastAsia="Times New Roman" w:cs="Times New Roman"/>
      <w:sz w:val="20"/>
      <w:szCs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eastAsia="Times New Roman" w:cs="Times New Roman"/>
      <w:sz w:val="20"/>
      <w:szCs w:val="20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 w:cs="Times New Roman"/>
      <w:sz w:val="20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eastAsia="Times New Roman" w:cs="Times New Roman"/>
      <w:sz w:val="20"/>
      <w:szCs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eastAsia="Times New Roman" w:cs="Times New Roman"/>
      <w:sz w:val="20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eastAsia="Times New Roman" w:cs="Times New Roman"/>
      <w:sz w:val="20"/>
      <w:szCs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eastAsia="Times New Roman" w:cs="Times New Roman"/>
      <w:sz w:val="20"/>
      <w:szCs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eastAsia="Times New Roman" w:cs="Times New Roman"/>
      <w:sz w:val="20"/>
      <w:szCs w:val="2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paragraph" w:styleId="Nagwek">
    <w:name w:val="Nagłówek"/>
    <w:basedOn w:val="Normal"/>
    <w:next w:val="Tretekstu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HTMLwstpniesformatowany">
    <w:name w:val="HTML - wstępnie sformatowany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LibreOffice/6.2.4.2$Windows_X86_64 LibreOffice_project/2412653d852ce75f65fbfa83fb7e7b669a126d64</Application>
  <Pages>2</Pages>
  <Words>971</Words>
  <Characters>6682</Characters>
  <CharactersWithSpaces>8214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2020-06-16T09:52:40Z</dcterms:modified>
  <cp:revision>50</cp:revision>
  <dc:subject/>
  <dc:title/>
</cp:coreProperties>
</file>