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Dostawy pieczywa, świeżych wyrobów piekarskich i ciastkarskich, mąki pszennej, makaronów.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Ogłoszenie o zamówieniu z dnia 2021-06-17</w:t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  <w:t>Ogłoszenie o zamówieniu</w:t>
        <w:br/>
        <w:t>Dostawy</w:t>
        <w:br/>
        <w:t xml:space="preserve">Dostawy pieczywa, świeżych wyrobów piekarskich i ciastkarskich, mąki pszennej, makaronów.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I - ZAMAWIAJĄCY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1.1.) Rola zamawiającego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Postępowanie prowadzone jest samodzielnie przez zamawiającego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1.2.) Nazwa zamawiającego: "UZDROWISKO RABKA" SPÓŁKA AKCYJNA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1.4) Krajowy Numer Identyfikacyjny: REGON 491971074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1.5) Adres zamawiającego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1.5.1.) Ulica: ul. Orkana 49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1.5.2.) Miejscowość: Rabka-Zdrój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1.5.3.) Kod pocztowy: 34-700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1.5.4.) Województwo: małopolskie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1.5.5.) Kraj: Polska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1.5.6.) Lokalizacja NUTS 3: PL219 - Nowotarski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1.5.9.) Adres poczty elektronicznej: sekretariat@uzdrowisko-rabka.pl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1.5.10.) Adres strony internetowej zamawiającego: www.uzdrowisko-rabka.pl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1.6.) Rodzaj zamawiającego: Zamawiający publiczny - inny zamawiający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Spółka Akcyjna z udziałem Skarbu Państwa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1.7.) Przedmiot działalności zamawiającego: Zdrowie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II – INFORMACJE PODSTAWOWE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2.1.) Ogłoszenie dotyczy: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Zamówienia publicznego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2.2.) Ogłoszenie dotyczy usług społecznych i innych szczególnych usług: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2.3.) Nazwa zamówienia albo umowy ramowej: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Dostawy pieczywa, świeżych wyrobów piekarskich i ciastkarskich, mąki pszennej, makaronów.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2.4.) Identyfikator postępowania: ocds-148610-13b51597-cf50-11eb-911f-9ad5f74c2a25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2.5.) Numer ogłoszenia: 2021/BZP 00086664/01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2.6.) Wersja ogłoszenia: 01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2.7.) Data ogłoszenia: 2021-06-17 14:15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2.8.) Zamówienie albo umowa ramowa zostały ujęte w planie postępowań: Tak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2.9.) Numer planu postępowań w BZP: 2021/BZP 00040380/02/P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2.10.) Identyfikator pozycji planu postępowań: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1.2.5 dostawy pieczywa , makaronów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2.11.) O udzielenie zamówienia mogą ubiegać się wyłącznie wykonawcy, o których mowa w art. 94 ustawy: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2.14.) Czy zamówienie albo umowa ramowa dotyczy projektu lub programu współfinansowanego ze środków Unii Europejskiej: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2.16.) Tryb udzielenia zamówienia wraz z podstawą prawną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Zamówienie udzielane jest w trybie podstawowym na podstawie: art. 275 pkt 1 ustawy 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III – UDOSTĘPNIANIE DOKUMENTÓW ZAMÓWIENIA I KOMUNIKACJA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3.1.) Adres strony internetowej prowadzonego postępowania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https://miniportal.uzp.gov.pl/Postepowania/80eed1fc-8493-4fb5-bdaa-99a9eb6ad674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3.2.) Zamawiający zastrzega dostęp do dokumentów zamówienia: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3.5.) Informacje o środkach komunikacji elektronicznej, przy użyciu których zamawiający będzie komunikował się z wykonawcami - adres strony internetowej: https://miniportal.uzp.gov.pl/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3.6.) Wymagania techniczne i organizacyjne dotyczące korespondencji elektronicznej: zgodnie z instrukcja na miniportalu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3.8.) Zamawiający wymaga sporządzenia i przedstawienia ofert przy użyciu narzędzi elektronicznego modelowania danych budowlanych lub innych podobnych narzędzi, które nie są ogólnie dostępne: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3.12.) Oferta - katalog elektroniczny: Nie dotyczy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3.14.) Języki, w jakich mogą być sporządzane dokumenty składane w postępowaniu: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polski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3.15.) RODO (obowiązek informacyjny): zapis w SWZ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3.16.) RODO (ograniczenia stosowania): zapis w SWZ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IV – PRZEDMIOT ZAMÓWIENIA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4.1.1.) Przed wszczęciem postępowania przeprowadzono konsultacje rynkowe: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4.1.2.) Numer referencyjny: ZP.03.TP.2021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4.1.3.) Rodzaj zamówienia: Dostawy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4.1.4.) Zamawiający udziela zamówienia w częściach, z których każda stanowi przedmiot odrębnego postępowania: Tak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4.1.8.) Możliwe jest składanie ofert częściowych: Tak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4.1.9.) Liczba części: 2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4.1.10.) Ofertę można składać na wszystkie części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4.1.11.) Zamawiający ogranicza liczbę części zamówienia, którą można udzielić jednemu wykonawcy: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4.1.13.) Zamawiający uwzględnia aspekty społeczne, środowiskowe lub etykiety w opisie przedmiotu zamówienia: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 Informacje szczegółowe odnoszące się do przedmiotu zamówienia: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Część 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4.2.2.) Krótki opis przedmiotu zamówienia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Zad.1- Pieczywo, świeże wyroby piekarskie i ciastkarskie, mąka pszenna.</w:t>
        <w:br/>
        <w:t xml:space="preserve">CPV 15810000-9, 15612100-2 </w:t>
        <w:br/>
        <w:br/>
        <w:t>Chleb baltonowski 0,65 kg :19800 szt,Chleb skandynawski 0,5 kg: 9800 szt, Chleb żytni 1 kg:40 szt,</w:t>
        <w:br/>
        <w:t>Bułka delikatesowa 0,05 kg:30000 szt, Bułka graham 0,1 kg:200 szt, Bułka zwykła 0,1 kg:1500 szt,</w:t>
        <w:br/>
        <w:t>Chleb razowy wieloziarnisty 0,5 kg: 6000 szt, Bułka tarta : 850 kg, Drożdże :75 kg,</w:t>
        <w:br/>
        <w:t>Babka piaskowa:220 kg., Piernik przekładany:225 kg., Bagietki 0,35 - 0,40 kg:160szt ,</w:t>
        <w:br/>
        <w:t xml:space="preserve">Pączki z nadzieniem:250 szt,Maka pszenna "500":5200 szt.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4.2.6.) Główny kod CPV: 15810000-9 - Pieczywo, świeże wyroby piekarskie i ciastkarskie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4.2.8.) Zamówienie obejmuje opcje: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4.2.10.) Okres realizacji zamówienia albo umowy ramowej: do 2021-12-31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4.2.11.) Zamawiający przewiduje wznowienia: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4.2.13.) Zamawiający przewiduje udzielenie dotychczasowemu wykonawcy zamówień na podobne usługi lub roboty budowlane: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4.3.) Kryteria oceny ofert: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4.3.2.) Sposób określania wagi kryteriów oceny ofert: Procentowo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4.3.3.) Stosowane kryteria oceny ofert: Kryterium ceny oraz kryteria jakościowe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Cena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60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2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inne.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termin płatności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3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inne.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minimalna wartość dostawy jednorazowej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4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jakość, w tym do parametry techniczne, właściwości estetyczne i funkcjonalne takie jak dostępność dla osób niepełnosprawnych lub uwzględnianie potrzeb użytkowników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jakość produktów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30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4.3.10.) Zamawiający określa aspekty społeczne, środowiskowe lub innowacyjne, żąda etykiet lub stosuje rachunek kosztów cyklu życia w odniesieniu do kryterium oceny ofert: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Część 2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4.2.2.) Krótki opis przedmiotu zamówienia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Zad.2- Makarony 2 i 5– jajeczne - CPV 15851100-9 </w:t>
        <w:br/>
        <w:t xml:space="preserve">Makaron 2-jajeczny : 4620 kg., makaron 5-jajeczny 50 kg.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4.2.6.) Główny kod CPV: 15851100-9 - Makaron niegotowany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4.2.8.) Zamówienie obejmuje opcje: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4.2.10.) Okres realizacji zamówienia albo umowy ramowej: do 2021-12-31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4.2.11.) Zamawiający przewiduje wznowienia: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4.2.13.) Zamawiający przewiduje udzielenie dotychczasowemu wykonawcy zamówień na podobne usługi lub roboty budowlane: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4.3.) Kryteria oceny ofert: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4.3.2.) Sposób określania wagi kryteriów oceny ofert: Procentowo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4.3.3.) Stosowane kryteria oceny ofert: Kryterium ceny oraz kryteria jakościowe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1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Cena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60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2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inne.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termin płatności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3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inne.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minimalna wartość dostawy jednorazowej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5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Kryterium 4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4.3.4.) Rodzaj kryterium: jakość, w tym do parametry techniczne, właściwości estetyczne i funkcjonalne takie jak dostępność dla osób niepełnosprawnych lub uwzględnianie potrzeb użytkowników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4.3.5.) Nazwa kryterium: jakość produktów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4.3.6.) Waga: 30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4.3.10.) Zamawiający określa aspekty społeczne, środowiskowe lub innowacyjne, żąda etykiet lub stosuje rachunek kosztów cyklu życia w odniesieniu do kryterium oceny ofert: Nie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V - KWALIFIKACJA WYKONAWCÓW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5.1.) Zamawiający przewiduje fakultatywne podstawy wykluczenia: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5.3.) Warunki udziału w postępowaniu: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5.5.) Zamawiający wymaga złożenia oświadczenia, o którym mowa w art.125 ust. 1 ustawy: Tak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VI - WARUNKI ZAMÓWIENIA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6.1.) Zamawiający wymaga albo dopuszcza oferty wariantowe: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6.3.) Zamawiający przewiduje aukcję elektroniczną: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6.4.) Zamawiający wymaga wadium: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6.5.) Zamawiający wymaga zabezpieczenia należytego wykonania umowy: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6.7.) Zamawiający przewiduje unieważnienie postępowania, jeśli środki publiczne, które zamierzał przeznaczyć na sfinansowanie całości lub części zamówienia nie zostały przyznane: Nie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VII - PROJEKTOWANE POSTANOWIENIA UMOWY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7.1.) Zamawiający przewiduje udzielenia zaliczek: Nie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7.3.) Zamawiający przewiduje zmiany umowy: Tak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7.4.) Rodzaj i zakres zmian umowy oraz warunki ich wprowadzenia: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możliwość zmiany w zakresie określenia wartości umowy w przypadku zaistnienia okoliczności o których mowa w art. 455 Ustawy Pzp ( zmiany te zostały przewidziane również w zapisach SWZ do przedmiotowej sprawy). Ostateczna wartość umowy uzależniona będzie od ilości osób przebywających w Uzdrowisko- Rabka S.A. na leczeniu /wypoczynku w okresie obowiązywania niniejszej umowy - w zależności od sytuacji związanej z przebiegiem epidemii COVID-19. 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7.5.) Zamawiający uwzględnił aspekty społeczne, środowiskowe, innowacyjne lub etykiety związane z realizacją zamówienia: Nie</w:t>
      </w:r>
    </w:p>
    <w:p>
      <w:pPr>
        <w:pStyle w:val="Nagwek2"/>
        <w:rPr>
          <w:sz w:val="22"/>
          <w:szCs w:val="22"/>
        </w:rPr>
      </w:pPr>
      <w:r>
        <w:rPr>
          <w:sz w:val="22"/>
          <w:szCs w:val="22"/>
        </w:rPr>
        <w:t>SEKCJA VIII – PROCEDURA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8.1.) Termin składania ofert: 2021-06-25 12:00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8.2.) Miejsce składania ofert: https://miniportal.uzp.gov.pl/</w:t>
      </w:r>
    </w:p>
    <w:p>
      <w:pPr>
        <w:pStyle w:val="Nagwek3"/>
        <w:rPr>
          <w:sz w:val="22"/>
          <w:szCs w:val="22"/>
        </w:rPr>
      </w:pPr>
      <w:r>
        <w:rPr>
          <w:sz w:val="22"/>
          <w:szCs w:val="22"/>
        </w:rPr>
        <w:t>8.3.) Termin otwarcia ofert: 2021-06-25 12:15</w:t>
      </w:r>
    </w:p>
    <w:p>
      <w:pPr>
        <w:pStyle w:val="Nagwek3"/>
        <w:rPr/>
      </w:pPr>
      <w:r>
        <w:rPr>
          <w:sz w:val="22"/>
          <w:szCs w:val="22"/>
        </w:rPr>
        <w:t>8.4.) Termin związania ofertą: 30 dni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7</Pages>
  <Words>1116</Words>
  <CharactersWithSpaces>8772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2021-06-17T14:41:09Z</dcterms:created>
  <dc:creator/>
  <dc:description/>
  <dc:language>pl-PL</dc:language>
  <cp:lastModifiedBy/>
  <dcterms:modified xsi:type="dcterms:W3CDTF">2021-06-17T14:42:43Z</dcterms:modified>
  <cp:revision>1</cp:revision>
  <dc:subject/>
  <dc:title/>
</cp:coreProperties>
</file>