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48" w:rsidRPr="000348D4" w:rsidRDefault="00AA2048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48D4">
        <w:rPr>
          <w:rFonts w:asciiTheme="minorHAnsi" w:hAnsiTheme="minorHAnsi" w:cstheme="minorHAnsi"/>
          <w:i/>
          <w:sz w:val="22"/>
          <w:szCs w:val="22"/>
        </w:rPr>
        <w:t>Miejscowość ……………., data ……………….</w:t>
      </w:r>
    </w:p>
    <w:p w:rsidR="00AA2048" w:rsidRDefault="00AA2048" w:rsidP="00EF2683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18B9">
        <w:rPr>
          <w:rFonts w:asciiTheme="minorHAnsi" w:hAnsiTheme="minorHAnsi" w:cstheme="minorHAnsi"/>
          <w:b/>
          <w:sz w:val="22"/>
          <w:szCs w:val="22"/>
        </w:rPr>
        <w:t xml:space="preserve">OFERTA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F18B9">
        <w:rPr>
          <w:rFonts w:asciiTheme="minorHAnsi" w:hAnsiTheme="minorHAnsi" w:cstheme="minorHAnsi"/>
          <w:b/>
          <w:sz w:val="22"/>
          <w:szCs w:val="22"/>
        </w:rPr>
        <w:t>W ODPOWIEDZI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D8A">
        <w:rPr>
          <w:rFonts w:asciiTheme="minorHAnsi" w:hAnsiTheme="minorHAnsi" w:cstheme="minorHAnsi"/>
          <w:b/>
          <w:sz w:val="22"/>
          <w:szCs w:val="22"/>
        </w:rPr>
        <w:t xml:space="preserve">OGŁOSZENIE </w:t>
      </w:r>
      <w:r w:rsidR="00A46C77">
        <w:rPr>
          <w:rFonts w:asciiTheme="minorHAnsi" w:hAnsiTheme="minorHAnsi" w:cstheme="minorHAnsi"/>
          <w:b/>
          <w:i/>
          <w:sz w:val="22"/>
          <w:szCs w:val="22"/>
        </w:rPr>
        <w:t>Szpitala Powiatu Bytowskiego Sp. z o.o.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A37D8A">
        <w:rPr>
          <w:rFonts w:asciiTheme="minorHAnsi" w:hAnsiTheme="minorHAnsi" w:cstheme="minorHAnsi"/>
          <w:b/>
          <w:sz w:val="22"/>
          <w:szCs w:val="22"/>
        </w:rPr>
        <w:t>O OTWARTYM NABORZE PARTNERA W CELU WSPÓLNEJ REALIZACJI PROJEKTU</w:t>
      </w:r>
      <w:r w:rsidR="005203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338">
        <w:rPr>
          <w:rFonts w:asciiTheme="minorHAnsi" w:hAnsiTheme="minorHAnsi" w:cstheme="minorHAnsi"/>
          <w:b/>
          <w:sz w:val="22"/>
          <w:szCs w:val="22"/>
        </w:rPr>
        <w:br/>
      </w:r>
      <w:r w:rsidR="00520338" w:rsidRPr="00C24AED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0B32F6">
        <w:rPr>
          <w:rFonts w:asciiTheme="minorHAnsi" w:hAnsiTheme="minorHAnsi" w:cstheme="minorHAnsi"/>
          <w:b/>
          <w:bCs/>
          <w:sz w:val="22"/>
          <w:szCs w:val="22"/>
        </w:rPr>
        <w:t>DZIAŁANI</w:t>
      </w:r>
      <w:r w:rsidR="0016092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24AED" w:rsidRPr="00C24AED">
        <w:rPr>
          <w:rFonts w:asciiTheme="minorHAnsi" w:hAnsiTheme="minorHAnsi" w:cstheme="minorHAnsi"/>
          <w:b/>
          <w:bCs/>
          <w:sz w:val="22"/>
          <w:szCs w:val="22"/>
        </w:rPr>
        <w:t xml:space="preserve"> 5.17 </w:t>
      </w:r>
      <w:r w:rsidR="000B32F6">
        <w:rPr>
          <w:rFonts w:asciiTheme="minorHAnsi" w:hAnsiTheme="minorHAnsi" w:cstheme="minorHAnsi"/>
          <w:b/>
          <w:bCs/>
          <w:sz w:val="22"/>
          <w:szCs w:val="22"/>
        </w:rPr>
        <w:t>USŁUGI SPOŁECZNE I ZDROWOTNE</w:t>
      </w:r>
    </w:p>
    <w:tbl>
      <w:tblPr>
        <w:tblStyle w:val="Tabela-Siatka"/>
        <w:tblW w:w="0" w:type="auto"/>
        <w:tblLook w:val="04A0"/>
      </w:tblPr>
      <w:tblGrid>
        <w:gridCol w:w="527"/>
        <w:gridCol w:w="8535"/>
      </w:tblGrid>
      <w:tr w:rsidR="00AA2048" w:rsidRPr="000539BD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dostępu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:rsidTr="00003443">
        <w:tc>
          <w:tcPr>
            <w:tcW w:w="527" w:type="dxa"/>
            <w:vMerge w:val="restart"/>
            <w:shd w:val="clear" w:color="auto" w:fill="FFFFFF" w:themeFill="background1"/>
          </w:tcPr>
          <w:p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AA2048" w:rsidRP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048">
              <w:rPr>
                <w:rFonts w:asciiTheme="minorHAnsi" w:hAnsiTheme="minorHAnsi" w:cstheme="minorHAnsi"/>
                <w:sz w:val="22"/>
                <w:szCs w:val="22"/>
              </w:rPr>
              <w:t xml:space="preserve">Opis prowadzonej </w:t>
            </w:r>
            <w:r w:rsidRPr="00AA2048">
              <w:rPr>
                <w:rFonts w:asciiTheme="minorHAnsi" w:hAnsiTheme="minorHAnsi" w:cstheme="minorHAnsi"/>
                <w:b/>
                <w:sz w:val="22"/>
                <w:szCs w:val="22"/>
              </w:rPr>
              <w:t>działalności na rzecz osób z potrzebujących wsparcia w codziennym funkcjonowaniu tj. osób, które ze względu na wiek,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:rsidTr="00003443">
        <w:tc>
          <w:tcPr>
            <w:tcW w:w="527" w:type="dxa"/>
            <w:vMerge/>
            <w:shd w:val="clear" w:color="auto" w:fill="FFFFFF" w:themeFill="background1"/>
          </w:tcPr>
          <w:p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Tr="00003443">
        <w:tc>
          <w:tcPr>
            <w:tcW w:w="527" w:type="dxa"/>
            <w:vMerge w:val="restart"/>
            <w:shd w:val="clear" w:color="auto" w:fill="FFFFFF" w:themeFill="background1"/>
          </w:tcPr>
          <w:p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EF1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doświadczenia w zakresie prowadzenia działań na rzecz osób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potrzebujących wsparcia w codziennym funkcjonowaniu. </w:t>
            </w:r>
          </w:p>
        </w:tc>
      </w:tr>
      <w:tr w:rsidR="00AA2048" w:rsidTr="00003443">
        <w:tc>
          <w:tcPr>
            <w:tcW w:w="527" w:type="dxa"/>
            <w:vMerge/>
            <w:shd w:val="clear" w:color="auto" w:fill="FFFFFF" w:themeFill="background1"/>
          </w:tcPr>
          <w:p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Tr="00003443">
        <w:tc>
          <w:tcPr>
            <w:tcW w:w="527" w:type="dxa"/>
            <w:vMerge w:val="restart"/>
            <w:shd w:val="clear" w:color="auto" w:fill="FFFFFF" w:themeFill="background1"/>
          </w:tcPr>
          <w:p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potencjału kadrowego, organizacyjnego i finansowego </w:t>
            </w:r>
            <w:r w:rsidRPr="000539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umożliwiającego realizację projektu w zakresie zadań partnera, potwierdzony udokumentowanymi 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brotami</w:t>
            </w:r>
            <w:r w:rsidR="009B11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B117B" w:rsidRPr="009B11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finansowymi</w:t>
            </w:r>
            <w:r w:rsidRPr="00003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, badanymi w okresie </w:t>
            </w:r>
            <w:r w:rsidR="009B11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ostatnich trzech lat (należy wpisać obrót finansowy </w:t>
            </w:r>
            <w:r w:rsidR="00863A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 badany okres trzech lat – każdy rok osobno).</w:t>
            </w:r>
            <w:r w:rsidR="00A659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A2048" w:rsidTr="00003443">
        <w:tc>
          <w:tcPr>
            <w:tcW w:w="527" w:type="dxa"/>
            <w:vMerge/>
            <w:shd w:val="clear" w:color="auto" w:fill="FFFFFF" w:themeFill="background1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AA2048" w:rsidRDefault="00AA2048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:rsidTr="00003443">
        <w:tc>
          <w:tcPr>
            <w:tcW w:w="527" w:type="dxa"/>
            <w:vMerge w:val="restart"/>
            <w:shd w:val="clear" w:color="auto" w:fill="FFFFFF" w:themeFill="background1"/>
          </w:tcPr>
          <w:p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AA2048" w:rsidRPr="00B16870" w:rsidRDefault="00B16870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7730">
              <w:rPr>
                <w:rFonts w:asciiTheme="minorHAnsi" w:hAnsiTheme="minorHAnsi" w:cstheme="minorHAnsi"/>
                <w:bCs/>
                <w:sz w:val="22"/>
                <w:szCs w:val="22"/>
              </w:rPr>
              <w:t>Opis</w:t>
            </w:r>
            <w:r w:rsidRPr="00B16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realizacji wymienionych zadań przewidzianych dla partnera.</w:t>
            </w:r>
          </w:p>
        </w:tc>
      </w:tr>
      <w:tr w:rsidR="00AA2048" w:rsidTr="00003443">
        <w:tc>
          <w:tcPr>
            <w:tcW w:w="527" w:type="dxa"/>
            <w:vMerge/>
            <w:shd w:val="clear" w:color="auto" w:fill="FFFFFF" w:themeFill="background1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870" w:rsidRPr="000348D4" w:rsidTr="00003443">
        <w:tc>
          <w:tcPr>
            <w:tcW w:w="527" w:type="dxa"/>
            <w:vMerge w:val="restart"/>
            <w:shd w:val="clear" w:color="auto" w:fill="FFFFFF" w:themeFill="background1"/>
          </w:tcPr>
          <w:p w:rsidR="00B16870" w:rsidRPr="00B16870" w:rsidRDefault="00B16870" w:rsidP="00B16870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B16870" w:rsidRP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Deklaracja uczestnictwa w realizacji projektu na wszystkich etapach.</w:t>
            </w:r>
          </w:p>
        </w:tc>
      </w:tr>
      <w:tr w:rsidR="00B16870" w:rsidRPr="000348D4" w:rsidTr="00095C4E">
        <w:tc>
          <w:tcPr>
            <w:tcW w:w="527" w:type="dxa"/>
            <w:vMerge/>
            <w:shd w:val="clear" w:color="auto" w:fill="FFFFFF" w:themeFill="background1"/>
          </w:tcPr>
          <w:p w:rsidR="00B16870" w:rsidRPr="00B16870" w:rsidRDefault="00B16870" w:rsidP="00B16870">
            <w:pPr>
              <w:pStyle w:val="NormalnyWeb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:rsidR="00B16870" w:rsidRP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16870" w:rsidRP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870" w:rsidRPr="000348D4" w:rsidTr="00003443">
        <w:tc>
          <w:tcPr>
            <w:tcW w:w="527" w:type="dxa"/>
            <w:vMerge w:val="restart"/>
            <w:shd w:val="clear" w:color="auto" w:fill="FFFFFF" w:themeFill="background1"/>
          </w:tcPr>
          <w:p w:rsidR="00B16870" w:rsidRDefault="00B16870" w:rsidP="00B16870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B16870" w:rsidRPr="000348D4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Deklaracja dyspozycyjności do działań na terenie województwa </w:t>
            </w:r>
            <w:r w:rsidR="000B32F6">
              <w:rPr>
                <w:rFonts w:asciiTheme="minorHAnsi" w:hAnsiTheme="minorHAnsi" w:cstheme="minorHAnsi"/>
                <w:b/>
                <w:sz w:val="22"/>
                <w:szCs w:val="22"/>
              </w:rPr>
              <w:t>pomorskiego</w:t>
            </w:r>
            <w:r w:rsidR="00095C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16870">
              <w:rPr>
                <w:rFonts w:asciiTheme="minorHAnsi" w:hAnsiTheme="minorHAnsi" w:cstheme="minorHAnsi"/>
                <w:b/>
                <w:sz w:val="22"/>
                <w:szCs w:val="22"/>
              </w:rPr>
              <w:t>w okresie realizacji i rozliczania projektu.</w:t>
            </w:r>
          </w:p>
        </w:tc>
      </w:tr>
      <w:tr w:rsidR="00B16870" w:rsidTr="00003443">
        <w:tc>
          <w:tcPr>
            <w:tcW w:w="527" w:type="dxa"/>
            <w:vMerge/>
            <w:shd w:val="clear" w:color="auto" w:fill="FFFFFF" w:themeFill="background1"/>
          </w:tcPr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870" w:rsidRPr="000539BD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6870" w:rsidRPr="000539BD" w:rsidRDefault="00B16870" w:rsidP="00B16870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dodatkowych (punktowanych).</w:t>
            </w:r>
          </w:p>
        </w:tc>
      </w:tr>
      <w:tr w:rsidR="00B16870" w:rsidTr="00003443">
        <w:tc>
          <w:tcPr>
            <w:tcW w:w="527" w:type="dxa"/>
            <w:vMerge w:val="restart"/>
            <w:shd w:val="clear" w:color="auto" w:fill="FFFFFF" w:themeFill="background1"/>
          </w:tcPr>
          <w:p w:rsidR="00B16870" w:rsidRDefault="00B16870" w:rsidP="00B16870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:rsidR="00B16870" w:rsidRDefault="00B16870" w:rsidP="00B16870">
            <w:pPr>
              <w:jc w:val="both"/>
              <w:rPr>
                <w:rFonts w:cstheme="minorHAnsi"/>
              </w:rPr>
            </w:pPr>
            <w:r w:rsidRPr="00C04CC5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Całościowy potencjał organizacyjny na bazie dotychczasowej działalności partnera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16870" w:rsidTr="00003443">
        <w:tc>
          <w:tcPr>
            <w:tcW w:w="527" w:type="dxa"/>
            <w:vMerge/>
            <w:shd w:val="clear" w:color="auto" w:fill="FFFFFF" w:themeFill="background1"/>
          </w:tcPr>
          <w:p w:rsidR="00B16870" w:rsidRDefault="00B16870" w:rsidP="00B16870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870" w:rsidRPr="000348D4" w:rsidTr="00003443">
        <w:tc>
          <w:tcPr>
            <w:tcW w:w="9062" w:type="dxa"/>
            <w:gridSpan w:val="2"/>
            <w:shd w:val="clear" w:color="auto" w:fill="F2F2F2" w:themeFill="background1" w:themeFillShade="F2"/>
          </w:tcPr>
          <w:p w:rsidR="00B16870" w:rsidRPr="000348D4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(ze wskazaniem adresu podmiotu, osoby do kontaktu, numerem telefonu, adresem e-mail):</w:t>
            </w:r>
          </w:p>
        </w:tc>
      </w:tr>
      <w:tr w:rsidR="00B16870" w:rsidTr="00AB7730">
        <w:trPr>
          <w:trHeight w:val="583"/>
        </w:trPr>
        <w:tc>
          <w:tcPr>
            <w:tcW w:w="9062" w:type="dxa"/>
            <w:gridSpan w:val="2"/>
            <w:shd w:val="clear" w:color="auto" w:fill="FFFFFF" w:themeFill="background1"/>
          </w:tcPr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6870" w:rsidRDefault="00B16870" w:rsidP="00B1687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AD5" w:rsidRDefault="00186AD5"/>
    <w:sectPr w:rsidR="00186AD5" w:rsidSect="004C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2F" w:rsidRDefault="004E6D2F" w:rsidP="00AB7730">
      <w:pPr>
        <w:spacing w:after="0" w:line="240" w:lineRule="auto"/>
      </w:pPr>
      <w:r>
        <w:separator/>
      </w:r>
    </w:p>
  </w:endnote>
  <w:endnote w:type="continuationSeparator" w:id="0">
    <w:p w:rsidR="004E6D2F" w:rsidRDefault="004E6D2F" w:rsidP="00A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2F" w:rsidRDefault="004E6D2F" w:rsidP="00AB7730">
      <w:pPr>
        <w:spacing w:after="0" w:line="240" w:lineRule="auto"/>
      </w:pPr>
      <w:r>
        <w:separator/>
      </w:r>
    </w:p>
  </w:footnote>
  <w:footnote w:type="continuationSeparator" w:id="0">
    <w:p w:rsidR="004E6D2F" w:rsidRDefault="004E6D2F" w:rsidP="00A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40E"/>
    <w:multiLevelType w:val="hybridMultilevel"/>
    <w:tmpl w:val="006C9210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057B3"/>
    <w:multiLevelType w:val="hybridMultilevel"/>
    <w:tmpl w:val="54AA7162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B3"/>
    <w:rsid w:val="00003443"/>
    <w:rsid w:val="000436B7"/>
    <w:rsid w:val="00095C4E"/>
    <w:rsid w:val="000B32F6"/>
    <w:rsid w:val="0016092D"/>
    <w:rsid w:val="001747A6"/>
    <w:rsid w:val="00186AD5"/>
    <w:rsid w:val="00246CF0"/>
    <w:rsid w:val="003429CF"/>
    <w:rsid w:val="003E2DEC"/>
    <w:rsid w:val="004C2167"/>
    <w:rsid w:val="004E6D2F"/>
    <w:rsid w:val="004F4843"/>
    <w:rsid w:val="00520338"/>
    <w:rsid w:val="00607EB3"/>
    <w:rsid w:val="00821F9B"/>
    <w:rsid w:val="00863A41"/>
    <w:rsid w:val="009B117B"/>
    <w:rsid w:val="009D5FE8"/>
    <w:rsid w:val="009E3A1B"/>
    <w:rsid w:val="00A46C77"/>
    <w:rsid w:val="00A65920"/>
    <w:rsid w:val="00A87A55"/>
    <w:rsid w:val="00AA2048"/>
    <w:rsid w:val="00AB7730"/>
    <w:rsid w:val="00B16870"/>
    <w:rsid w:val="00C24AED"/>
    <w:rsid w:val="00CF49F2"/>
    <w:rsid w:val="00D56544"/>
    <w:rsid w:val="00E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30"/>
  </w:style>
  <w:style w:type="paragraph" w:styleId="Stopka">
    <w:name w:val="footer"/>
    <w:basedOn w:val="Normalny"/>
    <w:link w:val="StopkaZnak"/>
    <w:uiPriority w:val="99"/>
    <w:unhideWhenUsed/>
    <w:rsid w:val="00AB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a0039-cb6b-4719-9f27-ca846ee431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B84C65A5F8642B384A9339FB2F4CF" ma:contentTypeVersion="8" ma:contentTypeDescription="Utwórz nowy dokument." ma:contentTypeScope="" ma:versionID="b7e02f28e482651fd30789dd1d72c6d9">
  <xsd:schema xmlns:xsd="http://www.w3.org/2001/XMLSchema" xmlns:xs="http://www.w3.org/2001/XMLSchema" xmlns:p="http://schemas.microsoft.com/office/2006/metadata/properties" xmlns:ns2="f78a0039-cb6b-4719-9f27-ca846ee43172" targetNamespace="http://schemas.microsoft.com/office/2006/metadata/properties" ma:root="true" ma:fieldsID="4b110c66558f3b0c2ac45eb78bae0b79" ns2:_="">
    <xsd:import namespace="f78a0039-cb6b-4719-9f27-ca846ee43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0039-cb6b-4719-9f27-ca846ee4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e73e11-94ac-4a53-9a8a-52a7373f2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9A403-C47F-4BC6-B8BF-9F9DB7B22CA0}">
  <ds:schemaRefs>
    <ds:schemaRef ds:uri="http://schemas.microsoft.com/office/2006/metadata/properties"/>
    <ds:schemaRef ds:uri="http://schemas.microsoft.com/office/infopath/2007/PartnerControls"/>
    <ds:schemaRef ds:uri="f78a0039-cb6b-4719-9f27-ca846ee43172"/>
  </ds:schemaRefs>
</ds:datastoreItem>
</file>

<file path=customXml/itemProps2.xml><?xml version="1.0" encoding="utf-8"?>
<ds:datastoreItem xmlns:ds="http://schemas.openxmlformats.org/officeDocument/2006/customXml" ds:itemID="{958CD301-2FF8-4E48-B9E1-3464ACB3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67189-CB7A-4AA9-B209-F902CB7B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a0039-cb6b-4719-9f27-ca846ee4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Rzecznik</cp:lastModifiedBy>
  <cp:revision>2</cp:revision>
  <dcterms:created xsi:type="dcterms:W3CDTF">2024-03-28T13:10:00Z</dcterms:created>
  <dcterms:modified xsi:type="dcterms:W3CDTF">2024-03-28T13:10:00Z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0x010100804B84C65A5F8642B384A9339FB2F4CF</vt:lpwstr>
  </property>
  <property fmtid="{D5CDD505-2E9C-101B-9397-08002B2CF9AE}" pid="3" name="MediaServiceImageTags">
    <vt:lpwstr/>
  </property>
</Properties>
</file>