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EF18" w14:textId="446ADBC7" w:rsidR="008B0E85" w:rsidRDefault="008B0E85" w:rsidP="00917D2B"/>
    <w:p w14:paraId="527E3716" w14:textId="4F142002" w:rsidR="002B71B9" w:rsidRDefault="002B71B9" w:rsidP="00917D2B"/>
    <w:p w14:paraId="521CBE79" w14:textId="33C40851" w:rsidR="002B71B9" w:rsidRDefault="002B71B9" w:rsidP="00917D2B"/>
    <w:p w14:paraId="00C5C04A" w14:textId="77777777" w:rsidR="005202C1" w:rsidRDefault="005202C1" w:rsidP="002B71B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6A4873D" w14:textId="77777777" w:rsidR="005202C1" w:rsidRDefault="005202C1" w:rsidP="002B71B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181305A" w14:textId="77777777" w:rsidR="001A08F0" w:rsidRDefault="002B71B9" w:rsidP="001A08F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71B9">
        <w:rPr>
          <w:rFonts w:ascii="Times New Roman" w:hAnsi="Times New Roman" w:cs="Times New Roman"/>
          <w:b/>
          <w:bCs/>
          <w:sz w:val="52"/>
          <w:szCs w:val="52"/>
        </w:rPr>
        <w:t xml:space="preserve">KIERUNEK </w:t>
      </w:r>
    </w:p>
    <w:p w14:paraId="027FD589" w14:textId="21E93A62" w:rsidR="002B71B9" w:rsidRPr="002B71B9" w:rsidRDefault="002F188D" w:rsidP="001A08F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PRAWO</w:t>
      </w:r>
    </w:p>
    <w:p w14:paraId="4F1C7ED9" w14:textId="77777777" w:rsidR="005202C1" w:rsidRDefault="005202C1" w:rsidP="002B71B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D0F2245" w14:textId="77777777" w:rsidR="005202C1" w:rsidRDefault="005202C1" w:rsidP="002B71B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547212B" w14:textId="122D51C6" w:rsidR="002B71B9" w:rsidRPr="002B71B9" w:rsidRDefault="002F188D" w:rsidP="002B71B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JEDNOLITE STUDIA MAGISTERSKIE</w:t>
      </w:r>
    </w:p>
    <w:p w14:paraId="1AD2BC1D" w14:textId="00E50E19" w:rsidR="002B71B9" w:rsidRDefault="002B71B9" w:rsidP="00917D2B"/>
    <w:p w14:paraId="6E5A8DE0" w14:textId="2301BE71" w:rsidR="005202C1" w:rsidRDefault="005202C1" w:rsidP="00917D2B"/>
    <w:p w14:paraId="14F3C201" w14:textId="666668BE" w:rsidR="005202C1" w:rsidRDefault="005202C1" w:rsidP="00917D2B"/>
    <w:p w14:paraId="01CD2CB3" w14:textId="3738832E" w:rsidR="005202C1" w:rsidRDefault="005202C1" w:rsidP="00917D2B"/>
    <w:p w14:paraId="0E0D3F60" w14:textId="2D45112E" w:rsidR="005202C1" w:rsidRDefault="005202C1" w:rsidP="00917D2B"/>
    <w:p w14:paraId="4DB0DA3E" w14:textId="14B14FC6" w:rsidR="005202C1" w:rsidRDefault="005202C1" w:rsidP="00917D2B"/>
    <w:p w14:paraId="714E0AD6" w14:textId="5A029E84" w:rsidR="005202C1" w:rsidRDefault="005202C1" w:rsidP="00917D2B"/>
    <w:p w14:paraId="318801A6" w14:textId="49B41306" w:rsidR="005202C1" w:rsidRDefault="005202C1" w:rsidP="00917D2B"/>
    <w:p w14:paraId="1C4A9F3B" w14:textId="75CB49EF" w:rsidR="005202C1" w:rsidRDefault="005202C1" w:rsidP="00917D2B"/>
    <w:p w14:paraId="12E05C2C" w14:textId="443CD1AF" w:rsidR="005202C1" w:rsidRDefault="005202C1" w:rsidP="00917D2B"/>
    <w:p w14:paraId="6C450E46" w14:textId="30417C41" w:rsidR="005202C1" w:rsidRDefault="005202C1" w:rsidP="00917D2B"/>
    <w:p w14:paraId="0D5FE30E" w14:textId="6D9A9A26" w:rsidR="005202C1" w:rsidRPr="00344713" w:rsidRDefault="005202C1" w:rsidP="00344713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kern w:val="56"/>
          <w:sz w:val="24"/>
          <w:szCs w:val="24"/>
        </w:rPr>
      </w:pPr>
      <w:bookmarkStart w:id="0" w:name="_Toc351273300"/>
      <w:bookmarkStart w:id="1" w:name="_Toc351273940"/>
      <w:bookmarkStart w:id="2" w:name="_Toc351576398"/>
      <w:r w:rsidRPr="00344713">
        <w:rPr>
          <w:rFonts w:ascii="Times New Roman" w:hAnsi="Times New Roman"/>
          <w:b/>
          <w:kern w:val="56"/>
          <w:sz w:val="24"/>
          <w:szCs w:val="24"/>
        </w:rPr>
        <w:lastRenderedPageBreak/>
        <w:t xml:space="preserve">Program studiów dla kierunku studiów </w:t>
      </w:r>
      <w:r w:rsidR="002F188D">
        <w:rPr>
          <w:rFonts w:ascii="Times New Roman" w:hAnsi="Times New Roman"/>
          <w:b/>
          <w:kern w:val="56"/>
          <w:sz w:val="24"/>
          <w:szCs w:val="24"/>
        </w:rPr>
        <w:t>Prawo</w:t>
      </w:r>
      <w:r w:rsidRPr="00344713">
        <w:rPr>
          <w:rFonts w:ascii="Times New Roman" w:hAnsi="Times New Roman"/>
          <w:b/>
          <w:kern w:val="56"/>
          <w:sz w:val="24"/>
          <w:szCs w:val="24"/>
        </w:rPr>
        <w:t xml:space="preserve">, </w:t>
      </w:r>
      <w:r w:rsidR="00941320">
        <w:rPr>
          <w:rFonts w:ascii="Times New Roman" w:hAnsi="Times New Roman"/>
          <w:b/>
          <w:kern w:val="56"/>
          <w:sz w:val="24"/>
          <w:szCs w:val="24"/>
        </w:rPr>
        <w:t>jednolite studia magisterskie</w:t>
      </w:r>
      <w:r w:rsidRPr="00344713">
        <w:rPr>
          <w:rFonts w:ascii="Times New Roman" w:hAnsi="Times New Roman"/>
          <w:b/>
          <w:kern w:val="56"/>
          <w:sz w:val="24"/>
          <w:szCs w:val="24"/>
        </w:rPr>
        <w:t xml:space="preserve"> (</w:t>
      </w:r>
      <w:r w:rsidR="0075561D">
        <w:rPr>
          <w:rFonts w:ascii="Times New Roman" w:hAnsi="Times New Roman"/>
          <w:b/>
          <w:kern w:val="56"/>
          <w:sz w:val="24"/>
          <w:szCs w:val="24"/>
        </w:rPr>
        <w:t>7</w:t>
      </w:r>
      <w:r w:rsidRPr="00344713">
        <w:rPr>
          <w:rFonts w:ascii="Times New Roman" w:hAnsi="Times New Roman"/>
          <w:b/>
          <w:kern w:val="56"/>
          <w:sz w:val="24"/>
          <w:szCs w:val="24"/>
        </w:rPr>
        <w:t xml:space="preserve"> PRK), profil </w:t>
      </w:r>
      <w:r w:rsidR="00C01FD9">
        <w:rPr>
          <w:rFonts w:ascii="Times New Roman" w:hAnsi="Times New Roman"/>
          <w:b/>
          <w:kern w:val="56"/>
          <w:sz w:val="24"/>
          <w:szCs w:val="24"/>
        </w:rPr>
        <w:t>ogólnoakademicki</w:t>
      </w:r>
      <w:r w:rsidRPr="00344713">
        <w:rPr>
          <w:rFonts w:ascii="Times New Roman" w:hAnsi="Times New Roman"/>
          <w:b/>
          <w:kern w:val="56"/>
          <w:sz w:val="24"/>
          <w:szCs w:val="24"/>
        </w:rPr>
        <w:t>:</w:t>
      </w:r>
    </w:p>
    <w:p w14:paraId="32965865" w14:textId="77777777" w:rsidR="005202C1" w:rsidRPr="0009212F" w:rsidRDefault="005202C1" w:rsidP="005202C1">
      <w:pPr>
        <w:pStyle w:val="Akapitzlist"/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4CC9D908" w14:textId="7BE1AB82" w:rsidR="005202C1" w:rsidRPr="00BF2AEC" w:rsidRDefault="005202C1" w:rsidP="005202C1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09212F">
        <w:rPr>
          <w:rFonts w:ascii="Times New Roman" w:hAnsi="Times New Roman"/>
          <w:b/>
          <w:sz w:val="24"/>
          <w:szCs w:val="24"/>
        </w:rPr>
        <w:t xml:space="preserve">Forma </w:t>
      </w:r>
      <w:r>
        <w:rPr>
          <w:rFonts w:ascii="Times New Roman" w:hAnsi="Times New Roman"/>
          <w:b/>
          <w:sz w:val="24"/>
          <w:szCs w:val="24"/>
        </w:rPr>
        <w:t xml:space="preserve">studiów: </w:t>
      </w:r>
      <w:r w:rsidR="002F188D">
        <w:rPr>
          <w:rFonts w:ascii="Times New Roman" w:hAnsi="Times New Roman"/>
          <w:i/>
          <w:sz w:val="24"/>
          <w:szCs w:val="24"/>
        </w:rPr>
        <w:t>jednolite studia magisterskie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75561D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PRK)</w:t>
      </w:r>
      <w:r w:rsidRPr="00BF2AEC">
        <w:rPr>
          <w:rFonts w:ascii="Times New Roman" w:hAnsi="Times New Roman"/>
          <w:i/>
          <w:sz w:val="24"/>
          <w:szCs w:val="24"/>
        </w:rPr>
        <w:t xml:space="preserve"> - </w:t>
      </w:r>
      <w:r w:rsidR="00B606D2">
        <w:rPr>
          <w:rFonts w:ascii="Times New Roman" w:hAnsi="Times New Roman"/>
          <w:i/>
          <w:sz w:val="24"/>
          <w:szCs w:val="24"/>
        </w:rPr>
        <w:t>stacjonarne/</w:t>
      </w:r>
      <w:r w:rsidRPr="00BF2AEC">
        <w:rPr>
          <w:rFonts w:ascii="Times New Roman" w:hAnsi="Times New Roman"/>
          <w:i/>
          <w:sz w:val="24"/>
          <w:szCs w:val="24"/>
        </w:rPr>
        <w:t>niestacjonarne</w:t>
      </w:r>
      <w:bookmarkStart w:id="3" w:name="_Toc351273301"/>
      <w:bookmarkStart w:id="4" w:name="_Toc351273941"/>
      <w:bookmarkStart w:id="5" w:name="_Toc351576399"/>
      <w:bookmarkEnd w:id="0"/>
      <w:bookmarkEnd w:id="1"/>
      <w:bookmarkEnd w:id="2"/>
      <w:r w:rsidRPr="00BF2AEC">
        <w:rPr>
          <w:rFonts w:ascii="Times New Roman" w:hAnsi="Times New Roman"/>
          <w:i/>
          <w:sz w:val="24"/>
          <w:szCs w:val="24"/>
        </w:rPr>
        <w:t>.</w:t>
      </w:r>
    </w:p>
    <w:p w14:paraId="3378D84E" w14:textId="27CDDE64" w:rsidR="003E371E" w:rsidRPr="009849E3" w:rsidRDefault="005202C1" w:rsidP="003E371E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09212F">
        <w:rPr>
          <w:rFonts w:ascii="Times New Roman" w:hAnsi="Times New Roman"/>
          <w:b/>
          <w:sz w:val="24"/>
          <w:szCs w:val="24"/>
        </w:rPr>
        <w:t xml:space="preserve">Liczba semestrów: </w:t>
      </w:r>
      <w:r w:rsidR="002F188D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;</w:t>
      </w:r>
      <w:r w:rsidRPr="0009212F">
        <w:rPr>
          <w:rFonts w:ascii="Times New Roman" w:hAnsi="Times New Roman"/>
          <w:sz w:val="24"/>
          <w:szCs w:val="24"/>
        </w:rPr>
        <w:t xml:space="preserve"> </w:t>
      </w:r>
      <w:r w:rsidRPr="0009212F">
        <w:rPr>
          <w:rFonts w:ascii="Times New Roman" w:hAnsi="Times New Roman"/>
          <w:b/>
          <w:sz w:val="24"/>
          <w:szCs w:val="24"/>
        </w:rPr>
        <w:t xml:space="preserve">liczba punktów ECTS konieczna do uzyskania tytułu </w:t>
      </w:r>
      <w:r>
        <w:rPr>
          <w:rFonts w:ascii="Times New Roman" w:hAnsi="Times New Roman"/>
          <w:b/>
          <w:sz w:val="24"/>
          <w:szCs w:val="24"/>
        </w:rPr>
        <w:t>magistra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F188D">
        <w:rPr>
          <w:rFonts w:ascii="Times New Roman" w:hAnsi="Times New Roman"/>
          <w:i/>
          <w:sz w:val="24"/>
          <w:szCs w:val="24"/>
        </w:rPr>
        <w:t>30</w:t>
      </w:r>
      <w:r w:rsidR="0094132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F2AEC">
        <w:rPr>
          <w:rFonts w:ascii="Times New Roman" w:hAnsi="Times New Roman"/>
          <w:i/>
          <w:sz w:val="24"/>
          <w:szCs w:val="24"/>
        </w:rPr>
        <w:t>ECTS</w:t>
      </w:r>
      <w:bookmarkEnd w:id="3"/>
      <w:bookmarkEnd w:id="4"/>
      <w:bookmarkEnd w:id="5"/>
      <w:r w:rsidRPr="00BF2AEC">
        <w:rPr>
          <w:rFonts w:ascii="Times New Roman" w:hAnsi="Times New Roman"/>
          <w:i/>
          <w:sz w:val="24"/>
          <w:szCs w:val="24"/>
        </w:rPr>
        <w:t>.</w:t>
      </w:r>
    </w:p>
    <w:p w14:paraId="3903BC60" w14:textId="7D0EA1E3" w:rsidR="009849E3" w:rsidRPr="003E371E" w:rsidRDefault="009849E3" w:rsidP="003E371E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zawodowy: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849E3">
        <w:rPr>
          <w:rFonts w:ascii="Times New Roman" w:hAnsi="Times New Roman"/>
          <w:i/>
          <w:sz w:val="24"/>
          <w:szCs w:val="24"/>
        </w:rPr>
        <w:t xml:space="preserve">magister </w:t>
      </w:r>
    </w:p>
    <w:p w14:paraId="2A8119AB" w14:textId="78FCECD8" w:rsidR="002F188D" w:rsidRPr="00B606D2" w:rsidRDefault="00344713" w:rsidP="002F188D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Kierunkowe efekty uczenia się:</w:t>
      </w:r>
    </w:p>
    <w:tbl>
      <w:tblPr>
        <w:tblW w:w="554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5990"/>
        <w:gridCol w:w="1419"/>
        <w:gridCol w:w="1395"/>
        <w:gridCol w:w="10"/>
      </w:tblGrid>
      <w:tr w:rsidR="00B606D2" w:rsidRPr="00B74F9B" w14:paraId="3A03A703" w14:textId="77777777" w:rsidTr="00D76C49">
        <w:trPr>
          <w:gridAfter w:val="1"/>
          <w:wAfter w:w="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C4C3A6" w14:textId="77777777" w:rsidR="00B606D2" w:rsidRPr="00B74F9B" w:rsidRDefault="00B606D2" w:rsidP="00D76C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Symbol efektu uczenia się dla kierunku </w:t>
            </w:r>
            <w:r w:rsidRPr="00B74F9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prawo</w:t>
            </w: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C929A95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Efekty uczenia się dla kierunku studiów </w:t>
            </w:r>
            <w:r w:rsidRPr="00B74F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prawo. </w:t>
            </w:r>
          </w:p>
          <w:p w14:paraId="4F4139D1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Po ukończeniu studiów na kierunku studiów </w:t>
            </w:r>
            <w:r w:rsidRPr="00B74F9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prawo </w:t>
            </w:r>
            <w:r w:rsidRPr="00B74F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absolwent: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53F227" w14:textId="77777777" w:rsidR="00B606D2" w:rsidRPr="00B74F9B" w:rsidRDefault="00B606D2" w:rsidP="00D76C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Odniesienie kierunkowych         efektów uczenia się          do charakterystyk drugiego stopnia efektów uczenia się dla kwalifikacji na poziomie 6-8 PRK</w:t>
            </w:r>
            <w:r w:rsidRPr="00B74F9B">
              <w:rPr>
                <w:rStyle w:val="Odwoanieprzypisudolnego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7D72DE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Odniesienie</w:t>
            </w:r>
          </w:p>
          <w:p w14:paraId="2EACB166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do efektów</w:t>
            </w:r>
          </w:p>
          <w:p w14:paraId="321E6E8C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uczenia się</w:t>
            </w:r>
          </w:p>
          <w:p w14:paraId="5483B83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dla uniwersalnych charakterystyk drugiego stopnia PRK – poziomy</w:t>
            </w:r>
          </w:p>
          <w:p w14:paraId="5C3E06A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4F9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6 – 8</w:t>
            </w:r>
            <w:r w:rsidRPr="00B74F9B">
              <w:rPr>
                <w:rStyle w:val="Odwoanieprzypisudolnego"/>
                <w:color w:val="000000" w:themeColor="text1"/>
                <w:spacing w:val="-1"/>
              </w:rPr>
              <w:footnoteReference w:id="2"/>
            </w:r>
          </w:p>
          <w:p w14:paraId="5291AF6C" w14:textId="77777777" w:rsidR="00B606D2" w:rsidRPr="00B74F9B" w:rsidRDefault="00B606D2" w:rsidP="00D76C49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B606D2" w:rsidRPr="00B74F9B" w14:paraId="335CDD94" w14:textId="77777777" w:rsidTr="00D76C49">
        <w:trPr>
          <w:gridAfter w:val="1"/>
          <w:wAfter w:w="5" w:type="pct"/>
        </w:trPr>
        <w:tc>
          <w:tcPr>
            <w:tcW w:w="4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92B03B1" w14:textId="77777777" w:rsidR="00B606D2" w:rsidRPr="00B74F9B" w:rsidRDefault="00B606D2" w:rsidP="00D76C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WIEDZA: zna i rozumie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23982D4" w14:textId="77777777" w:rsidR="00B606D2" w:rsidRPr="00B74F9B" w:rsidRDefault="00B606D2" w:rsidP="00D76C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4216ABB" w14:textId="77777777" w:rsidTr="00D76C49">
        <w:trPr>
          <w:gridAfter w:val="1"/>
          <w:wAfter w:w="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D331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K_W01</w:t>
            </w: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8EEF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na poziomie pogłębionym, terminologię używaną w naukach prawnych (rozróżnia język prawny i prawniczy, nabywając umiejętność posługiwania się nimi) w ramach nauk prawnych oraz pokrewnych dyscyplin naukowych.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4CA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1CD676D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8E2B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3ED94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P7U_W</w:t>
            </w:r>
          </w:p>
        </w:tc>
      </w:tr>
      <w:tr w:rsidR="00B606D2" w:rsidRPr="00B74F9B" w14:paraId="679FAE9A" w14:textId="77777777" w:rsidTr="00D76C49">
        <w:trPr>
          <w:gridAfter w:val="1"/>
          <w:wAfter w:w="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52C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K_W02</w:t>
            </w:r>
          </w:p>
          <w:p w14:paraId="375CD47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C533" w14:textId="1B7D9C88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ma pogłębioną wiedzę o miejscu prawa w systemie nauk społecznych oraz o jego przedmiotowych i metodologicznych powiązaniach z innymi dyscyplinami naukowymi (m.in. wiedzę w zakresie podstaw przedsiębiorczości, mikro- i makroekonomii, funkcjonowania międzynarodowych rynków finansowych, systemu politycznego, prawa własności intelektualnej, finansowania projektów z funduszy Unii Europejskiej i restrukturyzacji przedsiębiorstw).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376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575255D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C52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48E6173" w14:textId="77777777" w:rsidTr="00D76C49">
        <w:trPr>
          <w:gridAfter w:val="1"/>
          <w:wAfter w:w="5" w:type="pct"/>
          <w:trHeight w:val="240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3BA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K_W03</w:t>
            </w: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9E6F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na poziomie pogłębionym, rozumie i objaśnia pojęcie istoty prawa oraz jego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doktrynalne, w tym </w:t>
            </w: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filozoficzne, społeczno-polityczne, ekonomiczne i psychologiczne podstawy, zna tendencje rozwojowe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prawie</w:t>
            </w: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</w:t>
            </w: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historyczne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polityczne</w:t>
            </w: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kulturowe uwarunkowania, stanowiące teoretyczne podstawy tworzenia norm i systemów prawnych.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AFDE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0CCAC71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42D6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7309A520" w14:textId="77777777" w:rsidTr="00D76C49">
        <w:trPr>
          <w:gridAfter w:val="1"/>
          <w:wAfter w:w="5" w:type="pct"/>
          <w:trHeight w:val="240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1F8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K_W04</w:t>
            </w: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E145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w stopniu </w:t>
            </w:r>
            <w:proofErr w:type="spellStart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pogłebionym</w:t>
            </w:r>
            <w:proofErr w:type="spellEnd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powiązania pomiędzy normami prawnymi wchodzącymi w skład różnych gałęzi systemu prawa oraz regulującymi życie społeczne, ich wzajemne oddziaływanie oraz funkcje i znaczenie prawa w rozwoju człowieka, społeczeństwa i państwa.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4F78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6FD79E7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771E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74AE90A7" w14:textId="77777777" w:rsidTr="00D76C49">
        <w:trPr>
          <w:gridAfter w:val="1"/>
          <w:wAfter w:w="5" w:type="pct"/>
          <w:trHeight w:val="240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A04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K_W05</w:t>
            </w:r>
          </w:p>
        </w:tc>
        <w:tc>
          <w:tcPr>
            <w:tcW w:w="29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B41D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na poziomie pogłębionym i rozumie przebieg rozwoju prawa i jego instytucji, w tym różnych typów ustroju i poszczególnych gałęzi prawa, w aspekcie historycznym, kulturowym i w aspekcie wyzwań cywilizacyjnych.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77AB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14BC024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FDC9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416BB4DD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43E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B8E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na poziomie pogłębionym różnego rodzaju ustroje polityczne i systemy prawne (także w aspekcie komparatystycznym), dostrzegając wzajemne relacje między polityką a prawem w ujęciu historycznym i współczesnym.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B7E5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49ABB67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2BBC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EB8137A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52C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976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w stopniu pogłębionym i charakteryzuje różne dyscypliny i subdyscypliny prawa (swobodnie poruszając się w terminologii, teorii i metodyce prawa) oraz rozumie zależności między nimi i zmiany w nich zachodzące. W szczególności posiada uporządkowaną i pogłębioną wiedzę szczegółową z zakresu prawa i postępowania administracyjnego i sądowo-administracyjnego, prawa i postępowania cywilnego, prawa i postępowania karnego, prawa konstytucyjnego, prawa gospodarczego, prawa pracy, prawa finansowego, prawa międzynarodowego oraz prawa własności intelektualnej.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4CDA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6C62DEE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D3BB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246B8402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FF3C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06D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 i tłumaczy relacje między systemami i instytucjami prawnymi na płaszczyźnie krajowej, ponadnarodowej i międzynarodowej.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22203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B279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4BD6EC5E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B40FA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513A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 sposoby i metody zdobywania wiedzy o aktualnym stanie prawnym, wskazuje profesjonalne narzędzia wyszukiwawcze ukierunkowane na poszczególne gałęzie prawa i akty normatywne oraz bieżące orzecznictwo sądów i trybunałów krajowych i międzynarodowych.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111B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55704AD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3823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5A70D19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36A61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K_W10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4CD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pogłębionym, rozróżnia i opisuje procedury dotyczące procesów legislacyjnych na szczeblu centralnym i lokalnym i zna źródła prawa obowiązujące w tej materii.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C3B22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67F8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7B96DA8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AE549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7C1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pogłębionym, procedury dotyczące procesów stosowania prawa w ramach jego poszczególnych gałęzi (procedurę cywilną, karną oraz administracyjną).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8FF3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47C8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7B3E6CDA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B0851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CDDB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zna, w stopniu pogłębionym i </w:t>
            </w:r>
            <w:proofErr w:type="gramStart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 zasady</w:t>
            </w:r>
            <w:proofErr w:type="gramEnd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publikacji tekstu normatywnego i ma podstawowe informacje o świadomości prawnej społeczeństwa oraz czynnikach ją warunkujących.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90AF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50E7BA9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D360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6EA26B1B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E2DDE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627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na poziomie pogłębionym, rodzaje wykładni prawa i dyrektywy dotyczące poszczególnych rodzajów wykładni oraz rozumie praktyczne znaczenie wiedzy w tym zakresie.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FE01D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9A6D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4211B543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3E55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2DAB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ma pogłębioną wiedzę na temat procesów komunikowania interpersonalnego i społecznego, ich prawidłowości oraz zakłóceń a także strategii argumentacyjnych.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1B96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38A2C52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1C14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22FCC4A5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3A2B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BA6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pogłębionym, normy i reguły (prawne i organizacyjne) regulujące wykonywanie poszczególnych zawodów prawniczych.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28D9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3D3F0EC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  <w:p w14:paraId="3727E81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F08A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2383BC51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10A1B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706" w14:textId="64A0DD9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pogłębioną wiedzę na temat rozwoju nauk prawnych, a co za tym idzie możliwości własnego rozwoju zawodowego.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DF07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1EFE3B8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  <w:p w14:paraId="1A3D818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F04B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43002E84" w14:textId="77777777" w:rsidTr="00D76C49">
        <w:trPr>
          <w:gridAfter w:val="1"/>
          <w:wAfter w:w="5" w:type="pct"/>
          <w:trHeight w:val="75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C23E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7EA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posiada pogłębioną wiedzę na temat zasad i norm etycznych w poszczególnych zawodach prawniczych.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CDFD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  <w:p w14:paraId="640374B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P7S_WK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2AE2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273F99A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4CB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B8F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na poziomie B2+ Europejskiego Systemu Opisu Kształcenia terminologię prawniczą w wybranym języku obcym.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97229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6EC4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5C51DAB8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B423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K_W19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2F4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zna, w stopniu pogłębionym, prawne, ekonomiczne i organizacyjne uwarunkowania rozwoju różnych form przedsiębiorczości, mając świadomość ciągłego doskonalenia wiedzy w tym zakresie.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B4AA4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P7S_WG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61A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861DD42" w14:textId="77777777" w:rsidTr="00D76C49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09A07" w14:textId="77777777" w:rsidR="00B606D2" w:rsidRPr="00B74F9B" w:rsidRDefault="00B606D2" w:rsidP="00D76C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UMIEJĘTNOŚCI: potrafi</w:t>
            </w:r>
          </w:p>
        </w:tc>
      </w:tr>
      <w:tr w:rsidR="00B606D2" w:rsidRPr="00B74F9B" w14:paraId="516C53A7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1D0D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EB7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pogłębione umiejętności wyszukiwania i przetwarzania informacji na temat zjawisk społecznych rozmaitej natury, rozumie je i umie powiązać ze zmianami zachodzącymi w przepisach prawa i kulturze prawnej.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2B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13B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P7U_U</w:t>
            </w:r>
          </w:p>
        </w:tc>
      </w:tr>
      <w:tr w:rsidR="00B606D2" w:rsidRPr="00B74F9B" w14:paraId="08838443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20C4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K_U02</w:t>
            </w:r>
          </w:p>
          <w:p w14:paraId="6C2ECF9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4F2" w14:textId="77777777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potrafi samodzielnie wyszukiwać odpowiednie normy w systemie prawa i integrować wiedzę teoretyczną </w:t>
            </w: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niezbędną dla rozwiązywania konkretnych problemów praktycznych.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FE3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P7S_UW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755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711A93F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75BE0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FB85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posiada umiejętność płynnego porozumiewania się przy użyciu różnych kanałów i technik komunikacyjnych ze specjalistami w zakresie prawa, jak i z odbiorcami spoza grona specjalistów </w:t>
            </w:r>
            <w:proofErr w:type="spellStart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translatując</w:t>
            </w:r>
            <w:proofErr w:type="spellEnd"/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skomplikowaną terminologię prawniczą na język potoczny korzystając zarówno z rozwiązań tradycyjnych, jak i nowoczesnych technologii.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32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</w:t>
            </w:r>
          </w:p>
          <w:p w14:paraId="583F0DB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EB27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2D82084E" w14:textId="77777777" w:rsidTr="00D76C49">
        <w:trPr>
          <w:gridAfter w:val="1"/>
          <w:wAfter w:w="5" w:type="pct"/>
          <w:trHeight w:val="701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68ED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D03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umiejętność precyzyjnego uzasadniania twierdzeń, zarówno w formie ustnej, jak i pisemnej.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41E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715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772B8A3B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85543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K_U05</w:t>
            </w:r>
          </w:p>
          <w:p w14:paraId="45FC2DC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716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pogłębione umiejętności prezentowania własnych pomysłów, wątpliwości i sugestii oraz popierania ich rozbudowaną argumentacją w kontekście wybranych perspektyw teoretycznych i praktycznych, kierując się przy tym zasadami etycznymi.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D1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P7S_UK 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F0C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5B2F58DD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3036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K_U06</w:t>
            </w:r>
          </w:p>
          <w:p w14:paraId="5D85632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A82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ma pogłębione umiejętności obserwowania, diagnozowania, racjonalnego oceniania złożonych sytuacji faktycznych i prawnych oraz analizowania ludzkich zachowań, z których można wywieźć skutki prawne.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80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</w:t>
            </w:r>
          </w:p>
          <w:p w14:paraId="0E6C5FF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P7S_UU</w:t>
            </w:r>
          </w:p>
          <w:p w14:paraId="6EA9964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6FE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5436CD52" w14:textId="77777777" w:rsidTr="00D76C49">
        <w:trPr>
          <w:gridAfter w:val="1"/>
          <w:wAfter w:w="5" w:type="pct"/>
          <w:trHeight w:val="797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10AC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1F43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umiejętności erystyczne niezbędne do rozwiązywania sytuacji spornych (konfliktowych).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71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P7S_UU</w:t>
            </w:r>
          </w:p>
          <w:p w14:paraId="5E7A746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B83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46FBFCEC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FB25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8A8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umie samodzielnie generować prawidłowe rozwiązania złożonych i nietypowych problemów prawnych i prognozować przebieg ich rozwiązywania oraz przewidywać skutki planowanych działań w określonych obszarach praktycznych.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89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P7S_UU</w:t>
            </w:r>
          </w:p>
          <w:p w14:paraId="14DEED8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BEE2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57DD0F86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2D0C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K_U09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94F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potrafi wybrać i zastosować właściwy dla danej sytuacji faktycznej i prawnej sposób postępowania, potrafi dobierać środki i metody pracy w celu efektywnego wykonania pojawiających się zadań zawodowych.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F0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6093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71F96F47" w14:textId="77777777" w:rsidTr="00D76C49">
        <w:trPr>
          <w:gridAfter w:val="1"/>
          <w:wAfter w:w="5" w:type="pct"/>
          <w:trHeight w:val="817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A9618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CFD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sprawnie posługuje się normami i zasadami prawnymi w celu rozwiązywania konkretnych, złożonych i nietypowych problemów.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F4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0B3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C1E1231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2EE93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7E2D" w14:textId="63B1746E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potrafi używać podstawowych pojęć z zakresu ekonomii i zarządzania, ma umiejętność dokonywania analizy i interpretacji zjawisk gospodarczych oraz ich determinantów, a także umiejętność stosowania zasad i instrumentów zarządzania ze szczególnym uwzględnieniem instrumentów prawnych w warunkach zglobalizowanej gospodarki w zakresie, w jakim jest to niezbędne do realizacji zadań przez prawnika.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21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0B2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5ED81971" w14:textId="77777777" w:rsidTr="00D76C49">
        <w:trPr>
          <w:gridAfter w:val="1"/>
          <w:wAfter w:w="5" w:type="pct"/>
          <w:trHeight w:val="104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CA3A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K_U12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DA3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potrafi posługiwać się regułami logicznego rozumowania, prowadzenia sporów i dyskusji z użyciem argumentów o charakterze prawnym.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7C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 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284A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DACF70B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4D9E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K_U13</w:t>
            </w:r>
          </w:p>
          <w:p w14:paraId="0938EC5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CAF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umiejętność redagowania aktów normatywnych i pism procesowych oraz stosowania w praktyce zasad dotyczących poszczególnych czynności procesowych i środków przymusu.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64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P7S_UW 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9B4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0045B5D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E2B5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02F" w14:textId="29CC82DE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umie profesjonalnie reagować na wyzwania stojące przed specjalistami zapewniającymi obsługę prawną współczesnych podmiotów gospodarczych (w postaci nowych form organizacji pracy, nowych zasad prowadzenia polityki kadrowej, ochrony kapitału intelektualnego i związanej z tym konieczności zapewniania ochrony prawa własności intelektualnej, zarządzania wartością przedsiębiorstw, etc.).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D8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 P7S_UU</w:t>
            </w:r>
          </w:p>
          <w:p w14:paraId="1D98B7C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04C1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2254DC45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1B11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Pr="00B74F9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_</w:t>
            </w: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U15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816" w14:textId="25C54F7F" w:rsidR="00B606D2" w:rsidRPr="00B74F9B" w:rsidRDefault="00B606D2" w:rsidP="00D76C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potrafi zastosować reguły komunikacji interpersonalnej oraz porozumiewania się w procesie podejmowania decyzji prawnych indywidualnych i w zespole, a także brać udział w debatach i prowadzić je.</w:t>
            </w:r>
            <w:r w:rsidRPr="00B74F9B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6A1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 P7S_UO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D3B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3EF81D2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92F80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K_U16</w:t>
            </w:r>
          </w:p>
          <w:p w14:paraId="1D42819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4D4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posiada umiejętności językowe w zakresie terminologii prawniczej w języku obcym zgodne z wymaganiami określonymi dla poziomu B2+ Europejskiego Systemu Opisu Kształcenia.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86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 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568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6439EE7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541D4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K_U17</w:t>
            </w:r>
          </w:p>
          <w:p w14:paraId="43F4B57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78CF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potrafi twórczo animować prace nad własnym rozwojem, podejmować działania na rzecz dalszego dokształcania się oraz umie poszerzać umiejętności profesjonalne i podejmować autonomiczne działania zmierzające do rozwijania zdolności do kierowania własną karierą zawodową.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EF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P7S_UU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D5D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EA8AF6A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33ADA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02D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umie komunikować się w ramach pracy w zespole – w zakresie zagadnień prawnych jak i interpersonalnych, posiada pogłębione umiejętności organizacyjne pozwalające na planowanie i innowacyjne rozwiązywanie złożonych problemów związanych z wykonywaniem zawodów prawniczych.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66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P7S_UW</w:t>
            </w:r>
          </w:p>
          <w:p w14:paraId="0CF4FE3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P7S_UK P7S_UO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94D5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0FCAFC7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E40D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K_U19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3417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Student potrafi pracować w zespole; umie wyznaczać oraz przyjmować wspólne cele działania; potrafi przyjąć zarówno rolę lidera w zespole, jak i szeregowego członka grupy, angażuje się we współpracę.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FF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P7S_UO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90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D048579" w14:textId="77777777" w:rsidTr="00D76C49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0128D" w14:textId="77777777" w:rsidR="00B606D2" w:rsidRPr="00B74F9B" w:rsidRDefault="00B606D2" w:rsidP="00D76C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</w:rPr>
              <w:t>KOMPETENCJE (jest gotów)</w:t>
            </w:r>
          </w:p>
        </w:tc>
      </w:tr>
      <w:tr w:rsidR="00B606D2" w:rsidRPr="00B74F9B" w14:paraId="7B22994F" w14:textId="77777777" w:rsidTr="00D76C49">
        <w:trPr>
          <w:gridAfter w:val="1"/>
          <w:wAfter w:w="5" w:type="pct"/>
          <w:trHeight w:val="98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157CF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K_K01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CC6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Student jest gotowy do diagnozy poziomu swojej wiedzy i umiejętności prawniczych oraz wskazywania obszarów, w których niezbędna jest aktualizacja wiedzy.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30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P7S_KK</w:t>
            </w:r>
          </w:p>
          <w:p w14:paraId="52AC094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P7S_KO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2A6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P7U_K</w:t>
            </w:r>
          </w:p>
        </w:tc>
      </w:tr>
      <w:tr w:rsidR="00B606D2" w:rsidRPr="00B74F9B" w14:paraId="19ECB687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60763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CD2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jest przygotowany do dalszego specjalizowania się w dowolnej dziedzinie prawa polskiego lub obcego oraz dalszej nauki w ramach właściwej aplikacji lub studiów III stopnia.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51A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P7S_KK</w:t>
            </w:r>
          </w:p>
          <w:p w14:paraId="022D54D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P7S_KR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2A4E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696DD847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23086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31A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Student jest gotowy do podejmowania wyzwań zawodowych, odpowiednio określa priorytety służące realizacji danego zadania i wykazuje aktywność w podejmowaniu działań na rzecz środowiska społecznego mając na względzie podtrzymywanie etosu zawodu prawnika.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D25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P7S_KO</w:t>
            </w:r>
          </w:p>
          <w:p w14:paraId="5DDE270B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P7S_KR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C4F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1990F920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0F08B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88B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Student jest gotowy do uznania znaczenia wiedzy w rozwiązywaniu problemów prawniczych, szanuje podstawowe wartości i standardy demokratycznego państwa prawnego oraz stosuje zasady etyki w wykonywanej pracy, </w:t>
            </w: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co powoduje, że prawidłowo identyfikuje i rozstrzyga dylematy zawodowe.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D3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P7S_KK</w:t>
            </w:r>
          </w:p>
          <w:p w14:paraId="69E87B78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P7S_KR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8D0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069CD73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20C73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115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Student odznacza się odpowiedzialnością za podejmowane decyzje i prowadzone działania oraz ich skutki, jest gotowy do konsultacji z ekspertami w przypadku trudności w samodzielnym rozwiązaniu problemu.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5C1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P7S_KK</w:t>
            </w:r>
          </w:p>
          <w:p w14:paraId="06AB2229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P7S_KR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A389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07B827A9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B9176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027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Student uczestniczy w przygotowywaniu projektów społecznych, wykorzystując swą wiedzę i umiejętności prawnicze w projektach </w:t>
            </w:r>
            <w:r w:rsidRPr="00B74F9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stricte</w:t>
            </w: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prawnych (np. legislacyjnych), politycznych lub kulturalnych, potrafi przewidywać wielokierunkowe skutki swojej działalności.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4C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P7S_KO P7S_KK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5C77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0C4671A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3D7C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5A3" w14:textId="77777777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Student jest świadomy zmian i rozwoju systemu prawnego, a w szczególności dziedziny prawa, w której się specjalizuje oraz konieczności samodzielnego uzupełniania wiedzy w tym zakresie, a także rozwijania dorobku zawodowego.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05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P7S_KK</w:t>
            </w:r>
          </w:p>
          <w:p w14:paraId="7553FC62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P7S_KR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624F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6D2" w:rsidRPr="00B74F9B" w14:paraId="34663FF5" w14:textId="77777777" w:rsidTr="00D76C49">
        <w:trPr>
          <w:gridAfter w:val="1"/>
          <w:wAfter w:w="5" w:type="pct"/>
          <w:trHeight w:val="27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42EB4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K_K08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9C90" w14:textId="1D87949B" w:rsidR="00B606D2" w:rsidRPr="00B74F9B" w:rsidRDefault="00B606D2" w:rsidP="00D76C4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Student jest gotowy do podejmowania różnych działań zawodowych, myśli i działa w sposób kreatywny i przedsiębiorczy, zarówno w ramach świadczenia pomocy prawnej, jak i prowadzenia różnych form działalności zawodowej, gospodarczej lub naukowej.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CD0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4F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P7S_KO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2DD" w14:textId="77777777" w:rsidR="00B606D2" w:rsidRPr="00B74F9B" w:rsidRDefault="00B606D2" w:rsidP="00D76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AFB8C0E" w14:textId="6F38BCF1" w:rsidR="00344713" w:rsidRPr="00C77884" w:rsidRDefault="00344713" w:rsidP="00C77884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14:paraId="6EB54ACE" w14:textId="755CAD23" w:rsidR="00344713" w:rsidRPr="00C24B40" w:rsidRDefault="00344713" w:rsidP="00C24B40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C24B40">
        <w:rPr>
          <w:rFonts w:ascii="Times New Roman" w:hAnsi="Times New Roman"/>
          <w:b/>
          <w:bCs/>
          <w:iCs/>
          <w:sz w:val="24"/>
          <w:szCs w:val="24"/>
        </w:rPr>
        <w:t>Plan studiów:</w:t>
      </w: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796"/>
        <w:gridCol w:w="1134"/>
      </w:tblGrid>
      <w:tr w:rsidR="004704C3" w:rsidRPr="0007311A" w14:paraId="5DCE9081" w14:textId="77777777" w:rsidTr="00EB23FB">
        <w:trPr>
          <w:trHeight w:val="40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67951835" w14:textId="5F62B75A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</w:t>
            </w:r>
          </w:p>
        </w:tc>
      </w:tr>
      <w:tr w:rsidR="004704C3" w:rsidRPr="0007311A" w14:paraId="55E63D25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588A8A3D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Studia jednolite magisterskie</w:t>
            </w:r>
          </w:p>
        </w:tc>
      </w:tr>
      <w:tr w:rsidR="004704C3" w:rsidRPr="0007311A" w14:paraId="1E229458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7CC49F5C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STUDIA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STACJONARNE/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NIESTACJONARNE</w:t>
            </w:r>
          </w:p>
        </w:tc>
      </w:tr>
      <w:tr w:rsidR="004704C3" w:rsidRPr="0007311A" w14:paraId="6A8170FA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2FA1BAA1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studiów 10 semestrów</w:t>
            </w:r>
          </w:p>
        </w:tc>
      </w:tr>
      <w:tr w:rsidR="004704C3" w:rsidRPr="0007311A" w14:paraId="366CC4BC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02D81365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Profil kształcenia: ogólnoakademicki</w:t>
            </w:r>
          </w:p>
        </w:tc>
      </w:tr>
      <w:tr w:rsidR="004704C3" w:rsidRPr="0007311A" w14:paraId="54BAB098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05C43F3D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Dziedzina nauk społecznych</w:t>
            </w:r>
          </w:p>
        </w:tc>
      </w:tr>
      <w:tr w:rsidR="004704C3" w:rsidRPr="0007311A" w14:paraId="6DFD0081" w14:textId="77777777" w:rsidTr="00EB23FB">
        <w:trPr>
          <w:trHeight w:val="46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</w:tcPr>
          <w:p w14:paraId="1915A238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2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Dyscyplina: nauki prawne (100% punktów ECTS)</w:t>
            </w:r>
          </w:p>
        </w:tc>
      </w:tr>
      <w:tr w:rsidR="004704C3" w:rsidRPr="0007311A" w14:paraId="638D877A" w14:textId="77777777" w:rsidTr="00EB23FB">
        <w:trPr>
          <w:trHeight w:val="480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1E093D9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A. GRUPA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ZAJĘĆ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PODSTAWOWYCH</w:t>
            </w:r>
          </w:p>
        </w:tc>
      </w:tr>
      <w:tr w:rsidR="004704C3" w:rsidRPr="0007311A" w14:paraId="314012C4" w14:textId="77777777" w:rsidTr="00EB23FB">
        <w:trPr>
          <w:trHeight w:val="458"/>
        </w:trPr>
        <w:tc>
          <w:tcPr>
            <w:tcW w:w="1135" w:type="dxa"/>
            <w:vMerge w:val="restart"/>
            <w:shd w:val="clear" w:color="000000" w:fill="FFFFFF"/>
            <w:noWrap/>
            <w:vAlign w:val="center"/>
            <w:hideMark/>
          </w:tcPr>
          <w:p w14:paraId="47932C2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6" w:type="dxa"/>
            <w:vMerge w:val="restart"/>
            <w:shd w:val="clear" w:color="000000" w:fill="FFFFFF"/>
            <w:noWrap/>
            <w:vAlign w:val="center"/>
            <w:hideMark/>
          </w:tcPr>
          <w:p w14:paraId="7412F13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15BDE67D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ECTS</w:t>
            </w:r>
          </w:p>
        </w:tc>
      </w:tr>
      <w:tr w:rsidR="004704C3" w:rsidRPr="0007311A" w14:paraId="79A6D7C5" w14:textId="77777777" w:rsidTr="00EB23FB">
        <w:trPr>
          <w:trHeight w:val="458"/>
        </w:trPr>
        <w:tc>
          <w:tcPr>
            <w:tcW w:w="1135" w:type="dxa"/>
            <w:vMerge/>
            <w:vAlign w:val="center"/>
            <w:hideMark/>
          </w:tcPr>
          <w:p w14:paraId="021CBC61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23737A2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22FF3F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77B22452" w14:textId="77777777" w:rsidTr="00EB23FB">
        <w:trPr>
          <w:trHeight w:val="458"/>
        </w:trPr>
        <w:tc>
          <w:tcPr>
            <w:tcW w:w="1135" w:type="dxa"/>
            <w:vMerge/>
            <w:vAlign w:val="center"/>
            <w:hideMark/>
          </w:tcPr>
          <w:p w14:paraId="10B0902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60965406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2244B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39BE5A1E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8285ED2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FCA609B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prawoznawstwa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E8C44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4704C3" w:rsidRPr="0007311A" w14:paraId="75E4E2F7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693FC93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64D7EC7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konstytucyjne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0556EE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4704C3" w:rsidRPr="0007311A" w14:paraId="38DF8B3A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8E41D42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12434CD0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Logika dla prawników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E68741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4704C3" w:rsidRPr="0007311A" w14:paraId="6B02AEE1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72ECF5E7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7A283DA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ustroju Polski na tle porównawczym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A8E916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4704C3" w:rsidRPr="0007311A" w14:paraId="769FEA02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0FBEF4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3C17D18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karne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8CD4A1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4704C3" w:rsidRPr="0007311A" w14:paraId="5CC82BB2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FE13B98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2EB8339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cywilne (część ogólna)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9F63E5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4704C3" w:rsidRPr="0007311A" w14:paraId="4175D5D4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6412DE6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0D8A890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cywilne (zobowiązania część ogólna)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B88FE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3836B76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0990D57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6AA1AEF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cywilne (zobowiązania część szczegółowa)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7C1932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44F75588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2625BBE9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10A6B1EA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cywilne (rzeczowe, rodzinne i spadkowe)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04106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34A78C1D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F9908C3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CF21030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karne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63B1C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4704C3" w:rsidRPr="0007311A" w14:paraId="6BCB4FA4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AB6FB32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78CF6BA7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administracyjne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61D23D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0F5AC636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71BB2C7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34A645B9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administracyjne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CD985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430CDEB6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2872AF5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52BDF034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cywilne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BB4D2EE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4704C3" w:rsidRPr="0007311A" w14:paraId="1E590783" w14:textId="77777777" w:rsidTr="00EB23FB">
        <w:trPr>
          <w:trHeight w:val="345"/>
        </w:trPr>
        <w:tc>
          <w:tcPr>
            <w:tcW w:w="8931" w:type="dxa"/>
            <w:gridSpan w:val="2"/>
            <w:shd w:val="clear" w:color="000000" w:fill="FFFFFF"/>
            <w:noWrap/>
            <w:vAlign w:val="center"/>
            <w:hideMark/>
          </w:tcPr>
          <w:p w14:paraId="5FC8B552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A: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E0F663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4704C3" w:rsidRPr="0007311A" w14:paraId="0C88BACE" w14:textId="77777777" w:rsidTr="00EB23FB">
        <w:trPr>
          <w:trHeight w:val="397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5881F45F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B. GRUPA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ZAJĘĆ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KIERUNKOWYCH </w:t>
            </w:r>
          </w:p>
        </w:tc>
      </w:tr>
      <w:tr w:rsidR="004704C3" w:rsidRPr="0007311A" w14:paraId="6EF69455" w14:textId="77777777" w:rsidTr="00EB23FB">
        <w:trPr>
          <w:trHeight w:val="458"/>
        </w:trPr>
        <w:tc>
          <w:tcPr>
            <w:tcW w:w="1135" w:type="dxa"/>
            <w:vMerge w:val="restart"/>
            <w:shd w:val="clear" w:color="000000" w:fill="FFFFFF"/>
            <w:noWrap/>
            <w:vAlign w:val="center"/>
            <w:hideMark/>
          </w:tcPr>
          <w:p w14:paraId="74731F97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6" w:type="dxa"/>
            <w:vMerge w:val="restart"/>
            <w:shd w:val="clear" w:color="000000" w:fill="FFFFFF"/>
            <w:noWrap/>
            <w:vAlign w:val="center"/>
            <w:hideMark/>
          </w:tcPr>
          <w:p w14:paraId="7F8FCAE1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A6710A6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ECTS</w:t>
            </w:r>
          </w:p>
        </w:tc>
      </w:tr>
      <w:tr w:rsidR="004704C3" w:rsidRPr="0007311A" w14:paraId="1A4F37DF" w14:textId="77777777" w:rsidTr="00EB23FB">
        <w:trPr>
          <w:trHeight w:val="458"/>
        </w:trPr>
        <w:tc>
          <w:tcPr>
            <w:tcW w:w="1135" w:type="dxa"/>
            <w:vMerge/>
            <w:vAlign w:val="center"/>
            <w:hideMark/>
          </w:tcPr>
          <w:p w14:paraId="04A56D87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59679634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FA31A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2853C2B6" w14:textId="77777777" w:rsidTr="00EB23FB">
        <w:trPr>
          <w:trHeight w:val="592"/>
        </w:trPr>
        <w:tc>
          <w:tcPr>
            <w:tcW w:w="1135" w:type="dxa"/>
            <w:vMerge/>
            <w:vAlign w:val="center"/>
            <w:hideMark/>
          </w:tcPr>
          <w:p w14:paraId="6C1F310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03A8397A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B1BAAF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2614F184" w14:textId="77777777" w:rsidTr="00EB23FB">
        <w:trPr>
          <w:trHeight w:val="330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061929D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2A426A5A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rzymskie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F6C5F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6BF4371D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C82208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7727CBFD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międzynarodowe publiczne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C99209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2319FCD2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2F33731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17991CC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prawa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F0FCA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62128384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704CFD1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4EA5625C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Ustrój organów ochrony prawnej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BB50A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36B370AC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B4C3F28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shd w:val="clear" w:color="000000" w:fill="FFFFFF"/>
            <w:noWrap/>
            <w:vAlign w:val="center"/>
          </w:tcPr>
          <w:p w14:paraId="371FEA6D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 społeczny w wymiarze sprawiedliwości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712C0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704C3" w:rsidRPr="0007311A" w14:paraId="19D2286E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CF645B0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2EDC2431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(e-learning)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652891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0EBC7623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2E65D110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1312292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i źródła prawa Unii Europejskiej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C0BA6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7AD4CD4B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6F0CD954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5AFA69B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samorządu terytorialnego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B5A702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0F7B32F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50D4A0B8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8269108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konkurencji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969FB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37837E4B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45DDEC8" w14:textId="01E8D4B2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20385DF9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prywatne międzynarodowe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D79DF97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4704C3" w:rsidRPr="0007311A" w14:paraId="4E8745F8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4A90E64D" w14:textId="601AF473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33DFF6C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zamówień publicznych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0A41B3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4D942FC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694220C" w14:textId="57324964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6BEAEFDD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doktryn polityczno-prawnych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00D265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4704C3" w:rsidRPr="0007311A" w14:paraId="14C2DB8F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48F8C865" w14:textId="266DAE9A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B2C96E6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pracy i ubezpieczeń społecznych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A59E9D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62C4FD6A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26DAD5B" w14:textId="402E136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14A03C9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i prawo finansowe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4095F0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5C5E978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A3AB48F" w14:textId="3E1C11FE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792D9EBF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 prawo gospodarcze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300C8E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704C3" w:rsidRPr="0007311A" w14:paraId="2CB45419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3E6E344" w14:textId="34EE5BB6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3BA97268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filozofia prawa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96DD4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2EC54FD3" w14:textId="77777777" w:rsidTr="00EB23FB">
        <w:trPr>
          <w:trHeight w:val="330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D0B126F" w14:textId="58DBD3E2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4CCEED8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handlowe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7A957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50AB85AB" w14:textId="77777777" w:rsidTr="00EB23FB">
        <w:trPr>
          <w:trHeight w:val="345"/>
        </w:trPr>
        <w:tc>
          <w:tcPr>
            <w:tcW w:w="8931" w:type="dxa"/>
            <w:gridSpan w:val="2"/>
            <w:shd w:val="clear" w:color="000000" w:fill="FFFFFF"/>
            <w:noWrap/>
            <w:vAlign w:val="center"/>
            <w:hideMark/>
          </w:tcPr>
          <w:p w14:paraId="629417B5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B: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5E7496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4704C3" w:rsidRPr="0007311A" w14:paraId="61AD6926" w14:textId="77777777" w:rsidTr="00EB23FB">
        <w:trPr>
          <w:trHeight w:val="480"/>
        </w:trPr>
        <w:tc>
          <w:tcPr>
            <w:tcW w:w="10065" w:type="dxa"/>
            <w:gridSpan w:val="3"/>
            <w:shd w:val="clear" w:color="000000" w:fill="FFFFFF"/>
            <w:noWrap/>
            <w:vAlign w:val="center"/>
            <w:hideMark/>
          </w:tcPr>
          <w:p w14:paraId="5F33CF87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GRUPA ZAJĘĆ 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INNE WYMAGANIA </w:t>
            </w:r>
          </w:p>
        </w:tc>
      </w:tr>
      <w:tr w:rsidR="004704C3" w:rsidRPr="0007311A" w14:paraId="32ED740A" w14:textId="77777777" w:rsidTr="00EB23FB">
        <w:trPr>
          <w:trHeight w:val="458"/>
        </w:trPr>
        <w:tc>
          <w:tcPr>
            <w:tcW w:w="1135" w:type="dxa"/>
            <w:vMerge w:val="restart"/>
            <w:shd w:val="clear" w:color="000000" w:fill="FFFFFF"/>
            <w:noWrap/>
            <w:vAlign w:val="center"/>
            <w:hideMark/>
          </w:tcPr>
          <w:p w14:paraId="54A7C15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6" w:type="dxa"/>
            <w:vMerge w:val="restart"/>
            <w:shd w:val="clear" w:color="000000" w:fill="FFFFFF"/>
            <w:noWrap/>
            <w:vAlign w:val="center"/>
            <w:hideMark/>
          </w:tcPr>
          <w:p w14:paraId="42B17EC6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E594D0B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ECTS</w:t>
            </w:r>
          </w:p>
        </w:tc>
      </w:tr>
      <w:tr w:rsidR="004704C3" w:rsidRPr="0007311A" w14:paraId="2D5C37CB" w14:textId="77777777" w:rsidTr="00EB23FB">
        <w:trPr>
          <w:trHeight w:val="458"/>
        </w:trPr>
        <w:tc>
          <w:tcPr>
            <w:tcW w:w="1135" w:type="dxa"/>
            <w:vMerge/>
            <w:vAlign w:val="center"/>
            <w:hideMark/>
          </w:tcPr>
          <w:p w14:paraId="5A8983B1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688DF1E5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85BAC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2884DFF3" w14:textId="77777777" w:rsidTr="00EB23FB">
        <w:trPr>
          <w:trHeight w:val="607"/>
        </w:trPr>
        <w:tc>
          <w:tcPr>
            <w:tcW w:w="1135" w:type="dxa"/>
            <w:vMerge/>
            <w:vAlign w:val="center"/>
            <w:hideMark/>
          </w:tcPr>
          <w:p w14:paraId="45D5411C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14:paraId="212FAB43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C9E5E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04C3" w:rsidRPr="0007311A" w14:paraId="4D69E44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0573B59" w14:textId="52479250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7D8C853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Łacina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E09968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704C3" w:rsidRPr="0007311A" w14:paraId="17B57DF9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7266514D" w14:textId="02D7E561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5A49DFF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umiejętności społecznych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F21332F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19874EAB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28AE8284" w14:textId="76ABD821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49D1B940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BCA80A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704C3" w:rsidRPr="0007311A" w14:paraId="3405279C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76E1B116" w14:textId="4DCCECD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4B53975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o polityce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E10838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04C3" w:rsidRPr="0007311A" w14:paraId="6E356014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44CD484A" w14:textId="209EDE6C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125B16B4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82A65F" w14:textId="4A0D7AAC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704C3" w:rsidRPr="0007311A" w14:paraId="3201E809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0B3C9BE" w14:textId="0C54C75C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5C4F35D8" w14:textId="4B6C740C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Przedsiębiorczość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D185AB" w14:textId="22554159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704C3" w:rsidRPr="0007311A" w14:paraId="21FA66B5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E2F5EDD" w14:textId="41520B98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14:paraId="4A570399" w14:textId="1AACCEB2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31F115" w14:textId="5326A9EB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704C3" w:rsidRPr="0007311A" w14:paraId="5E21D568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</w:tcPr>
          <w:p w14:paraId="3E2C484C" w14:textId="0393B019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14:paraId="43DE5377" w14:textId="10676193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Proseminarium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334DD7D" w14:textId="0D516C66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704C3" w:rsidRPr="0007311A" w14:paraId="53B1D3E0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4433B8E" w14:textId="53D75572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14:paraId="52509F09" w14:textId="57FD33BB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F1FE33" w14:textId="06F5D042" w:rsidR="004704C3" w:rsidRPr="0007311A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C93808" w:rsidRPr="0007311A" w14:paraId="50E4117A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66D7AC3" w14:textId="2AEF3CD2" w:rsidR="00C93808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14:paraId="610B7D2E" w14:textId="16D1CB77" w:rsidR="00C93808" w:rsidRPr="0007311A" w:rsidRDefault="00C93808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 (studia stacjonarne)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CE2EBF" w14:textId="09776070" w:rsidR="00C93808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C93808" w:rsidRPr="0007311A" w14:paraId="098ED2E2" w14:textId="77777777" w:rsidTr="00EB23FB">
        <w:trPr>
          <w:trHeight w:val="315"/>
        </w:trPr>
        <w:tc>
          <w:tcPr>
            <w:tcW w:w="8931" w:type="dxa"/>
            <w:gridSpan w:val="2"/>
            <w:shd w:val="clear" w:color="000000" w:fill="FFFFFF"/>
            <w:noWrap/>
            <w:vAlign w:val="center"/>
          </w:tcPr>
          <w:p w14:paraId="3F4A82B2" w14:textId="44B4F989" w:rsidR="00C93808" w:rsidRDefault="00C93808" w:rsidP="00C9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884CBE5" w14:textId="10DE73F4" w:rsidR="00C93808" w:rsidRDefault="00C93808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</w:tr>
      <w:tr w:rsidR="004704C3" w:rsidRPr="0007311A" w14:paraId="1051CDAA" w14:textId="77777777" w:rsidTr="00EB23FB">
        <w:trPr>
          <w:trHeight w:val="315"/>
        </w:trPr>
        <w:tc>
          <w:tcPr>
            <w:tcW w:w="10065" w:type="dxa"/>
            <w:gridSpan w:val="3"/>
            <w:shd w:val="clear" w:color="000000" w:fill="FFFFFF"/>
            <w:noWrap/>
            <w:vAlign w:val="center"/>
          </w:tcPr>
          <w:p w14:paraId="213BDB1E" w14:textId="68ADBE4B" w:rsidR="004704C3" w:rsidRPr="0007311A" w:rsidRDefault="004704C3" w:rsidP="0047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D. 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GRUPA ZAJĘĆ DO WYBORU 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4704C3" w:rsidRPr="0007311A" w14:paraId="33477239" w14:textId="77777777" w:rsidTr="00EB23FB">
        <w:trPr>
          <w:cantSplit/>
          <w:trHeight w:val="2034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F0E6C6C" w14:textId="026B9025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14:paraId="67626A6C" w14:textId="09A65CDE" w:rsidR="004704C3" w:rsidRPr="0007311A" w:rsidRDefault="004704C3" w:rsidP="0047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134" w:type="dxa"/>
            <w:shd w:val="clear" w:color="000000" w:fill="FFFFFF"/>
            <w:noWrap/>
            <w:textDirection w:val="btLr"/>
            <w:vAlign w:val="center"/>
          </w:tcPr>
          <w:p w14:paraId="4599AB25" w14:textId="0C032D64" w:rsidR="004704C3" w:rsidRPr="0007311A" w:rsidRDefault="004704C3" w:rsidP="00470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ECTS</w:t>
            </w:r>
          </w:p>
        </w:tc>
      </w:tr>
      <w:tr w:rsidR="004704C3" w:rsidRPr="0007311A" w14:paraId="2ABD42B2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1E42EA73" w14:textId="213B0E46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0828F634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Konwersatoria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79D3C0" w14:textId="0D09A34A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</w:tr>
      <w:tr w:rsidR="004704C3" w:rsidRPr="0007311A" w14:paraId="19F5F1CA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9B46741" w14:textId="668B1610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58E9F21E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Wykłady monograficzne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FA4A02" w14:textId="604E7868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</w:tr>
      <w:tr w:rsidR="004704C3" w:rsidRPr="0007311A" w14:paraId="6343E3E6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0B499BAB" w14:textId="493C6AFD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21E594F6" w14:textId="31FEA0B1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obcy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9070CA" w14:textId="094FE386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4704C3" w:rsidRPr="0007311A" w14:paraId="7764ED5A" w14:textId="77777777" w:rsidTr="00EB23FB">
        <w:trPr>
          <w:trHeight w:val="315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E8AEBC3" w14:textId="7DEF83C5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14:paraId="72835F52" w14:textId="77777777" w:rsidR="004704C3" w:rsidRPr="0007311A" w:rsidRDefault="004704C3" w:rsidP="00D7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4ECB192" w14:textId="54D25634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4704C3" w:rsidRPr="0007311A" w14:paraId="0A684AA9" w14:textId="77777777" w:rsidTr="00EB23FB">
        <w:trPr>
          <w:trHeight w:val="345"/>
        </w:trPr>
        <w:tc>
          <w:tcPr>
            <w:tcW w:w="8931" w:type="dxa"/>
            <w:gridSpan w:val="2"/>
            <w:shd w:val="clear" w:color="000000" w:fill="FFFFFF"/>
            <w:noWrap/>
            <w:vAlign w:val="center"/>
            <w:hideMark/>
          </w:tcPr>
          <w:p w14:paraId="647C412F" w14:textId="689F12BA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DDA0A3" w14:textId="43C02003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</w:p>
        </w:tc>
      </w:tr>
      <w:tr w:rsidR="004704C3" w:rsidRPr="0007311A" w14:paraId="51497206" w14:textId="77777777" w:rsidTr="00EB23FB">
        <w:trPr>
          <w:trHeight w:val="345"/>
        </w:trPr>
        <w:tc>
          <w:tcPr>
            <w:tcW w:w="8931" w:type="dxa"/>
            <w:gridSpan w:val="2"/>
            <w:shd w:val="clear" w:color="000000" w:fill="FFFFFF"/>
            <w:noWrap/>
            <w:vAlign w:val="center"/>
            <w:hideMark/>
          </w:tcPr>
          <w:p w14:paraId="5E04E6C5" w14:textId="77AD8CBD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SEMESTRY (A+B+C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+D</w:t>
            </w: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16084D" w14:textId="77777777" w:rsidR="004704C3" w:rsidRPr="0007311A" w:rsidRDefault="004704C3" w:rsidP="00D7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301</w:t>
            </w:r>
          </w:p>
        </w:tc>
      </w:tr>
    </w:tbl>
    <w:p w14:paraId="5626CF87" w14:textId="77777777" w:rsidR="008B0E85" w:rsidRPr="00344713" w:rsidRDefault="008B0E85" w:rsidP="008B0E85">
      <w:pPr>
        <w:pStyle w:val="Akapitzlist"/>
        <w:keepNext/>
        <w:spacing w:after="0" w:line="360" w:lineRule="auto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14:paraId="3C7425C8" w14:textId="30964718" w:rsidR="005202C1" w:rsidRPr="00C93808" w:rsidRDefault="00C93808" w:rsidP="00C93808">
      <w:pPr>
        <w:pStyle w:val="Akapitzlist"/>
        <w:keepNext/>
        <w:numPr>
          <w:ilvl w:val="0"/>
          <w:numId w:val="19"/>
        </w:numPr>
        <w:spacing w:after="0" w:line="360" w:lineRule="auto"/>
        <w:jc w:val="both"/>
        <w:outlineLvl w:val="2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sz w:val="24"/>
          <w:szCs w:val="24"/>
        </w:rPr>
        <w:t>Grupy</w:t>
      </w:r>
      <w:r w:rsidR="005202C1" w:rsidRPr="00C93808">
        <w:rPr>
          <w:rStyle w:val="Teksttreci"/>
          <w:b/>
          <w:sz w:val="24"/>
          <w:szCs w:val="24"/>
        </w:rPr>
        <w:t xml:space="preserve"> zajęć - wraz z przypisaniem do każdego modułu efektów uczenia się</w:t>
      </w:r>
      <w:r w:rsidR="005202C1" w:rsidRPr="00C93808">
        <w:rPr>
          <w:rStyle w:val="Teksttreci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369"/>
        <w:tblW w:w="5266" w:type="pct"/>
        <w:tblLook w:val="04A0" w:firstRow="1" w:lastRow="0" w:firstColumn="1" w:lastColumn="0" w:noHBand="0" w:noVBand="1"/>
      </w:tblPr>
      <w:tblGrid>
        <w:gridCol w:w="2369"/>
        <w:gridCol w:w="5423"/>
        <w:gridCol w:w="1752"/>
      </w:tblGrid>
      <w:tr w:rsidR="00C77884" w:rsidRPr="00C1593C" w14:paraId="5E9AC0B1" w14:textId="77777777" w:rsidTr="000B07AC">
        <w:tc>
          <w:tcPr>
            <w:tcW w:w="1241" w:type="pct"/>
            <w:shd w:val="pct12" w:color="auto" w:fill="auto"/>
            <w:vAlign w:val="center"/>
          </w:tcPr>
          <w:p w14:paraId="11C54141" w14:textId="7278B0C1" w:rsidR="00C77884" w:rsidRPr="00C1593C" w:rsidRDefault="00C93808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Grupy </w:t>
            </w:r>
            <w:r w:rsidR="00C77884" w:rsidRPr="00C1593C">
              <w:rPr>
                <w:b/>
                <w:bCs/>
                <w:i/>
                <w:sz w:val="24"/>
                <w:szCs w:val="24"/>
              </w:rPr>
              <w:t>zajęć</w:t>
            </w:r>
          </w:p>
        </w:tc>
        <w:tc>
          <w:tcPr>
            <w:tcW w:w="2841" w:type="pct"/>
            <w:shd w:val="pct12" w:color="auto" w:fill="auto"/>
            <w:vAlign w:val="center"/>
          </w:tcPr>
          <w:p w14:paraId="576503F9" w14:textId="77777777" w:rsidR="00C77884" w:rsidRPr="00C1593C" w:rsidRDefault="00C77884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1593C">
              <w:rPr>
                <w:b/>
                <w:bCs/>
                <w:i/>
                <w:sz w:val="24"/>
                <w:szCs w:val="24"/>
              </w:rPr>
              <w:t>Efekty uczenia się</w:t>
            </w:r>
          </w:p>
        </w:tc>
        <w:tc>
          <w:tcPr>
            <w:tcW w:w="918" w:type="pct"/>
            <w:shd w:val="pct12" w:color="auto" w:fill="auto"/>
            <w:vAlign w:val="center"/>
          </w:tcPr>
          <w:p w14:paraId="59564B7C" w14:textId="77777777" w:rsidR="00C77884" w:rsidRPr="00C1593C" w:rsidRDefault="00C77884" w:rsidP="000B07AC">
            <w:pPr>
              <w:pStyle w:val="Akapitzlist"/>
              <w:keepNext/>
              <w:tabs>
                <w:tab w:val="left" w:pos="567"/>
              </w:tabs>
              <w:spacing w:after="0" w:line="240" w:lineRule="auto"/>
              <w:ind w:left="0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1593C">
              <w:rPr>
                <w:b/>
                <w:bCs/>
                <w:i/>
                <w:sz w:val="24"/>
                <w:szCs w:val="24"/>
              </w:rPr>
              <w:t>Liczba pkt ECTS</w:t>
            </w:r>
          </w:p>
        </w:tc>
      </w:tr>
      <w:tr w:rsidR="0036263A" w:rsidRPr="00C1593C" w14:paraId="4409F784" w14:textId="77777777" w:rsidTr="000B07AC">
        <w:trPr>
          <w:trHeight w:val="454"/>
        </w:trPr>
        <w:tc>
          <w:tcPr>
            <w:tcW w:w="1241" w:type="pct"/>
            <w:vMerge w:val="restart"/>
            <w:vAlign w:val="center"/>
          </w:tcPr>
          <w:p w14:paraId="71DF2EAC" w14:textId="562612ED" w:rsidR="0036263A" w:rsidRPr="00C1593C" w:rsidRDefault="0036263A" w:rsidP="000B07AC">
            <w:pPr>
              <w:pStyle w:val="Akapitzlist"/>
              <w:keepNext/>
              <w:tabs>
                <w:tab w:val="left" w:pos="567"/>
              </w:tabs>
              <w:spacing w:after="0" w:line="24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zajęć </w:t>
            </w:r>
            <w:r w:rsidRPr="00C1593C">
              <w:rPr>
                <w:b/>
                <w:bCs/>
                <w:sz w:val="24"/>
                <w:szCs w:val="24"/>
              </w:rPr>
              <w:t xml:space="preserve"> podstawowych</w:t>
            </w:r>
            <w:proofErr w:type="gramEnd"/>
          </w:p>
        </w:tc>
        <w:tc>
          <w:tcPr>
            <w:tcW w:w="2841" w:type="pct"/>
            <w:vAlign w:val="center"/>
          </w:tcPr>
          <w:p w14:paraId="7E7DDA2E" w14:textId="2B2EF62F" w:rsidR="0036263A" w:rsidRPr="00C1593C" w:rsidRDefault="0036263A" w:rsidP="0036263A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K_W01 – K_W16; K_W18; K_W19</w:t>
            </w:r>
          </w:p>
        </w:tc>
        <w:tc>
          <w:tcPr>
            <w:tcW w:w="918" w:type="pct"/>
            <w:vMerge w:val="restart"/>
            <w:vAlign w:val="center"/>
          </w:tcPr>
          <w:p w14:paraId="3D2809BA" w14:textId="7E27947F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1593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6263A" w:rsidRPr="00C1593C" w14:paraId="3EB72819" w14:textId="77777777" w:rsidTr="000B07AC">
        <w:trPr>
          <w:trHeight w:val="454"/>
        </w:trPr>
        <w:tc>
          <w:tcPr>
            <w:tcW w:w="1241" w:type="pct"/>
            <w:vMerge/>
            <w:vAlign w:val="center"/>
          </w:tcPr>
          <w:p w14:paraId="68A9FE41" w14:textId="77777777" w:rsidR="0036263A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5C8C046A" w14:textId="43A73427" w:rsidR="0036263A" w:rsidRDefault="0036263A" w:rsidP="0036263A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K_U01 – K_U19 </w:t>
            </w:r>
          </w:p>
        </w:tc>
        <w:tc>
          <w:tcPr>
            <w:tcW w:w="918" w:type="pct"/>
            <w:vMerge/>
            <w:vAlign w:val="center"/>
          </w:tcPr>
          <w:p w14:paraId="02923991" w14:textId="77777777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6263A" w:rsidRPr="00C1593C" w14:paraId="17453554" w14:textId="77777777" w:rsidTr="000B07AC">
        <w:trPr>
          <w:trHeight w:val="454"/>
        </w:trPr>
        <w:tc>
          <w:tcPr>
            <w:tcW w:w="1241" w:type="pct"/>
            <w:vMerge/>
            <w:vAlign w:val="center"/>
          </w:tcPr>
          <w:p w14:paraId="138A184F" w14:textId="77777777" w:rsidR="0036263A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33D35548" w14:textId="02AAB6CE" w:rsidR="0036263A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K_K01 – K_K08</w:t>
            </w:r>
          </w:p>
        </w:tc>
        <w:tc>
          <w:tcPr>
            <w:tcW w:w="918" w:type="pct"/>
            <w:vMerge/>
            <w:vAlign w:val="center"/>
          </w:tcPr>
          <w:p w14:paraId="4D7B890A" w14:textId="77777777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6263A" w:rsidRPr="00C1593C" w14:paraId="11536A36" w14:textId="77777777" w:rsidTr="000B07AC">
        <w:trPr>
          <w:trHeight w:val="510"/>
        </w:trPr>
        <w:tc>
          <w:tcPr>
            <w:tcW w:w="1241" w:type="pct"/>
            <w:vMerge w:val="restart"/>
            <w:vAlign w:val="center"/>
          </w:tcPr>
          <w:p w14:paraId="4D695FB7" w14:textId="0128475E" w:rsidR="0036263A" w:rsidRPr="00C1593C" w:rsidRDefault="0036263A" w:rsidP="000B07AC">
            <w:pPr>
              <w:pStyle w:val="Akapitzlist"/>
              <w:keepNext/>
              <w:tabs>
                <w:tab w:val="left" w:pos="567"/>
              </w:tabs>
              <w:spacing w:after="0" w:line="24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zajęć </w:t>
            </w:r>
            <w:r w:rsidRPr="00C1593C">
              <w:rPr>
                <w:b/>
                <w:bCs/>
                <w:sz w:val="24"/>
                <w:szCs w:val="24"/>
              </w:rPr>
              <w:t xml:space="preserve"> kierunkowych</w:t>
            </w:r>
            <w:proofErr w:type="gramEnd"/>
          </w:p>
        </w:tc>
        <w:tc>
          <w:tcPr>
            <w:tcW w:w="2841" w:type="pct"/>
            <w:vAlign w:val="center"/>
          </w:tcPr>
          <w:p w14:paraId="10224E19" w14:textId="740F9250" w:rsidR="0036263A" w:rsidRPr="00C1593C" w:rsidRDefault="0036263A" w:rsidP="0036263A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K_W01 – K_W13; K_W15; K_W16; K_W18; K_W19</w:t>
            </w:r>
          </w:p>
        </w:tc>
        <w:tc>
          <w:tcPr>
            <w:tcW w:w="918" w:type="pct"/>
            <w:vMerge w:val="restart"/>
            <w:vAlign w:val="center"/>
          </w:tcPr>
          <w:p w14:paraId="0F1AC710" w14:textId="6635EEF1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1593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6263A" w:rsidRPr="00C1593C" w14:paraId="335DB0EE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5048658C" w14:textId="77777777" w:rsidR="0036263A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046C7F2F" w14:textId="146CEFBE" w:rsidR="0036263A" w:rsidRDefault="0036263A" w:rsidP="0036263A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K_U01 – K_U17</w:t>
            </w:r>
          </w:p>
        </w:tc>
        <w:tc>
          <w:tcPr>
            <w:tcW w:w="918" w:type="pct"/>
            <w:vMerge/>
            <w:vAlign w:val="center"/>
          </w:tcPr>
          <w:p w14:paraId="5157E0F3" w14:textId="77777777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6263A" w:rsidRPr="00C1593C" w14:paraId="0CFF395E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2C596E75" w14:textId="77777777" w:rsidR="0036263A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7DEF49BA" w14:textId="394CC1A3" w:rsidR="0036263A" w:rsidRDefault="0036263A" w:rsidP="003154A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K_K01 – K_K08</w:t>
            </w:r>
          </w:p>
        </w:tc>
        <w:tc>
          <w:tcPr>
            <w:tcW w:w="918" w:type="pct"/>
            <w:vMerge/>
            <w:vAlign w:val="center"/>
          </w:tcPr>
          <w:p w14:paraId="5FEC72DC" w14:textId="77777777" w:rsidR="0036263A" w:rsidRPr="00C1593C" w:rsidRDefault="0036263A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0B07AC" w:rsidRPr="00C1593C" w14:paraId="7D621B28" w14:textId="77777777" w:rsidTr="000B07AC">
        <w:trPr>
          <w:trHeight w:val="510"/>
        </w:trPr>
        <w:tc>
          <w:tcPr>
            <w:tcW w:w="1241" w:type="pct"/>
            <w:vMerge w:val="restart"/>
            <w:vAlign w:val="center"/>
          </w:tcPr>
          <w:p w14:paraId="481E5256" w14:textId="6AD8C090" w:rsidR="000B07AC" w:rsidRPr="00C1593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240" w:lineRule="auto"/>
              <w:ind w:left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zajęć </w:t>
            </w:r>
            <w:r w:rsidRPr="00C1593C">
              <w:rPr>
                <w:b/>
                <w:bCs/>
                <w:sz w:val="24"/>
                <w:szCs w:val="24"/>
              </w:rPr>
              <w:t>inne wymagania</w:t>
            </w:r>
          </w:p>
        </w:tc>
        <w:tc>
          <w:tcPr>
            <w:tcW w:w="2841" w:type="pct"/>
            <w:vAlign w:val="center"/>
          </w:tcPr>
          <w:p w14:paraId="2C52FF7E" w14:textId="16A33549" w:rsidR="000B07AC" w:rsidRPr="00C1593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K_W01 – K_W</w:t>
            </w:r>
            <w:proofErr w:type="gramStart"/>
            <w:r>
              <w:rPr>
                <w:bCs/>
                <w:sz w:val="24"/>
                <w:szCs w:val="24"/>
              </w:rPr>
              <w:t>04;  K</w:t>
            </w:r>
            <w:proofErr w:type="gramEnd"/>
            <w:r>
              <w:rPr>
                <w:bCs/>
                <w:sz w:val="24"/>
                <w:szCs w:val="24"/>
              </w:rPr>
              <w:t>_W06 – K_W09; K_W11; K_W12; K_W14’ K_W17; K_W19</w:t>
            </w:r>
          </w:p>
        </w:tc>
        <w:tc>
          <w:tcPr>
            <w:tcW w:w="918" w:type="pct"/>
            <w:vMerge w:val="restart"/>
            <w:vAlign w:val="center"/>
          </w:tcPr>
          <w:p w14:paraId="07204E22" w14:textId="5F4931AB" w:rsidR="000B07AC" w:rsidRPr="00C1593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B07AC" w:rsidRPr="00C1593C" w14:paraId="252D4BC1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4DF1AF53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4BDFF4AB" w14:textId="0E3FFF39" w:rsidR="000B07A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K_U01 – K_U15; K_U17 – K_U19</w:t>
            </w:r>
          </w:p>
        </w:tc>
        <w:tc>
          <w:tcPr>
            <w:tcW w:w="918" w:type="pct"/>
            <w:vMerge/>
            <w:vAlign w:val="center"/>
          </w:tcPr>
          <w:p w14:paraId="69BA2513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0B07AC" w:rsidRPr="00C1593C" w14:paraId="1DD12DDC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55BFFCA2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414BC4AB" w14:textId="38562B0D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K_K01 – K_K08</w:t>
            </w:r>
          </w:p>
        </w:tc>
        <w:tc>
          <w:tcPr>
            <w:tcW w:w="918" w:type="pct"/>
            <w:vMerge/>
            <w:vAlign w:val="center"/>
          </w:tcPr>
          <w:p w14:paraId="12C4AA97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0B07AC" w:rsidRPr="00C1593C" w14:paraId="06C9C6E7" w14:textId="77777777" w:rsidTr="000B07AC">
        <w:trPr>
          <w:trHeight w:val="510"/>
        </w:trPr>
        <w:tc>
          <w:tcPr>
            <w:tcW w:w="1241" w:type="pct"/>
            <w:vMerge w:val="restart"/>
            <w:vAlign w:val="center"/>
          </w:tcPr>
          <w:p w14:paraId="531D6476" w14:textId="06145F19" w:rsidR="000B07AC" w:rsidRPr="00C1593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240" w:lineRule="auto"/>
              <w:ind w:left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Grupa zajęć </w:t>
            </w:r>
            <w:r w:rsidRPr="00C1593C">
              <w:rPr>
                <w:b/>
                <w:bCs/>
                <w:sz w:val="24"/>
                <w:szCs w:val="24"/>
              </w:rPr>
              <w:t>do wyboru</w:t>
            </w:r>
          </w:p>
          <w:p w14:paraId="37B8BF33" w14:textId="244D3D0D" w:rsidR="000B07AC" w:rsidRPr="00C1593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65729F92" w14:textId="444A8AC6" w:rsidR="000B07AC" w:rsidRPr="00C1593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K_W01 – K_W19</w:t>
            </w:r>
          </w:p>
        </w:tc>
        <w:tc>
          <w:tcPr>
            <w:tcW w:w="918" w:type="pct"/>
            <w:vMerge w:val="restart"/>
            <w:vAlign w:val="center"/>
          </w:tcPr>
          <w:p w14:paraId="7960848B" w14:textId="7B4B9827" w:rsidR="000B07AC" w:rsidRPr="00C1593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</w:tr>
      <w:tr w:rsidR="000B07AC" w:rsidRPr="00C1593C" w14:paraId="32C71269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0EE74F09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5ACFB255" w14:textId="7ABAAA76" w:rsidR="000B07AC" w:rsidRDefault="000B07AC" w:rsidP="000B07AC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K_U01 – K_U19</w:t>
            </w:r>
          </w:p>
        </w:tc>
        <w:tc>
          <w:tcPr>
            <w:tcW w:w="918" w:type="pct"/>
            <w:vMerge/>
            <w:vAlign w:val="center"/>
          </w:tcPr>
          <w:p w14:paraId="6CF94B35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0B07AC" w:rsidRPr="00C1593C" w14:paraId="1F3936BC" w14:textId="77777777" w:rsidTr="000B07AC">
        <w:trPr>
          <w:trHeight w:val="510"/>
        </w:trPr>
        <w:tc>
          <w:tcPr>
            <w:tcW w:w="1241" w:type="pct"/>
            <w:vMerge/>
            <w:vAlign w:val="center"/>
          </w:tcPr>
          <w:p w14:paraId="1A1A1E30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pct"/>
            <w:vAlign w:val="center"/>
          </w:tcPr>
          <w:p w14:paraId="7704DB52" w14:textId="10C9DD09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K_K01 – K_K08</w:t>
            </w:r>
          </w:p>
        </w:tc>
        <w:tc>
          <w:tcPr>
            <w:tcW w:w="918" w:type="pct"/>
            <w:vMerge/>
            <w:vAlign w:val="center"/>
          </w:tcPr>
          <w:p w14:paraId="105EC85C" w14:textId="77777777" w:rsidR="000B07AC" w:rsidRDefault="000B07AC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C77884" w:rsidRPr="00C1593C" w14:paraId="0B91E420" w14:textId="77777777" w:rsidTr="000B07AC">
        <w:trPr>
          <w:trHeight w:val="693"/>
        </w:trPr>
        <w:tc>
          <w:tcPr>
            <w:tcW w:w="4082" w:type="pct"/>
            <w:gridSpan w:val="2"/>
            <w:vAlign w:val="center"/>
          </w:tcPr>
          <w:p w14:paraId="05E04FE2" w14:textId="77777777" w:rsidR="00C77884" w:rsidRPr="00C1593C" w:rsidRDefault="00C77884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1593C">
              <w:rPr>
                <w:b/>
                <w:bCs/>
                <w:sz w:val="24"/>
                <w:szCs w:val="24"/>
              </w:rPr>
              <w:t xml:space="preserve">Razem punkty ECTS </w:t>
            </w:r>
          </w:p>
        </w:tc>
        <w:tc>
          <w:tcPr>
            <w:tcW w:w="918" w:type="pct"/>
            <w:vAlign w:val="center"/>
          </w:tcPr>
          <w:p w14:paraId="09653AEA" w14:textId="113E2B3F" w:rsidR="00C77884" w:rsidRPr="00C1593C" w:rsidRDefault="000C68AF" w:rsidP="002155E8">
            <w:pPr>
              <w:pStyle w:val="Akapitzlist"/>
              <w:keepNext/>
              <w:tabs>
                <w:tab w:val="left" w:pos="567"/>
              </w:tabs>
              <w:spacing w:after="0" w:line="360" w:lineRule="auto"/>
              <w:ind w:left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C1593C">
              <w:rPr>
                <w:b/>
                <w:bCs/>
                <w:sz w:val="24"/>
                <w:szCs w:val="24"/>
              </w:rPr>
              <w:t>301</w:t>
            </w:r>
          </w:p>
        </w:tc>
      </w:tr>
    </w:tbl>
    <w:p w14:paraId="5B48A7F2" w14:textId="717E7E5E" w:rsidR="005202C1" w:rsidRDefault="005202C1" w:rsidP="00917D2B"/>
    <w:p w14:paraId="50D64165" w14:textId="77777777" w:rsidR="005202C1" w:rsidRDefault="005202C1" w:rsidP="005202C1">
      <w:pPr>
        <w:pStyle w:val="Tekstpodstawowy"/>
        <w:tabs>
          <w:tab w:val="left" w:pos="560"/>
        </w:tabs>
        <w:rPr>
          <w:b/>
          <w:sz w:val="24"/>
          <w:szCs w:val="24"/>
        </w:rPr>
      </w:pPr>
    </w:p>
    <w:p w14:paraId="5FDE7FD0" w14:textId="07A5A148" w:rsidR="005202C1" w:rsidRDefault="005202C1" w:rsidP="00C93808">
      <w:pPr>
        <w:pStyle w:val="Tekstpodstawowy"/>
        <w:numPr>
          <w:ilvl w:val="0"/>
          <w:numId w:val="19"/>
        </w:numPr>
        <w:tabs>
          <w:tab w:val="left" w:pos="560"/>
        </w:tabs>
        <w:rPr>
          <w:color w:val="FF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22CB">
        <w:rPr>
          <w:b/>
          <w:sz w:val="24"/>
          <w:szCs w:val="24"/>
        </w:rPr>
        <w:t>Sposoby</w:t>
      </w:r>
      <w:r w:rsidRPr="005D22CB">
        <w:rPr>
          <w:b/>
          <w:spacing w:val="-11"/>
          <w:sz w:val="24"/>
          <w:szCs w:val="24"/>
        </w:rPr>
        <w:t xml:space="preserve"> </w:t>
      </w:r>
      <w:r w:rsidRPr="005D22CB">
        <w:rPr>
          <w:b/>
          <w:spacing w:val="-2"/>
          <w:sz w:val="24"/>
          <w:szCs w:val="24"/>
        </w:rPr>
        <w:t>weryfikacji</w:t>
      </w:r>
      <w:r w:rsidRPr="005D22CB">
        <w:rPr>
          <w:b/>
          <w:spacing w:val="-8"/>
          <w:sz w:val="24"/>
          <w:szCs w:val="24"/>
        </w:rPr>
        <w:t xml:space="preserve"> </w:t>
      </w:r>
      <w:r w:rsidRPr="005D22CB">
        <w:rPr>
          <w:b/>
          <w:sz w:val="24"/>
          <w:szCs w:val="24"/>
        </w:rPr>
        <w:t>i</w:t>
      </w:r>
      <w:r w:rsidRPr="005D22CB">
        <w:rPr>
          <w:b/>
          <w:spacing w:val="-7"/>
          <w:sz w:val="24"/>
          <w:szCs w:val="24"/>
        </w:rPr>
        <w:t xml:space="preserve"> </w:t>
      </w:r>
      <w:r w:rsidRPr="005D22CB">
        <w:rPr>
          <w:b/>
          <w:spacing w:val="-1"/>
          <w:sz w:val="24"/>
          <w:szCs w:val="24"/>
        </w:rPr>
        <w:t>oceny</w:t>
      </w:r>
      <w:r w:rsidRPr="005D22CB">
        <w:rPr>
          <w:b/>
          <w:spacing w:val="-11"/>
          <w:sz w:val="24"/>
          <w:szCs w:val="24"/>
        </w:rPr>
        <w:t xml:space="preserve"> </w:t>
      </w:r>
      <w:r w:rsidRPr="005D22CB">
        <w:rPr>
          <w:b/>
          <w:spacing w:val="-1"/>
          <w:sz w:val="24"/>
          <w:szCs w:val="24"/>
        </w:rPr>
        <w:t>osiągania</w:t>
      </w:r>
      <w:r w:rsidRPr="005D22CB">
        <w:rPr>
          <w:b/>
          <w:spacing w:val="-8"/>
          <w:sz w:val="24"/>
          <w:szCs w:val="24"/>
        </w:rPr>
        <w:t xml:space="preserve"> </w:t>
      </w:r>
      <w:r w:rsidRPr="005D22CB">
        <w:rPr>
          <w:b/>
          <w:sz w:val="24"/>
          <w:szCs w:val="24"/>
        </w:rPr>
        <w:t>przez</w:t>
      </w:r>
      <w:r w:rsidRPr="005D22CB">
        <w:rPr>
          <w:b/>
          <w:spacing w:val="-7"/>
          <w:sz w:val="24"/>
          <w:szCs w:val="24"/>
        </w:rPr>
        <w:t xml:space="preserve"> </w:t>
      </w:r>
      <w:r w:rsidRPr="005D22CB">
        <w:rPr>
          <w:b/>
          <w:spacing w:val="-1"/>
          <w:sz w:val="24"/>
          <w:szCs w:val="24"/>
        </w:rPr>
        <w:t>studenta</w:t>
      </w:r>
      <w:r w:rsidRPr="005D22CB">
        <w:rPr>
          <w:b/>
          <w:spacing w:val="-8"/>
          <w:sz w:val="24"/>
          <w:szCs w:val="24"/>
        </w:rPr>
        <w:t xml:space="preserve"> </w:t>
      </w:r>
      <w:r w:rsidRPr="005D22CB">
        <w:rPr>
          <w:b/>
          <w:spacing w:val="-1"/>
          <w:sz w:val="24"/>
          <w:szCs w:val="24"/>
        </w:rPr>
        <w:t>zakładanych</w:t>
      </w:r>
      <w:r w:rsidRPr="005D22CB">
        <w:rPr>
          <w:b/>
          <w:spacing w:val="-8"/>
          <w:sz w:val="24"/>
          <w:szCs w:val="24"/>
        </w:rPr>
        <w:t xml:space="preserve"> </w:t>
      </w:r>
      <w:r w:rsidRPr="005D22CB">
        <w:rPr>
          <w:b/>
          <w:spacing w:val="-1"/>
          <w:sz w:val="24"/>
          <w:szCs w:val="24"/>
        </w:rPr>
        <w:t>efektów</w:t>
      </w:r>
      <w:r w:rsidRPr="005D22CB">
        <w:rPr>
          <w:b/>
          <w:spacing w:val="-12"/>
          <w:sz w:val="24"/>
          <w:szCs w:val="24"/>
        </w:rPr>
        <w:t xml:space="preserve"> </w:t>
      </w:r>
      <w:r w:rsidR="00C93808">
        <w:rPr>
          <w:b/>
          <w:spacing w:val="-1"/>
          <w:sz w:val="24"/>
          <w:szCs w:val="24"/>
        </w:rPr>
        <w:t>uczenia się</w:t>
      </w:r>
      <w:r w:rsidRPr="005D22CB">
        <w:rPr>
          <w:b/>
          <w:spacing w:val="-1"/>
          <w:sz w:val="24"/>
          <w:szCs w:val="24"/>
        </w:rPr>
        <w:t>;</w:t>
      </w:r>
    </w:p>
    <w:p w14:paraId="75DA3B95" w14:textId="77777777" w:rsidR="005202C1" w:rsidRDefault="005202C1" w:rsidP="005202C1">
      <w:pPr>
        <w:pStyle w:val="Akapitzli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4ABE984" w14:textId="11281687" w:rsidR="00C1593C" w:rsidRDefault="005202C1" w:rsidP="00C1593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202C1">
        <w:rPr>
          <w:rFonts w:ascii="Times New Roman" w:hAnsi="Times New Roman"/>
          <w:sz w:val="24"/>
          <w:szCs w:val="24"/>
        </w:rPr>
        <w:t xml:space="preserve">Na kierunku </w:t>
      </w:r>
      <w:r w:rsidR="000C68AF">
        <w:rPr>
          <w:rFonts w:ascii="Times New Roman" w:hAnsi="Times New Roman"/>
          <w:sz w:val="24"/>
          <w:szCs w:val="24"/>
        </w:rPr>
        <w:t>prawo</w:t>
      </w:r>
      <w:r w:rsidRPr="005202C1">
        <w:rPr>
          <w:rFonts w:ascii="Times New Roman" w:hAnsi="Times New Roman"/>
          <w:sz w:val="24"/>
          <w:szCs w:val="24"/>
        </w:rPr>
        <w:t xml:space="preserve">, nauczyciele akademiccy </w:t>
      </w:r>
      <w:r w:rsidR="00C01FD9">
        <w:rPr>
          <w:rFonts w:ascii="Times New Roman" w:hAnsi="Times New Roman"/>
          <w:sz w:val="24"/>
          <w:szCs w:val="24"/>
        </w:rPr>
        <w:t>oceniają</w:t>
      </w:r>
      <w:r w:rsidRPr="005202C1">
        <w:rPr>
          <w:rFonts w:ascii="Times New Roman" w:hAnsi="Times New Roman"/>
          <w:sz w:val="24"/>
          <w:szCs w:val="24"/>
        </w:rPr>
        <w:t xml:space="preserve"> założone dla przedmiotu efekty </w:t>
      </w:r>
      <w:r w:rsidR="00C01FD9">
        <w:rPr>
          <w:rFonts w:ascii="Times New Roman" w:hAnsi="Times New Roman"/>
          <w:sz w:val="24"/>
          <w:szCs w:val="24"/>
        </w:rPr>
        <w:t>uczenia się</w:t>
      </w:r>
      <w:r w:rsidRPr="005202C1">
        <w:rPr>
          <w:rFonts w:ascii="Times New Roman" w:hAnsi="Times New Roman"/>
          <w:sz w:val="24"/>
          <w:szCs w:val="24"/>
        </w:rPr>
        <w:t xml:space="preserve"> </w:t>
      </w:r>
      <w:r w:rsidR="00C1593C">
        <w:rPr>
          <w:rFonts w:ascii="Times New Roman" w:hAnsi="Times New Roman"/>
          <w:sz w:val="24"/>
          <w:szCs w:val="24"/>
        </w:rPr>
        <w:t xml:space="preserve">jest najczęściej stosowana w formach oceny: </w:t>
      </w:r>
    </w:p>
    <w:p w14:paraId="322A6703" w14:textId="489C3343" w:rsidR="00C1593C" w:rsidRDefault="00C1593C" w:rsidP="00C1593C">
      <w:pPr>
        <w:widowControl w:val="0"/>
        <w:tabs>
          <w:tab w:val="left" w:pos="39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diagnozująco-formująca</w:t>
      </w:r>
    </w:p>
    <w:p w14:paraId="1FBEB3CF" w14:textId="77777777" w:rsidR="00C1593C" w:rsidRDefault="00C1593C" w:rsidP="00C1593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kolokwium (np. w formie testu pisemnego mieszanego)</w:t>
      </w:r>
    </w:p>
    <w:p w14:paraId="7204DE3E" w14:textId="77777777" w:rsidR="00C1593C" w:rsidRDefault="00C1593C" w:rsidP="00C1593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przygotowania do ćwiczeń audytoryjnych</w:t>
      </w:r>
    </w:p>
    <w:p w14:paraId="3FCEECC1" w14:textId="77777777" w:rsidR="00C1593C" w:rsidRDefault="00C1593C" w:rsidP="00C1593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zadań</w:t>
      </w:r>
    </w:p>
    <w:p w14:paraId="005D8840" w14:textId="77777777" w:rsidR="00C1593C" w:rsidRDefault="00C1593C" w:rsidP="00C1593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umiejętności radzenia sobie z konkretnymi zagadnieniami prawnymi zaproponowanymi do analizy</w:t>
      </w:r>
    </w:p>
    <w:p w14:paraId="1F40B474" w14:textId="77777777" w:rsidR="00C1593C" w:rsidRDefault="00C1593C" w:rsidP="00C1593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przygotowania się Studenta do zajęć oraz aktywności podczas zajęć, w tym ocena:</w:t>
      </w:r>
    </w:p>
    <w:p w14:paraId="10577846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rozwiązywanych kazusów</w:t>
      </w:r>
    </w:p>
    <w:p w14:paraId="06ADC4CA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dobrowolnego opracowania wybranego zagadnienia</w:t>
      </w:r>
    </w:p>
    <w:p w14:paraId="53632511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umiejętności pracy (indywidualnej) oraz w grupie, w tym sposobu prezentacji </w:t>
      </w:r>
    </w:p>
    <w:p w14:paraId="1D91D30C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przygotowanej przez studenta pracy pisemnej </w:t>
      </w:r>
    </w:p>
    <w:p w14:paraId="7E5A2CFA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samodzielnego generowania prawidłowych rozwiązań problemów prawnych</w:t>
      </w:r>
    </w:p>
    <w:p w14:paraId="647C66CF" w14:textId="49F50445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znajomości metod interpretacji tekstu normatywnego oraz znajomości orzecznictwa sądowego dotyczącego podstawowych zagadnień procesowych</w:t>
      </w:r>
    </w:p>
    <w:p w14:paraId="1380F3EF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 zakresie samodzielnego przygotowania projektu rozstrzygnięcia lub pisma procesowego</w:t>
      </w:r>
    </w:p>
    <w:p w14:paraId="551ADE68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biegłości w dobieraniu sposobów i metod zdobywania wiedzy o aktualnym stanie prawnym, </w:t>
      </w:r>
    </w:p>
    <w:p w14:paraId="02D319AC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procedur dotyczących procesów stosowania prawa w ramach jego poszczególnych gałęzi (procedurę cywilną, karną oraz administracyjną)</w:t>
      </w:r>
    </w:p>
    <w:p w14:paraId="778C7F72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wypowiadania się w mowie i w piśmie na tematy dotyczące różnych zagadnień z zakresu prawa</w:t>
      </w:r>
    </w:p>
    <w:p w14:paraId="64023FCF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reagowania na wyzwania stojące przed specjalistami zapewniającymi obsługę prawną współczesnych firm w postaci nowych form organizacji pracy, nowych zasad prowadzenia polityki kadrowej.</w:t>
      </w:r>
    </w:p>
    <w:p w14:paraId="4556E1A8" w14:textId="77777777" w:rsidR="00C1593C" w:rsidRDefault="00C1593C" w:rsidP="00C1593C">
      <w:pPr>
        <w:pStyle w:val="Akapitzlist"/>
        <w:widowControl w:val="0"/>
        <w:numPr>
          <w:ilvl w:val="0"/>
          <w:numId w:val="15"/>
        </w:numPr>
        <w:tabs>
          <w:tab w:val="left" w:pos="3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interpretacji przepisów prawa oraz opracowań z dziedziny prawa, redagowania aktów normatywnych, pism procesowych,</w:t>
      </w:r>
    </w:p>
    <w:p w14:paraId="311BD4BB" w14:textId="77777777" w:rsidR="00C1593C" w:rsidRDefault="00C1593C" w:rsidP="00C1593C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podsumowujące poszczególne tematy </w:t>
      </w:r>
    </w:p>
    <w:p w14:paraId="13BCD697" w14:textId="77777777" w:rsidR="00C1593C" w:rsidRDefault="00C1593C" w:rsidP="00C1593C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ze studentem</w:t>
      </w:r>
    </w:p>
    <w:p w14:paraId="4E810B5D" w14:textId="30DC7642" w:rsidR="00C1593C" w:rsidRDefault="00C1593C" w:rsidP="00C1593C">
      <w:pPr>
        <w:pStyle w:val="Akapitzlist"/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studium przypadku i dyskusja w trakcie zajęć z użyciem argumentów o charakterze prawnym</w:t>
      </w:r>
      <w:r w:rsidR="00CF7F98">
        <w:rPr>
          <w:rFonts w:ascii="Times New Roman" w:hAnsi="Times New Roman"/>
          <w:sz w:val="24"/>
          <w:szCs w:val="24"/>
        </w:rPr>
        <w:t>.</w:t>
      </w:r>
    </w:p>
    <w:p w14:paraId="479DC494" w14:textId="77777777" w:rsidR="00C1593C" w:rsidRDefault="00C1593C" w:rsidP="00C1593C">
      <w:pPr>
        <w:pStyle w:val="Akapitzlist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5ADC68" w14:textId="57B1B2FE" w:rsidR="00C1593C" w:rsidRDefault="00C1593C" w:rsidP="00C1593C">
      <w:pPr>
        <w:pStyle w:val="Akapitzlist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Ocena podsumowująca </w:t>
      </w:r>
      <w:r>
        <w:rPr>
          <w:rFonts w:ascii="Times New Roman" w:hAnsi="Times New Roman"/>
          <w:sz w:val="24"/>
          <w:szCs w:val="24"/>
        </w:rPr>
        <w:t xml:space="preserve">dotyczy opanowania materiału nauczania będącego przedmiotem wykładu i przyjmuje następujące formy: </w:t>
      </w:r>
    </w:p>
    <w:p w14:paraId="2AC63BC7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egzaminu pisemnego w formie testu jednokrotnego lub wielokrotnego wyboru</w:t>
      </w:r>
    </w:p>
    <w:p w14:paraId="11F00B66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39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egzaminu pisemnego w formie e-learningu</w:t>
      </w:r>
    </w:p>
    <w:p w14:paraId="40F2142F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39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rozwiązanego przez studenta kazusu </w:t>
      </w:r>
    </w:p>
    <w:p w14:paraId="21FD1788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egzaminu pisemnego w formie mieszanej: rozwiązanie krótkiego </w:t>
      </w:r>
      <w:proofErr w:type="spellStart"/>
      <w:r>
        <w:rPr>
          <w:rFonts w:ascii="Times New Roman" w:hAnsi="Times New Roman"/>
          <w:sz w:val="24"/>
          <w:szCs w:val="24"/>
        </w:rPr>
        <w:t>kazusa</w:t>
      </w:r>
      <w:proofErr w:type="spellEnd"/>
      <w:r>
        <w:rPr>
          <w:rFonts w:ascii="Times New Roman" w:hAnsi="Times New Roman"/>
          <w:sz w:val="24"/>
          <w:szCs w:val="24"/>
        </w:rPr>
        <w:t xml:space="preserve"> oraz odpowiedzi na pytania otwarte</w:t>
      </w:r>
    </w:p>
    <w:p w14:paraId="057C88B0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egzaminu ustnego (prezentacja przygotowanej mowy)</w:t>
      </w:r>
    </w:p>
    <w:p w14:paraId="159477F8" w14:textId="77777777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39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i prezentacji wybranego zagadnienia z zakresu szeroko rozumianego prawa</w:t>
      </w:r>
    </w:p>
    <w:p w14:paraId="7BCB2920" w14:textId="459EA18F" w:rsidR="00C1593C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39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w grupach</w:t>
      </w:r>
      <w:r w:rsidR="00CF7F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prezentacja wyników pracy grupowej</w:t>
      </w:r>
    </w:p>
    <w:p w14:paraId="6DE7F9DD" w14:textId="3C907FC4" w:rsidR="005202C1" w:rsidRDefault="00C1593C" w:rsidP="00C1593C">
      <w:pPr>
        <w:pStyle w:val="Akapitzlist"/>
        <w:widowControl w:val="0"/>
        <w:numPr>
          <w:ilvl w:val="0"/>
          <w:numId w:val="16"/>
        </w:numPr>
        <w:tabs>
          <w:tab w:val="left" w:pos="39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aktywności studenta i umiejętności formułowania argumentacji w obronie postawionej tezy.</w:t>
      </w:r>
    </w:p>
    <w:p w14:paraId="0E825BE5" w14:textId="7D7148F0" w:rsidR="00470562" w:rsidRDefault="00470562" w:rsidP="00470562">
      <w:pPr>
        <w:widowControl w:val="0"/>
        <w:tabs>
          <w:tab w:val="left" w:pos="39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08259B" w14:textId="1997A66B" w:rsidR="00470562" w:rsidRDefault="00470562" w:rsidP="00470562">
      <w:pPr>
        <w:widowControl w:val="0"/>
        <w:tabs>
          <w:tab w:val="left" w:pos="39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D81B21" w14:textId="2295AD09" w:rsidR="00470562" w:rsidRDefault="00470562" w:rsidP="00470562">
      <w:pPr>
        <w:widowControl w:val="0"/>
        <w:tabs>
          <w:tab w:val="left" w:pos="39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1C0942" w14:textId="459C24C2" w:rsidR="00470562" w:rsidRDefault="00470562" w:rsidP="00470562">
      <w:pPr>
        <w:widowControl w:val="0"/>
        <w:tabs>
          <w:tab w:val="left" w:pos="39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676018" w14:textId="39841F37" w:rsidR="005202C1" w:rsidRPr="00A71C85" w:rsidRDefault="00A71C85" w:rsidP="00C9380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1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Wskaźniki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programu studiów </w:t>
      </w:r>
    </w:p>
    <w:tbl>
      <w:tblPr>
        <w:tblStyle w:val="Tabela-Siatka"/>
        <w:tblW w:w="9148" w:type="dxa"/>
        <w:tblLook w:val="0000" w:firstRow="0" w:lastRow="0" w:firstColumn="0" w:lastColumn="0" w:noHBand="0" w:noVBand="0"/>
      </w:tblPr>
      <w:tblGrid>
        <w:gridCol w:w="6080"/>
        <w:gridCol w:w="1428"/>
        <w:gridCol w:w="1640"/>
      </w:tblGrid>
      <w:tr w:rsidR="00470562" w:rsidRPr="00D93CFB" w14:paraId="3520D721" w14:textId="77777777" w:rsidTr="00D90F3B">
        <w:trPr>
          <w:trHeight w:val="413"/>
        </w:trPr>
        <w:tc>
          <w:tcPr>
            <w:tcW w:w="6080" w:type="dxa"/>
            <w:vAlign w:val="center"/>
          </w:tcPr>
          <w:p w14:paraId="727B8438" w14:textId="77777777" w:rsidR="00470562" w:rsidRPr="00D93CFB" w:rsidRDefault="00470562" w:rsidP="00D90F3B">
            <w:pPr>
              <w:pStyle w:val="TableParagraph"/>
              <w:spacing w:before="56" w:line="276" w:lineRule="auto"/>
              <w:ind w:left="63" w:right="741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D93CFB">
              <w:rPr>
                <w:b/>
                <w:spacing w:val="-1"/>
                <w:sz w:val="24"/>
                <w:szCs w:val="24"/>
                <w:lang w:val="pl-PL"/>
              </w:rPr>
              <w:t>Wskaźniki</w:t>
            </w:r>
            <w:r w:rsidRPr="00D93CFB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D93CFB">
              <w:rPr>
                <w:b/>
                <w:spacing w:val="-1"/>
                <w:sz w:val="24"/>
                <w:szCs w:val="24"/>
                <w:lang w:val="pl-PL"/>
              </w:rPr>
              <w:t>dotyczące</w:t>
            </w:r>
            <w:r w:rsidRPr="00D93CFB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D93CFB">
              <w:rPr>
                <w:b/>
                <w:spacing w:val="-1"/>
                <w:sz w:val="24"/>
                <w:szCs w:val="24"/>
                <w:lang w:val="pl-PL"/>
              </w:rPr>
              <w:t>programu</w:t>
            </w:r>
            <w:r w:rsidRPr="00D93CFB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D93CFB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  <w:r>
              <w:rPr>
                <w:b/>
                <w:spacing w:val="-1"/>
                <w:sz w:val="24"/>
                <w:szCs w:val="24"/>
                <w:lang w:val="pl-PL"/>
              </w:rPr>
              <w:t>:</w:t>
            </w:r>
          </w:p>
          <w:p w14:paraId="078C52EE" w14:textId="77777777" w:rsidR="00470562" w:rsidRPr="00D93CFB" w:rsidRDefault="00470562" w:rsidP="00D90F3B">
            <w:pPr>
              <w:pStyle w:val="TableParagraph"/>
              <w:spacing w:before="56" w:line="276" w:lineRule="auto"/>
              <w:ind w:left="63" w:right="741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D93CFB">
              <w:rPr>
                <w:b/>
                <w:spacing w:val="-1"/>
                <w:sz w:val="24"/>
                <w:szCs w:val="24"/>
                <w:lang w:val="pl-PL"/>
              </w:rPr>
              <w:t>jednolite studia magisterskie,</w:t>
            </w:r>
          </w:p>
          <w:p w14:paraId="2D562E3B" w14:textId="77777777" w:rsidR="00470562" w:rsidRPr="00D93CFB" w:rsidRDefault="00470562" w:rsidP="00D90F3B">
            <w:pPr>
              <w:pStyle w:val="TableParagraph"/>
              <w:spacing w:before="56" w:line="276" w:lineRule="auto"/>
              <w:ind w:left="63" w:right="741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D93CFB">
              <w:rPr>
                <w:b/>
                <w:spacing w:val="-2"/>
                <w:sz w:val="24"/>
                <w:szCs w:val="24"/>
                <w:lang w:val="pl-PL"/>
              </w:rPr>
              <w:t xml:space="preserve">profil ogólnoakademicki </w:t>
            </w:r>
          </w:p>
        </w:tc>
        <w:tc>
          <w:tcPr>
            <w:tcW w:w="3068" w:type="dxa"/>
            <w:gridSpan w:val="2"/>
            <w:vAlign w:val="center"/>
          </w:tcPr>
          <w:p w14:paraId="5E3868FF" w14:textId="77777777" w:rsidR="00470562" w:rsidRPr="00D93CFB" w:rsidRDefault="00470562" w:rsidP="00D90F3B">
            <w:pPr>
              <w:jc w:val="center"/>
              <w:rPr>
                <w:b/>
                <w:sz w:val="24"/>
                <w:szCs w:val="24"/>
              </w:rPr>
            </w:pPr>
            <w:r w:rsidRPr="00D93CFB">
              <w:rPr>
                <w:b/>
                <w:sz w:val="24"/>
                <w:szCs w:val="24"/>
              </w:rPr>
              <w:t>Liczba punktów ECTS/Liczba godzin</w:t>
            </w:r>
          </w:p>
        </w:tc>
      </w:tr>
      <w:tr w:rsidR="00470562" w:rsidRPr="00D93CFB" w14:paraId="7C2EFBCE" w14:textId="77777777" w:rsidTr="00EB23FB">
        <w:trPr>
          <w:trHeight w:val="412"/>
        </w:trPr>
        <w:tc>
          <w:tcPr>
            <w:tcW w:w="6080" w:type="dxa"/>
            <w:vAlign w:val="center"/>
          </w:tcPr>
          <w:p w14:paraId="47E9D452" w14:textId="77777777" w:rsidR="00470562" w:rsidRPr="00D93CFB" w:rsidRDefault="00470562" w:rsidP="00D90F3B">
            <w:pPr>
              <w:rPr>
                <w:b/>
                <w:sz w:val="24"/>
                <w:szCs w:val="24"/>
              </w:rPr>
            </w:pPr>
            <w:r w:rsidRPr="00D93CF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1428" w:type="dxa"/>
            <w:vAlign w:val="center"/>
          </w:tcPr>
          <w:p w14:paraId="708324A1" w14:textId="77777777" w:rsidR="00470562" w:rsidRPr="00D93CFB" w:rsidRDefault="00470562" w:rsidP="00D90F3B">
            <w:pPr>
              <w:jc w:val="center"/>
              <w:rPr>
                <w:b/>
              </w:rPr>
            </w:pPr>
            <w:r w:rsidRPr="00D93CFB">
              <w:rPr>
                <w:b/>
              </w:rPr>
              <w:t>studia stacjonarne</w:t>
            </w:r>
          </w:p>
        </w:tc>
        <w:tc>
          <w:tcPr>
            <w:tcW w:w="1640" w:type="dxa"/>
            <w:vAlign w:val="center"/>
          </w:tcPr>
          <w:p w14:paraId="72212255" w14:textId="77777777" w:rsidR="00470562" w:rsidRPr="00D93CFB" w:rsidRDefault="00470562" w:rsidP="00D90F3B">
            <w:pPr>
              <w:jc w:val="center"/>
              <w:rPr>
                <w:b/>
              </w:rPr>
            </w:pPr>
            <w:r w:rsidRPr="00D93CFB">
              <w:rPr>
                <w:b/>
              </w:rPr>
              <w:t>studia niestacjonarne</w:t>
            </w:r>
          </w:p>
        </w:tc>
      </w:tr>
      <w:tr w:rsidR="00470562" w:rsidRPr="00D93CFB" w14:paraId="5F1019C5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317F0174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Liczba semestrów i punktów ECTS konieczna do ukończenia studiów na ocenianym kierunku na danym poziomie</w:t>
            </w:r>
          </w:p>
        </w:tc>
        <w:tc>
          <w:tcPr>
            <w:tcW w:w="1428" w:type="dxa"/>
            <w:vAlign w:val="center"/>
          </w:tcPr>
          <w:p w14:paraId="70677D1B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640" w:type="dxa"/>
            <w:vAlign w:val="center"/>
          </w:tcPr>
          <w:p w14:paraId="4D3756F7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470562" w:rsidRPr="00D93CFB" w14:paraId="03BE5E0B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07B984D2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Łączna liczba godzin zajęć</w:t>
            </w:r>
          </w:p>
        </w:tc>
        <w:tc>
          <w:tcPr>
            <w:tcW w:w="1428" w:type="dxa"/>
            <w:vAlign w:val="center"/>
          </w:tcPr>
          <w:p w14:paraId="73290F21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7585</w:t>
            </w:r>
          </w:p>
        </w:tc>
        <w:tc>
          <w:tcPr>
            <w:tcW w:w="1640" w:type="dxa"/>
            <w:vAlign w:val="center"/>
          </w:tcPr>
          <w:p w14:paraId="09365097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</w:t>
            </w:r>
          </w:p>
        </w:tc>
      </w:tr>
      <w:tr w:rsidR="00470562" w:rsidRPr="00D93CFB" w14:paraId="497BC019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392A6D6A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428" w:type="dxa"/>
            <w:vAlign w:val="center"/>
          </w:tcPr>
          <w:p w14:paraId="2BB455CC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640" w:type="dxa"/>
            <w:vAlign w:val="center"/>
          </w:tcPr>
          <w:p w14:paraId="404C483A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70562" w:rsidRPr="00D93CFB" w14:paraId="1B812EDE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2B854F8E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 xml:space="preserve">Łączna liczba punktów ECTS przyporządkowana zajęciom związanym z prowadzoną w uczelni działalnością naukową w dyscyplinie lub dyscyplinach, do których przyporządkowany jest kierunek studiów </w:t>
            </w:r>
          </w:p>
        </w:tc>
        <w:tc>
          <w:tcPr>
            <w:tcW w:w="1428" w:type="dxa"/>
            <w:vAlign w:val="center"/>
          </w:tcPr>
          <w:p w14:paraId="3449D793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40" w:type="dxa"/>
            <w:vAlign w:val="center"/>
          </w:tcPr>
          <w:p w14:paraId="0FDFE5D7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470562" w:rsidRPr="00D93CFB" w14:paraId="2DA9DD61" w14:textId="77777777" w:rsidTr="00EB23FB">
        <w:trPr>
          <w:trHeight w:val="417"/>
        </w:trPr>
        <w:tc>
          <w:tcPr>
            <w:tcW w:w="6080" w:type="dxa"/>
            <w:vAlign w:val="center"/>
          </w:tcPr>
          <w:p w14:paraId="45EFB23F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Łączna liczba punktów ECTS przyporządkowana zajęciom do wyboru</w:t>
            </w:r>
          </w:p>
        </w:tc>
        <w:tc>
          <w:tcPr>
            <w:tcW w:w="1428" w:type="dxa"/>
            <w:vAlign w:val="center"/>
          </w:tcPr>
          <w:p w14:paraId="1795EC30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40" w:type="dxa"/>
            <w:vAlign w:val="center"/>
          </w:tcPr>
          <w:p w14:paraId="6D92A3FC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470562" w:rsidRPr="00D93CFB" w14:paraId="60FFCD01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689E9C31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Łączna liczba punktów ECTS przyporządkowana praktykom zawodowym (</w:t>
            </w:r>
            <w:r w:rsidRPr="00D93CFB">
              <w:rPr>
                <w:bCs/>
                <w:sz w:val="24"/>
                <w:szCs w:val="24"/>
                <w:lang w:eastAsia="ar-SA"/>
              </w:rPr>
              <w:t>jeżeli program kształcenia na tych studiach przewiduje praktyki)</w:t>
            </w:r>
          </w:p>
        </w:tc>
        <w:tc>
          <w:tcPr>
            <w:tcW w:w="1428" w:type="dxa"/>
            <w:vAlign w:val="center"/>
          </w:tcPr>
          <w:p w14:paraId="27DAE85B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 w14:paraId="1410BBC2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0562" w:rsidRPr="00D93CFB" w14:paraId="7B134358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50687CCC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Wymiar praktyk zawodowych (</w:t>
            </w:r>
            <w:r w:rsidRPr="00D93CFB">
              <w:rPr>
                <w:bCs/>
                <w:sz w:val="24"/>
                <w:szCs w:val="24"/>
                <w:lang w:eastAsia="ar-SA"/>
              </w:rPr>
              <w:t xml:space="preserve">jeżeli program kształcenia na tych studiach przewiduje praktyki) </w:t>
            </w:r>
          </w:p>
        </w:tc>
        <w:tc>
          <w:tcPr>
            <w:tcW w:w="1428" w:type="dxa"/>
            <w:vAlign w:val="center"/>
          </w:tcPr>
          <w:p w14:paraId="53888B5B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40" w:type="dxa"/>
            <w:vAlign w:val="center"/>
          </w:tcPr>
          <w:p w14:paraId="3856F574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470562" w:rsidRPr="00D93CFB" w14:paraId="1F2000E0" w14:textId="77777777" w:rsidTr="00EB23FB">
        <w:trPr>
          <w:trHeight w:val="20"/>
        </w:trPr>
        <w:tc>
          <w:tcPr>
            <w:tcW w:w="6080" w:type="dxa"/>
            <w:vAlign w:val="center"/>
          </w:tcPr>
          <w:p w14:paraId="2D0B8FDD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W przypadku stacjonarnych studiów pierwszego stopnia i jednolitych studiów magisterskich liczba godzin zajęć z wychowania fizycznego.</w:t>
            </w:r>
          </w:p>
        </w:tc>
        <w:tc>
          <w:tcPr>
            <w:tcW w:w="1428" w:type="dxa"/>
            <w:vAlign w:val="center"/>
          </w:tcPr>
          <w:p w14:paraId="2F9AE5BB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0" w:type="dxa"/>
            <w:vAlign w:val="center"/>
          </w:tcPr>
          <w:p w14:paraId="646C059B" w14:textId="77777777" w:rsidR="00470562" w:rsidRPr="00D93CFB" w:rsidRDefault="00470562" w:rsidP="00D9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562" w:rsidRPr="00D93CFB" w14:paraId="692B9141" w14:textId="77777777" w:rsidTr="00D90F3B">
        <w:trPr>
          <w:trHeight w:val="459"/>
        </w:trPr>
        <w:tc>
          <w:tcPr>
            <w:tcW w:w="9148" w:type="dxa"/>
            <w:gridSpan w:val="3"/>
            <w:vAlign w:val="center"/>
          </w:tcPr>
          <w:p w14:paraId="29CE44A1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W przypadku prowadzenia zajęć z wykorzystaniem metod i technik kształcenia na odległość:</w:t>
            </w:r>
          </w:p>
        </w:tc>
      </w:tr>
      <w:tr w:rsidR="00470562" w:rsidRPr="00D93CFB" w14:paraId="64EC1284" w14:textId="77777777" w:rsidTr="00EB23FB">
        <w:trPr>
          <w:trHeight w:val="1230"/>
        </w:trPr>
        <w:tc>
          <w:tcPr>
            <w:tcW w:w="6080" w:type="dxa"/>
            <w:vAlign w:val="center"/>
          </w:tcPr>
          <w:p w14:paraId="4770505E" w14:textId="77777777" w:rsidR="00470562" w:rsidRPr="00D93CFB" w:rsidRDefault="00470562" w:rsidP="00D90F3B">
            <w:pPr>
              <w:rPr>
                <w:bCs/>
                <w:sz w:val="24"/>
                <w:szCs w:val="24"/>
              </w:rPr>
            </w:pPr>
            <w:r w:rsidRPr="00D93CFB">
              <w:rPr>
                <w:bCs/>
                <w:sz w:val="24"/>
                <w:szCs w:val="24"/>
              </w:rPr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</w:tc>
        <w:tc>
          <w:tcPr>
            <w:tcW w:w="1428" w:type="dxa"/>
            <w:vAlign w:val="center"/>
          </w:tcPr>
          <w:p w14:paraId="23CBB492" w14:textId="716260C1" w:rsidR="00470562" w:rsidRPr="00D93CFB" w:rsidRDefault="00470562" w:rsidP="0054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7585</w:t>
            </w:r>
            <w:r w:rsidRPr="00D93C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640" w:type="dxa"/>
            <w:vAlign w:val="center"/>
          </w:tcPr>
          <w:p w14:paraId="64ECA112" w14:textId="6626BB15" w:rsidR="00470562" w:rsidRPr="00D93CFB" w:rsidRDefault="00470562" w:rsidP="0054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</w:t>
            </w:r>
            <w:r w:rsidRPr="00D93C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300</w:t>
            </w:r>
          </w:p>
        </w:tc>
      </w:tr>
    </w:tbl>
    <w:p w14:paraId="28480DA8" w14:textId="1EBF9D4A" w:rsidR="00A71C85" w:rsidRDefault="00A71C85" w:rsidP="00A71C85"/>
    <w:p w14:paraId="79224CCA" w14:textId="33E8DCB7" w:rsidR="00460AA2" w:rsidRPr="00460AA2" w:rsidRDefault="00460AA2" w:rsidP="00460AA2">
      <w:pPr>
        <w:pStyle w:val="Tekstpodstawowy"/>
        <w:tabs>
          <w:tab w:val="left" w:pos="560"/>
        </w:tabs>
        <w:ind w:left="720"/>
        <w:rPr>
          <w:b/>
          <w:color w:val="FF0000"/>
          <w:spacing w:val="-1"/>
          <w:sz w:val="24"/>
          <w:szCs w:val="24"/>
        </w:rPr>
      </w:pPr>
    </w:p>
    <w:p w14:paraId="6CFB14C8" w14:textId="77777777" w:rsidR="007A5A8F" w:rsidRPr="00C75747" w:rsidRDefault="007A5A8F" w:rsidP="007A5A8F">
      <w:pPr>
        <w:pStyle w:val="Tekstpodstawowy"/>
        <w:numPr>
          <w:ilvl w:val="0"/>
          <w:numId w:val="19"/>
        </w:numPr>
        <w:tabs>
          <w:tab w:val="left" w:pos="560"/>
        </w:tabs>
        <w:rPr>
          <w:b/>
          <w:color w:val="FF0000"/>
          <w:spacing w:val="-1"/>
          <w:sz w:val="24"/>
          <w:szCs w:val="24"/>
        </w:rPr>
      </w:pPr>
      <w:r w:rsidRPr="00C75747">
        <w:rPr>
          <w:b/>
          <w:sz w:val="24"/>
          <w:szCs w:val="24"/>
        </w:rPr>
        <w:t>Wymiar, zasady</w:t>
      </w:r>
      <w:r w:rsidRPr="00C75747">
        <w:rPr>
          <w:b/>
          <w:spacing w:val="1"/>
          <w:sz w:val="24"/>
          <w:szCs w:val="24"/>
        </w:rPr>
        <w:t xml:space="preserve"> </w:t>
      </w:r>
      <w:r w:rsidRPr="00C75747">
        <w:rPr>
          <w:b/>
          <w:sz w:val="24"/>
          <w:szCs w:val="24"/>
        </w:rPr>
        <w:t>i</w:t>
      </w:r>
      <w:r w:rsidRPr="00C75747">
        <w:rPr>
          <w:b/>
          <w:spacing w:val="-4"/>
          <w:sz w:val="24"/>
          <w:szCs w:val="24"/>
        </w:rPr>
        <w:t xml:space="preserve"> </w:t>
      </w:r>
      <w:r w:rsidRPr="00C75747">
        <w:rPr>
          <w:b/>
          <w:spacing w:val="-1"/>
          <w:sz w:val="24"/>
          <w:szCs w:val="24"/>
        </w:rPr>
        <w:t>forma</w:t>
      </w:r>
      <w:r w:rsidRPr="00C75747">
        <w:rPr>
          <w:b/>
          <w:spacing w:val="4"/>
          <w:sz w:val="24"/>
          <w:szCs w:val="24"/>
        </w:rPr>
        <w:t xml:space="preserve"> </w:t>
      </w:r>
      <w:r w:rsidRPr="00C75747">
        <w:rPr>
          <w:b/>
          <w:spacing w:val="-1"/>
          <w:sz w:val="24"/>
          <w:szCs w:val="24"/>
        </w:rPr>
        <w:t>odbywania</w:t>
      </w:r>
      <w:r w:rsidRPr="00C75747">
        <w:rPr>
          <w:b/>
          <w:spacing w:val="5"/>
          <w:sz w:val="24"/>
          <w:szCs w:val="24"/>
        </w:rPr>
        <w:t xml:space="preserve"> </w:t>
      </w:r>
      <w:r w:rsidRPr="00C75747">
        <w:rPr>
          <w:b/>
          <w:spacing w:val="-1"/>
          <w:sz w:val="24"/>
          <w:szCs w:val="24"/>
        </w:rPr>
        <w:t>praktyk</w:t>
      </w:r>
      <w:r w:rsidRPr="00C75747">
        <w:rPr>
          <w:b/>
          <w:spacing w:val="3"/>
          <w:sz w:val="24"/>
          <w:szCs w:val="24"/>
        </w:rPr>
        <w:t xml:space="preserve"> </w:t>
      </w:r>
      <w:r w:rsidRPr="00C75747">
        <w:rPr>
          <w:b/>
          <w:spacing w:val="-2"/>
          <w:sz w:val="24"/>
          <w:szCs w:val="24"/>
        </w:rPr>
        <w:t>zawodowych</w:t>
      </w:r>
    </w:p>
    <w:p w14:paraId="77592C72" w14:textId="77777777" w:rsidR="007A5A8F" w:rsidRDefault="007A5A8F" w:rsidP="007A5A8F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330B11EB" w14:textId="572C91A4" w:rsidR="007A5A8F" w:rsidRDefault="007A5A8F" w:rsidP="007A5A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zawodowa na jednolitych studiach magisterskich na kierunku prawo realizowana będzie w wymiarze </w:t>
      </w:r>
      <w:r>
        <w:rPr>
          <w:rFonts w:ascii="Times New Roman" w:hAnsi="Times New Roman"/>
          <w:b/>
          <w:sz w:val="24"/>
          <w:szCs w:val="24"/>
        </w:rPr>
        <w:t>125 godzin za co student otrzymuje 5 punktów ECTS</w:t>
      </w:r>
      <w:r>
        <w:rPr>
          <w:rFonts w:ascii="Times New Roman" w:hAnsi="Times New Roman"/>
          <w:sz w:val="24"/>
          <w:szCs w:val="24"/>
        </w:rPr>
        <w:t>. Praktyka zawodowa realizowana jest na VIII semestrze studiów.</w:t>
      </w:r>
    </w:p>
    <w:p w14:paraId="4ABB2BA1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14:paraId="09858F5E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Praktyka zawodowa może przyjąć formę:</w:t>
      </w:r>
    </w:p>
    <w:p w14:paraId="63D9AE63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b/>
          <w:sz w:val="24"/>
          <w:szCs w:val="24"/>
        </w:rPr>
      </w:pPr>
    </w:p>
    <w:p w14:paraId="3103F05F" w14:textId="77777777" w:rsidR="007A5A8F" w:rsidRDefault="007A5A8F" w:rsidP="007A5A8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567" w:right="1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zorganizowanej - student korzystać będzie z przygotowanej przez Uczelnię oferty wynikającej z zawartych umów o współpracy.</w:t>
      </w:r>
    </w:p>
    <w:p w14:paraId="7F292F45" w14:textId="77777777" w:rsidR="007A5A8F" w:rsidRDefault="007A5A8F" w:rsidP="007A5A8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567" w:right="1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indywidualnej - student wybiera i inicjuje podpisanie umowy/porozumienia </w:t>
      </w:r>
      <w:r>
        <w:rPr>
          <w:rFonts w:ascii="Times New Roman" w:hAnsi="Times New Roman"/>
          <w:sz w:val="24"/>
          <w:szCs w:val="24"/>
        </w:rPr>
        <w:br/>
        <w:t>z organizacja/instytucją przyjmująca studenta na praktykę. Uczelnia sprawuje merytoryczny i organizacyjny nadzór nad przebiegiem praktyk. Zgodę na odbycie indywidualnych praktyk w wybranych przez studenta instytucji poparte będzie zgodą opiekuna merytorycznego praktyk.</w:t>
      </w:r>
    </w:p>
    <w:p w14:paraId="6A076433" w14:textId="77777777" w:rsidR="007A5A8F" w:rsidRDefault="007A5A8F" w:rsidP="007A5A8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9BD55D" w14:textId="77777777" w:rsidR="007A5A8F" w:rsidRDefault="007A5A8F" w:rsidP="007A5A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zaliczenia praktyki </w:t>
      </w:r>
    </w:p>
    <w:p w14:paraId="4D552CA6" w14:textId="77777777" w:rsidR="007A5A8F" w:rsidRDefault="007A5A8F" w:rsidP="007A5A8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9EAA4E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zaliczenia praktyki jest zrealizowanie jej programu udokumentowane wpisem w dzienniku praktyk. Wpis ten powinien zawierać:</w:t>
      </w:r>
    </w:p>
    <w:p w14:paraId="7CF84F8B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left="567" w:right="1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potwierdzenie przez instytucję, w której student odbywał praktykę terminów rozpoczęcia i zakończenia praktyk,</w:t>
      </w:r>
    </w:p>
    <w:p w14:paraId="5D108633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left="567" w:right="1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pozytywną opinię osoby sprawującej bezpośredni nadzór nad praktykantem.</w:t>
      </w:r>
    </w:p>
    <w:p w14:paraId="5DF9325C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0DD97A" w14:textId="77777777" w:rsidR="007A5A8F" w:rsidRDefault="007A5A8F" w:rsidP="007A5A8F">
      <w:pPr>
        <w:shd w:val="clear" w:color="auto" w:fill="FFFFFF"/>
        <w:autoSpaceDE w:val="0"/>
        <w:autoSpaceDN w:val="0"/>
        <w:adjustRightInd w:val="0"/>
        <w:spacing w:after="0"/>
        <w:ind w:right="1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Zaliczenie praktyk jest dokonywane przez opiekuna praktyk poprzez wpis </w:t>
      </w:r>
      <w:r>
        <w:rPr>
          <w:rFonts w:ascii="Times New Roman" w:hAnsi="Times New Roman"/>
          <w:sz w:val="24"/>
          <w:szCs w:val="24"/>
        </w:rPr>
        <w:br/>
        <w:t>w dzienniku praktyk i Wirtualnej Uczelni. Student ma obowiązek zwrócić się do opiekuna praktyk o ich zaliczenie nie później niż do zakończenia sesji egzaminacyjnej, przedstawiając prawidłowo wypełnione dziennik praktyk i inne wymagane dokumenty.</w:t>
      </w:r>
    </w:p>
    <w:p w14:paraId="20274628" w14:textId="0B4292F7" w:rsidR="00A71C85" w:rsidRPr="00470562" w:rsidRDefault="00A71C85" w:rsidP="007A5A8F">
      <w:pPr>
        <w:spacing w:after="0"/>
        <w:rPr>
          <w:rFonts w:ascii="Times New Roman" w:hAnsi="Times New Roman"/>
          <w:sz w:val="24"/>
          <w:szCs w:val="24"/>
        </w:rPr>
      </w:pPr>
    </w:p>
    <w:sectPr w:rsidR="00A71C85" w:rsidRPr="00470562" w:rsidSect="00C24B40">
      <w:headerReference w:type="even" r:id="rId8"/>
      <w:headerReference w:type="default" r:id="rId9"/>
      <w:headerReference w:type="firs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BDB8" w14:textId="77777777" w:rsidR="006723B7" w:rsidRDefault="006723B7" w:rsidP="00AC7B90">
      <w:pPr>
        <w:spacing w:after="0" w:line="240" w:lineRule="auto"/>
      </w:pPr>
      <w:r>
        <w:separator/>
      </w:r>
    </w:p>
  </w:endnote>
  <w:endnote w:type="continuationSeparator" w:id="0">
    <w:p w14:paraId="7DCB7002" w14:textId="77777777" w:rsidR="006723B7" w:rsidRDefault="006723B7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A44D" w14:textId="77777777" w:rsidR="006723B7" w:rsidRDefault="006723B7" w:rsidP="00AC7B90">
      <w:pPr>
        <w:spacing w:after="0" w:line="240" w:lineRule="auto"/>
      </w:pPr>
      <w:r>
        <w:separator/>
      </w:r>
    </w:p>
  </w:footnote>
  <w:footnote w:type="continuationSeparator" w:id="0">
    <w:p w14:paraId="616D4EAA" w14:textId="77777777" w:rsidR="006723B7" w:rsidRDefault="006723B7" w:rsidP="00AC7B90">
      <w:pPr>
        <w:spacing w:after="0" w:line="240" w:lineRule="auto"/>
      </w:pPr>
      <w:r>
        <w:continuationSeparator/>
      </w:r>
    </w:p>
  </w:footnote>
  <w:footnote w:id="1">
    <w:p w14:paraId="51B07245" w14:textId="77777777" w:rsidR="00B606D2" w:rsidRPr="00C24B40" w:rsidRDefault="00B606D2" w:rsidP="00B606D2">
      <w:pPr>
        <w:pStyle w:val="Tekstprzypisudolnego"/>
        <w:rPr>
          <w:lang w:val="pl-PL"/>
        </w:rPr>
      </w:pPr>
      <w:r w:rsidRPr="006F3936">
        <w:rPr>
          <w:rStyle w:val="Odwoanieprzypisudolnego"/>
          <w:sz w:val="16"/>
          <w:szCs w:val="16"/>
        </w:rPr>
        <w:footnoteRef/>
      </w:r>
      <w:r w:rsidRPr="006F3936">
        <w:rPr>
          <w:sz w:val="16"/>
          <w:szCs w:val="16"/>
        </w:rPr>
        <w:t xml:space="preserve"> </w:t>
      </w:r>
      <w:r w:rsidRPr="006F55BE">
        <w:rPr>
          <w:lang w:val="pl-PL"/>
        </w:rPr>
        <w:t xml:space="preserve">Rozporządzenie Ministra Nauki i Szkolnictwa Wyższego w sprawie charakterystyk drugiego </w:t>
      </w:r>
      <w:r>
        <w:rPr>
          <w:lang w:val="pl-PL"/>
        </w:rPr>
        <w:t xml:space="preserve">stopnia efektów </w:t>
      </w:r>
      <w:r w:rsidRPr="00C24B40">
        <w:rPr>
          <w:lang w:val="pl-PL"/>
        </w:rPr>
        <w:t>uczenia się dla kwalifikacji na poziomach 6-8 Polskiej Ramy Kwalifikacji z dnia 14.11.2018 r. (Dz. U. poz. 2218)</w:t>
      </w:r>
    </w:p>
  </w:footnote>
  <w:footnote w:id="2">
    <w:p w14:paraId="791CA55B" w14:textId="77777777" w:rsidR="00B606D2" w:rsidRPr="00C24B40" w:rsidRDefault="00B606D2" w:rsidP="00B606D2">
      <w:pPr>
        <w:pStyle w:val="Tekstprzypisudolnego"/>
        <w:tabs>
          <w:tab w:val="left" w:pos="6379"/>
        </w:tabs>
        <w:rPr>
          <w:lang w:val="pl-PL"/>
        </w:rPr>
      </w:pPr>
      <w:r w:rsidRPr="00C24B40">
        <w:rPr>
          <w:rStyle w:val="Odwoanieprzypisudolnego"/>
        </w:rPr>
        <w:footnoteRef/>
      </w:r>
      <w:r w:rsidRPr="00C24B40">
        <w:t xml:space="preserve"> </w:t>
      </w:r>
      <w:proofErr w:type="spellStart"/>
      <w:r w:rsidRPr="00C24B40">
        <w:rPr>
          <w:spacing w:val="-2"/>
        </w:rPr>
        <w:t>Ustawia</w:t>
      </w:r>
      <w:proofErr w:type="spellEnd"/>
      <w:r w:rsidRPr="00C24B40">
        <w:rPr>
          <w:spacing w:val="23"/>
        </w:rPr>
        <w:t xml:space="preserve"> </w:t>
      </w:r>
      <w:r w:rsidRPr="00C24B40">
        <w:t xml:space="preserve">z </w:t>
      </w:r>
      <w:proofErr w:type="spellStart"/>
      <w:r w:rsidRPr="00C24B40">
        <w:rPr>
          <w:spacing w:val="-1"/>
        </w:rPr>
        <w:t>dnia</w:t>
      </w:r>
      <w:proofErr w:type="spellEnd"/>
      <w:r w:rsidRPr="00C24B40">
        <w:rPr>
          <w:spacing w:val="33"/>
        </w:rPr>
        <w:t xml:space="preserve"> </w:t>
      </w:r>
      <w:r w:rsidRPr="00C24B40">
        <w:t>22</w:t>
      </w:r>
      <w:r w:rsidRPr="00C24B40">
        <w:rPr>
          <w:spacing w:val="1"/>
        </w:rPr>
        <w:t xml:space="preserve"> </w:t>
      </w:r>
      <w:proofErr w:type="spellStart"/>
      <w:r w:rsidRPr="00C24B40">
        <w:rPr>
          <w:spacing w:val="-1"/>
        </w:rPr>
        <w:t>grudnia</w:t>
      </w:r>
      <w:proofErr w:type="spellEnd"/>
      <w:r w:rsidRPr="00C24B40">
        <w:rPr>
          <w:spacing w:val="33"/>
        </w:rPr>
        <w:t xml:space="preserve"> </w:t>
      </w:r>
      <w:r w:rsidRPr="00C24B40">
        <w:t>2015</w:t>
      </w:r>
      <w:r w:rsidRPr="00C24B40">
        <w:rPr>
          <w:spacing w:val="1"/>
        </w:rPr>
        <w:t xml:space="preserve"> </w:t>
      </w:r>
      <w:r w:rsidRPr="00C24B40">
        <w:t>r.</w:t>
      </w:r>
      <w:r w:rsidRPr="00C24B40">
        <w:rPr>
          <w:spacing w:val="32"/>
        </w:rPr>
        <w:t xml:space="preserve"> </w:t>
      </w:r>
      <w:r w:rsidRPr="00C24B40">
        <w:t>o</w:t>
      </w:r>
      <w:r w:rsidRPr="00C24B40">
        <w:rPr>
          <w:spacing w:val="1"/>
        </w:rPr>
        <w:t xml:space="preserve"> </w:t>
      </w:r>
      <w:proofErr w:type="spellStart"/>
      <w:r w:rsidRPr="00C24B40">
        <w:rPr>
          <w:spacing w:val="-2"/>
        </w:rPr>
        <w:t>Zintegrowanym</w:t>
      </w:r>
      <w:proofErr w:type="spellEnd"/>
      <w:r w:rsidRPr="00C24B40">
        <w:rPr>
          <w:spacing w:val="29"/>
        </w:rPr>
        <w:t xml:space="preserve"> </w:t>
      </w:r>
      <w:proofErr w:type="spellStart"/>
      <w:r w:rsidRPr="00C24B40">
        <w:rPr>
          <w:spacing w:val="-2"/>
        </w:rPr>
        <w:t>Systemie</w:t>
      </w:r>
      <w:proofErr w:type="spellEnd"/>
      <w:r w:rsidRPr="00C24B40">
        <w:rPr>
          <w:spacing w:val="33"/>
        </w:rPr>
        <w:t xml:space="preserve"> </w:t>
      </w:r>
      <w:proofErr w:type="spellStart"/>
      <w:r w:rsidRPr="00C24B40">
        <w:rPr>
          <w:spacing w:val="-1"/>
        </w:rPr>
        <w:t>Kwalifikacji</w:t>
      </w:r>
      <w:proofErr w:type="spellEnd"/>
      <w:r w:rsidRPr="00C24B40">
        <w:rPr>
          <w:spacing w:val="-1"/>
        </w:rPr>
        <w:t>,</w:t>
      </w:r>
      <w:r w:rsidRPr="00C24B40">
        <w:rPr>
          <w:spacing w:val="101"/>
          <w:w w:val="99"/>
        </w:rPr>
        <w:t xml:space="preserve"> </w:t>
      </w:r>
      <w:r w:rsidRPr="00C24B40">
        <w:t xml:space="preserve">(Dz. U. z 2017 r. </w:t>
      </w:r>
      <w:proofErr w:type="spellStart"/>
      <w:r w:rsidRPr="00C24B40">
        <w:t>poz</w:t>
      </w:r>
      <w:proofErr w:type="spellEnd"/>
      <w:r w:rsidRPr="00C24B40">
        <w:t xml:space="preserve">. 986 i 1475 </w:t>
      </w:r>
      <w:proofErr w:type="spellStart"/>
      <w:r w:rsidRPr="00C24B40">
        <w:t>oraz</w:t>
      </w:r>
      <w:proofErr w:type="spellEnd"/>
      <w:r w:rsidRPr="00C24B40">
        <w:t xml:space="preserve"> z 2018 r. </w:t>
      </w:r>
      <w:proofErr w:type="spellStart"/>
      <w:r w:rsidRPr="00C24B40">
        <w:t>poz</w:t>
      </w:r>
      <w:proofErr w:type="spellEnd"/>
      <w:r w:rsidRPr="00C24B40">
        <w:t>. 650 i 1669)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941320" w:rsidRDefault="006723B7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941320" w:rsidRDefault="006723B7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941320" w:rsidRDefault="006723B7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02D"/>
    <w:multiLevelType w:val="hybridMultilevel"/>
    <w:tmpl w:val="3C3A09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6344610"/>
    <w:multiLevelType w:val="hybridMultilevel"/>
    <w:tmpl w:val="EBA0E252"/>
    <w:lvl w:ilvl="0" w:tplc="02408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14A6A"/>
    <w:multiLevelType w:val="hybridMultilevel"/>
    <w:tmpl w:val="556A5E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0D24CF5"/>
    <w:multiLevelType w:val="hybridMultilevel"/>
    <w:tmpl w:val="4E1CE8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70BD5"/>
    <w:multiLevelType w:val="hybridMultilevel"/>
    <w:tmpl w:val="7DC0C09C"/>
    <w:lvl w:ilvl="0" w:tplc="09B6C71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4C53"/>
    <w:multiLevelType w:val="hybridMultilevel"/>
    <w:tmpl w:val="B08EB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A051B"/>
    <w:multiLevelType w:val="hybridMultilevel"/>
    <w:tmpl w:val="6796446A"/>
    <w:lvl w:ilvl="0" w:tplc="F566F2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F2892"/>
    <w:multiLevelType w:val="hybridMultilevel"/>
    <w:tmpl w:val="4886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59FA"/>
    <w:multiLevelType w:val="hybridMultilevel"/>
    <w:tmpl w:val="7902AD5C"/>
    <w:lvl w:ilvl="0" w:tplc="2E980C0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25F0B"/>
    <w:multiLevelType w:val="hybridMultilevel"/>
    <w:tmpl w:val="FF9E1C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6058F"/>
    <w:rsid w:val="0009263B"/>
    <w:rsid w:val="000953A0"/>
    <w:rsid w:val="000B07AC"/>
    <w:rsid w:val="000C68AF"/>
    <w:rsid w:val="001A08F0"/>
    <w:rsid w:val="00201175"/>
    <w:rsid w:val="002155E8"/>
    <w:rsid w:val="002B71B9"/>
    <w:rsid w:val="002D1B00"/>
    <w:rsid w:val="002F188D"/>
    <w:rsid w:val="003154A8"/>
    <w:rsid w:val="00344713"/>
    <w:rsid w:val="0036263A"/>
    <w:rsid w:val="00373C52"/>
    <w:rsid w:val="003E371E"/>
    <w:rsid w:val="00460AA2"/>
    <w:rsid w:val="004704C3"/>
    <w:rsid w:val="00470562"/>
    <w:rsid w:val="004D6C90"/>
    <w:rsid w:val="005202C1"/>
    <w:rsid w:val="0054707D"/>
    <w:rsid w:val="00563451"/>
    <w:rsid w:val="00585C33"/>
    <w:rsid w:val="00614829"/>
    <w:rsid w:val="006337B6"/>
    <w:rsid w:val="00643894"/>
    <w:rsid w:val="006661FA"/>
    <w:rsid w:val="006723B7"/>
    <w:rsid w:val="007345A7"/>
    <w:rsid w:val="0075561D"/>
    <w:rsid w:val="00774DA2"/>
    <w:rsid w:val="007A5A8F"/>
    <w:rsid w:val="007B63F1"/>
    <w:rsid w:val="00815945"/>
    <w:rsid w:val="00885859"/>
    <w:rsid w:val="008B0E85"/>
    <w:rsid w:val="008B6DF7"/>
    <w:rsid w:val="00917D2B"/>
    <w:rsid w:val="00941320"/>
    <w:rsid w:val="0095596E"/>
    <w:rsid w:val="009849E3"/>
    <w:rsid w:val="00A20B75"/>
    <w:rsid w:val="00A36A1F"/>
    <w:rsid w:val="00A4584B"/>
    <w:rsid w:val="00A71C85"/>
    <w:rsid w:val="00AC7B90"/>
    <w:rsid w:val="00AE3F07"/>
    <w:rsid w:val="00B168AC"/>
    <w:rsid w:val="00B35782"/>
    <w:rsid w:val="00B606D2"/>
    <w:rsid w:val="00BE78DC"/>
    <w:rsid w:val="00C01FD9"/>
    <w:rsid w:val="00C0450E"/>
    <w:rsid w:val="00C0571C"/>
    <w:rsid w:val="00C1593C"/>
    <w:rsid w:val="00C24B40"/>
    <w:rsid w:val="00C77884"/>
    <w:rsid w:val="00C93808"/>
    <w:rsid w:val="00CF4DAF"/>
    <w:rsid w:val="00CF7F98"/>
    <w:rsid w:val="00D454B1"/>
    <w:rsid w:val="00DA1F4E"/>
    <w:rsid w:val="00EA2AA4"/>
    <w:rsid w:val="00EA7096"/>
    <w:rsid w:val="00EB23FB"/>
    <w:rsid w:val="00F3798C"/>
    <w:rsid w:val="00F849AC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99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uiPriority w:val="99"/>
    <w:rsid w:val="005202C1"/>
    <w:rPr>
      <w:rFonts w:ascii="Times New Roman" w:hAnsi="Times New Roman" w:cs="Times New Roman"/>
      <w:spacing w:val="0"/>
      <w:sz w:val="19"/>
      <w:szCs w:val="19"/>
    </w:rPr>
  </w:style>
  <w:style w:type="table" w:styleId="Tabela-Siatka">
    <w:name w:val="Table Grid"/>
    <w:basedOn w:val="Standardowy"/>
    <w:uiPriority w:val="59"/>
    <w:rsid w:val="005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1C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1C85"/>
    <w:pPr>
      <w:widowControl w:val="0"/>
      <w:spacing w:after="0" w:line="240" w:lineRule="auto"/>
    </w:pPr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C8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C85"/>
    <w:rPr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A71C85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E371E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E371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81CE-5E8B-4CFC-BDB2-ECF3014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2875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Malgorzata Makiela</cp:lastModifiedBy>
  <cp:revision>2</cp:revision>
  <cp:lastPrinted>2019-06-18T13:43:00Z</cp:lastPrinted>
  <dcterms:created xsi:type="dcterms:W3CDTF">2021-09-30T08:30:00Z</dcterms:created>
  <dcterms:modified xsi:type="dcterms:W3CDTF">2021-09-30T08:30:00Z</dcterms:modified>
</cp:coreProperties>
</file>