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810B" w14:textId="77777777" w:rsidR="00235631" w:rsidRDefault="00000000">
      <w:pPr>
        <w:tabs>
          <w:tab w:val="left" w:pos="900"/>
        </w:tabs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6A1822D" wp14:editId="46A1822E">
            <wp:extent cx="2600325" cy="811530"/>
            <wp:effectExtent l="0" t="0" r="0" b="0"/>
            <wp:docPr id="2" name="image1.jpg" descr="Obraz zawierający tekst, Czcionka, logo, Grafika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Obraz zawierający tekst, Czcionka, logo, Grafika&#10;&#10;Zawartość wygenerowana przez AI może być niepoprawna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A1810C" w14:textId="77777777" w:rsidR="00235631" w:rsidRDefault="00235631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104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8"/>
        <w:gridCol w:w="1878"/>
        <w:gridCol w:w="35"/>
        <w:gridCol w:w="1371"/>
        <w:gridCol w:w="2074"/>
        <w:gridCol w:w="361"/>
        <w:gridCol w:w="478"/>
        <w:gridCol w:w="1008"/>
        <w:gridCol w:w="33"/>
        <w:gridCol w:w="1715"/>
      </w:tblGrid>
      <w:tr w:rsidR="00235631" w14:paraId="46A1810E" w14:textId="77777777">
        <w:trPr>
          <w:trHeight w:val="723"/>
          <w:jc w:val="center"/>
        </w:trPr>
        <w:tc>
          <w:tcPr>
            <w:tcW w:w="10432" w:type="dxa"/>
            <w:gridSpan w:val="10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6A1810D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235631" w14:paraId="46A18110" w14:textId="77777777">
        <w:trPr>
          <w:trHeight w:val="567"/>
          <w:jc w:val="center"/>
        </w:trPr>
        <w:tc>
          <w:tcPr>
            <w:tcW w:w="10432" w:type="dxa"/>
            <w:gridSpan w:val="10"/>
            <w:shd w:val="clear" w:color="auto" w:fill="FFFFFF"/>
            <w:vAlign w:val="center"/>
          </w:tcPr>
          <w:p w14:paraId="46A1810F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</w:t>
            </w:r>
          </w:p>
        </w:tc>
      </w:tr>
      <w:tr w:rsidR="00235631" w14:paraId="46A18114" w14:textId="77777777">
        <w:trPr>
          <w:trHeight w:val="567"/>
          <w:jc w:val="center"/>
        </w:trPr>
        <w:tc>
          <w:tcPr>
            <w:tcW w:w="3357" w:type="dxa"/>
            <w:gridSpan w:val="2"/>
            <w:vAlign w:val="center"/>
          </w:tcPr>
          <w:p w14:paraId="46A18111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Rodzaj przedmiotu: </w:t>
            </w:r>
          </w:p>
          <w:p w14:paraId="46A18112" w14:textId="77777777" w:rsidR="00235631" w:rsidRDefault="0023563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75" w:type="dxa"/>
            <w:gridSpan w:val="8"/>
            <w:vAlign w:val="center"/>
          </w:tcPr>
          <w:p w14:paraId="46A18113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Wykład, </w:t>
            </w: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wiczenia</w:t>
            </w:r>
          </w:p>
        </w:tc>
      </w:tr>
      <w:tr w:rsidR="00235631" w14:paraId="46A18116" w14:textId="77777777">
        <w:trPr>
          <w:trHeight w:val="567"/>
          <w:jc w:val="center"/>
        </w:trPr>
        <w:tc>
          <w:tcPr>
            <w:tcW w:w="10432" w:type="dxa"/>
            <w:gridSpan w:val="10"/>
            <w:vAlign w:val="center"/>
          </w:tcPr>
          <w:p w14:paraId="46A18115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Prowadzący: </w:t>
            </w:r>
          </w:p>
        </w:tc>
      </w:tr>
      <w:tr w:rsidR="00235631" w14:paraId="46A18118" w14:textId="77777777">
        <w:trPr>
          <w:trHeight w:val="207"/>
          <w:jc w:val="center"/>
        </w:trPr>
        <w:tc>
          <w:tcPr>
            <w:tcW w:w="10432" w:type="dxa"/>
            <w:gridSpan w:val="10"/>
            <w:vAlign w:val="center"/>
          </w:tcPr>
          <w:p w14:paraId="46A18117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235631" w14:paraId="46A1811A" w14:textId="77777777">
        <w:trPr>
          <w:trHeight w:val="567"/>
          <w:jc w:val="center"/>
        </w:trPr>
        <w:tc>
          <w:tcPr>
            <w:tcW w:w="10432" w:type="dxa"/>
            <w:gridSpan w:val="10"/>
            <w:vAlign w:val="center"/>
          </w:tcPr>
          <w:p w14:paraId="46A18119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235631" w14:paraId="46A1811D" w14:textId="77777777">
        <w:trPr>
          <w:trHeight w:val="567"/>
          <w:jc w:val="center"/>
        </w:trPr>
        <w:tc>
          <w:tcPr>
            <w:tcW w:w="10432" w:type="dxa"/>
            <w:gridSpan w:val="10"/>
            <w:tcBorders>
              <w:bottom w:val="single" w:sz="4" w:space="0" w:color="000000"/>
            </w:tcBorders>
            <w:vAlign w:val="center"/>
          </w:tcPr>
          <w:p w14:paraId="46A1811B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46A1811C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Wydział Nauk Społecznych i Humanistycznych/Wydział Nauk Humanistycznych </w:t>
            </w:r>
          </w:p>
        </w:tc>
      </w:tr>
      <w:tr w:rsidR="00235631" w14:paraId="46A1811F" w14:textId="77777777">
        <w:trPr>
          <w:trHeight w:val="417"/>
          <w:jc w:val="center"/>
        </w:trPr>
        <w:tc>
          <w:tcPr>
            <w:tcW w:w="10432" w:type="dxa"/>
            <w:gridSpan w:val="10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46A1811E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Nazwa przedmiotu kształcenia: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Funkcjonowanie mózgu w aspekcie efektywnego uczenia się</w:t>
            </w:r>
          </w:p>
        </w:tc>
      </w:tr>
      <w:tr w:rsidR="00235631" w14:paraId="46A1812B" w14:textId="77777777">
        <w:trPr>
          <w:trHeight w:val="567"/>
          <w:jc w:val="center"/>
        </w:trPr>
        <w:tc>
          <w:tcPr>
            <w:tcW w:w="10432" w:type="dxa"/>
            <w:gridSpan w:val="10"/>
            <w:vAlign w:val="center"/>
          </w:tcPr>
          <w:p w14:paraId="46A18120" w14:textId="77777777" w:rsidR="00235631" w:rsidRDefault="00000000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Cele kształcenia</w:t>
            </w:r>
          </w:p>
          <w:p w14:paraId="46A18121" w14:textId="77777777" w:rsidR="00235631" w:rsidRDefault="00235631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6A18122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  <w:p w14:paraId="46A18123" w14:textId="77777777" w:rsidR="00235631" w:rsidRDefault="00000000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</w:rPr>
              <w:t>Pogłębiona analiza systemu norm prawnych i etycznych regulujących wykonywanie zawodu psychologa w Polsce oraz ich wzajemnych relacji.</w:t>
            </w:r>
          </w:p>
          <w:p w14:paraId="46A18124" w14:textId="77777777" w:rsidR="00235631" w:rsidRDefault="00000000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</w:rPr>
              <w:t>Krytyczna interpretacja odpowiedzialności prawnej (cywilnej, karnej, zawodowej) psychologa w kontekście aktualnego orzecznictwa i praktyki zawodowej.</w:t>
            </w:r>
          </w:p>
          <w:p w14:paraId="46A18125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</w:rPr>
              <w:t>Analiza złożonych dylematów etyczno-prawnych występujących w różnych obszarach praktyki psychologicznej z uwzględnieniem kolizji norm i konfliktów wartości.</w:t>
            </w:r>
          </w:p>
          <w:p w14:paraId="46A18126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6A18127" w14:textId="77777777" w:rsidR="00235631" w:rsidRDefault="00000000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  <w:p w14:paraId="46A18128" w14:textId="77777777" w:rsidR="00235631" w:rsidRDefault="00000000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</w:rPr>
              <w:t>Rozwijanie umiejętności samodzielnego stosowania aktów prawnych i kodeksów etycznych w analizie konkretnych przypadków zawodowych.</w:t>
            </w:r>
          </w:p>
          <w:p w14:paraId="46A18129" w14:textId="77777777" w:rsidR="00235631" w:rsidRDefault="00000000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</w:rPr>
              <w:t>Doskonalenie kompetencji argumentacyjnych w zakresie uzasadniania decyzji etyczno-prawnych.</w:t>
            </w:r>
          </w:p>
          <w:p w14:paraId="46A1812A" w14:textId="77777777" w:rsidR="00235631" w:rsidRDefault="00000000">
            <w:pPr>
              <w:tabs>
                <w:tab w:val="left" w:pos="900"/>
              </w:tabs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</w:rPr>
              <w:t>Kształtowanie odpowiedzialności zawodowej poprzez refleksyjną ocenę konsekwencji prawnych i etycznych podejmowanych działań.</w:t>
            </w:r>
          </w:p>
        </w:tc>
      </w:tr>
      <w:tr w:rsidR="00235631" w14:paraId="46A1812D" w14:textId="77777777">
        <w:trPr>
          <w:trHeight w:val="567"/>
          <w:jc w:val="center"/>
        </w:trPr>
        <w:tc>
          <w:tcPr>
            <w:tcW w:w="10432" w:type="dxa"/>
            <w:gridSpan w:val="10"/>
            <w:vAlign w:val="center"/>
          </w:tcPr>
          <w:p w14:paraId="46A1812C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Times New Roman" w:eastAsia="Times New Roman" w:hAnsi="Times New Roman" w:cs="Times New Roman"/>
              </w:rPr>
              <w:t>Psychologia kliniczna, Diagnoza psychologiczna</w:t>
            </w:r>
          </w:p>
        </w:tc>
      </w:tr>
      <w:tr w:rsidR="00235631" w14:paraId="46A18130" w14:textId="77777777">
        <w:trPr>
          <w:trHeight w:val="567"/>
          <w:jc w:val="center"/>
        </w:trPr>
        <w:tc>
          <w:tcPr>
            <w:tcW w:w="10432" w:type="dxa"/>
            <w:gridSpan w:val="10"/>
            <w:vAlign w:val="center"/>
          </w:tcPr>
          <w:p w14:paraId="46A1812E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</w:p>
          <w:p w14:paraId="46A1812F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Student posiada podstawową wiedzę z zakresu psychologii klinicznej i diagnozy psychologicznej, orientuje się w podstawowych zasadach etyki zawodowej psychologa, potrafi czytać i interpretować literaturę naukową oraz analizować sytuacje zawodowe wymagające refleksji etycznej.</w:t>
            </w:r>
          </w:p>
        </w:tc>
      </w:tr>
      <w:tr w:rsidR="00235631" w14:paraId="46A18139" w14:textId="77777777">
        <w:trPr>
          <w:trHeight w:val="567"/>
          <w:jc w:val="center"/>
        </w:trPr>
        <w:tc>
          <w:tcPr>
            <w:tcW w:w="10432" w:type="dxa"/>
            <w:gridSpan w:val="10"/>
            <w:vAlign w:val="center"/>
          </w:tcPr>
          <w:p w14:paraId="46A18131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Metody kształcenia:</w:t>
            </w:r>
          </w:p>
          <w:p w14:paraId="46A18132" w14:textId="77777777" w:rsidR="00235631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</w:rPr>
              <w:t>Wykłady.</w:t>
            </w:r>
          </w:p>
          <w:p w14:paraId="46A18133" w14:textId="77777777" w:rsidR="00235631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Dyskusja.</w:t>
            </w:r>
          </w:p>
          <w:p w14:paraId="46A18134" w14:textId="77777777" w:rsidR="00235631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literatury przedmiotu.</w:t>
            </w:r>
          </w:p>
          <w:p w14:paraId="46A18135" w14:textId="77777777" w:rsidR="00235631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</w:rPr>
              <w:t>Praca z aktami prawnymi i kodeksami etycznymi.</w:t>
            </w:r>
          </w:p>
          <w:p w14:paraId="46A18136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Mk5 </w:t>
            </w:r>
            <w:r>
              <w:rPr>
                <w:rFonts w:ascii="Times New Roman" w:eastAsia="Times New Roman" w:hAnsi="Times New Roman" w:cs="Times New Roman"/>
              </w:rPr>
              <w:t>Analiza studiów przypadków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6A18137" w14:textId="77777777" w:rsidR="00235631" w:rsidRDefault="00000000">
            <w:pPr>
              <w:pStyle w:val="Nagwek3"/>
              <w:keepNext w:val="0"/>
              <w:spacing w:after="0" w:line="276" w:lineRule="auto"/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heading=h.3dtcdsb3fmel" w:colFirst="0" w:colLast="0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>Pomoce dydaktyczne:</w:t>
            </w:r>
          </w:p>
          <w:p w14:paraId="46A18138" w14:textId="77777777" w:rsidR="00235631" w:rsidRDefault="00000000">
            <w:pPr>
              <w:spacing w:after="24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Prezentacje multimedialne / materiały wizualne (slajdy, schematy, krótkie nagrania edukacyjne)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Literatura naukowa: artykuły recenzowane, rozdziały monografii, przeglądy badań (teksty źródłowe)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Materiały do ćwiczeń: studia przypadków, karty pracy, arkusze obserwacji i autoanalizy, instrukcje ćwiczeń (materiały prowadzącego)</w:t>
            </w:r>
          </w:p>
        </w:tc>
      </w:tr>
      <w:tr w:rsidR="00235631" w14:paraId="46A1813C" w14:textId="77777777">
        <w:trPr>
          <w:trHeight w:val="273"/>
          <w:jc w:val="center"/>
        </w:trPr>
        <w:tc>
          <w:tcPr>
            <w:tcW w:w="10432" w:type="dxa"/>
            <w:gridSpan w:val="10"/>
            <w:shd w:val="clear" w:color="auto" w:fill="DBE5F1"/>
            <w:vAlign w:val="center"/>
          </w:tcPr>
          <w:p w14:paraId="46A1813A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kształcenia (treści nauczania)</w:t>
            </w:r>
          </w:p>
          <w:p w14:paraId="46A1813B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155" w14:textId="77777777">
        <w:trPr>
          <w:trHeight w:val="1410"/>
          <w:jc w:val="center"/>
        </w:trPr>
        <w:tc>
          <w:tcPr>
            <w:tcW w:w="10432" w:type="dxa"/>
            <w:gridSpan w:val="10"/>
            <w:vAlign w:val="center"/>
          </w:tcPr>
          <w:p w14:paraId="46A1813D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Wykłady:</w:t>
            </w:r>
          </w:p>
          <w:p w14:paraId="46A1813E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Psycholog jako zawód zaufania publicznego – status zawodu, odpowiedzialność społeczna oraz miejsce psychologa w systemie prawnym.</w:t>
            </w:r>
          </w:p>
          <w:p w14:paraId="46A1813F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  Podstawowe pojęcia i źródła prawa regulujące wykonywanie zawodu psychologa w Polsce.</w:t>
            </w:r>
          </w:p>
          <w:p w14:paraId="46A18140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Kodeksy etyczne psychologa – funkcje, zasady nadrzędne, zakres obowiązywania oraz relacje między normami etycznymi a prawnymi.</w:t>
            </w:r>
          </w:p>
          <w:p w14:paraId="46A18141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Odpowiedzialność prawna w zawodzie psychologa – odpowiedzialność zawodowa, cywilna i karna; podstawy prawne i wybrane orzecznictwo.</w:t>
            </w:r>
          </w:p>
          <w:p w14:paraId="46A18142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Tajemnica zawodowa psychologa – istota, zakres podmiotowy i przedmiotowy, ochrona danych osobowych (RODO).</w:t>
            </w:r>
          </w:p>
          <w:p w14:paraId="46A18143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 Zwolnienia z obowiązku zachowania tajemnicy zawodowej – przesłanki ustawowe i praktyczne konsekwencje dla psychologa.</w:t>
            </w:r>
          </w:p>
          <w:p w14:paraId="46A18144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 Zgoda poinformowana, autonomia decyzji oraz prawa pacjenta/klienta w pracy psychologa.</w:t>
            </w:r>
          </w:p>
          <w:p w14:paraId="46A18145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Regulacja prawna stosunków pomiędzy psychologiem a pacjentem/klientem – kontrakt psychologiczny, dokumentacja, odpowiedzialność za proces pomocy.</w:t>
            </w:r>
          </w:p>
          <w:p w14:paraId="46A18146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Psycholog w różnych obszarach praktyki (psycholog kliniczny, sądowy, szkolny, pracy i organizacji) – specyfika ról zawodowych i dylematy etyczno-prawne.</w:t>
            </w:r>
          </w:p>
          <w:p w14:paraId="46A18147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 Szczególne sytuacje prawne w praktyce psychologicznej: leczenie przymusowe, ubezwłasnowolnienie całkowite i częściowe, zarządzanie ryzykiem prawnym oraz standardy dokumentacji psychologicznej.</w:t>
            </w:r>
          </w:p>
          <w:p w14:paraId="46A18148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6A18149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Ćwiczenia</w:t>
            </w:r>
          </w:p>
          <w:p w14:paraId="46A1814A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 Analiza orzecznictwa dotyczącego odpowiedzialności zawodowej, cywilnej i karnej psychologa.</w:t>
            </w:r>
          </w:p>
          <w:p w14:paraId="46A1814B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Praca z aktami prawnymi i kodeksami etycznymi – interpretacja przepisów w kontekście konkretnych sytuacji zawodowych.</w:t>
            </w:r>
          </w:p>
          <w:p w14:paraId="46A1814C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Analiza przypadków naruszenia tajemnicy zawodowej oraz zasad ochrony danych osobowych.</w:t>
            </w:r>
          </w:p>
          <w:p w14:paraId="46A1814D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Zgoda pacjenta i autonomia decyzji – studia przypadków z praktyki klinicznej.</w:t>
            </w:r>
          </w:p>
          <w:p w14:paraId="46A1814E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Konflikt ról i interesów w pracy psychologa w instytucjach publicznych i prywatnych.</w:t>
            </w:r>
          </w:p>
          <w:p w14:paraId="46A1814F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 Nadużycia w relacji profesjonalnej – identyfikacja mechanizmów, konsekwencje prawne i etyczne, strategie zapobiegania.</w:t>
            </w:r>
          </w:p>
          <w:p w14:paraId="46A18150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Sporządzanie dokumentacji psychologicznej zgodnej z obowiązującymi przepisami prawa i zasadami etyki zawodowej.</w:t>
            </w:r>
          </w:p>
          <w:p w14:paraId="46A18151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Procedura skargi na psychologa – analiza standardów dowodowych, przebiegu postępowania i możliwych sankcji.</w:t>
            </w:r>
          </w:p>
          <w:p w14:paraId="46A18152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Opracowanie i prezentacja rozwiązania wybranego dylematu etyczno-prawnego w pracy psychologa.</w:t>
            </w:r>
          </w:p>
          <w:p w14:paraId="46A18153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 Prezentacja i omówienie projektów zaliczeniowych – dyskusja, informacja zwrotna i podsumowanie efektów uczenia się.</w:t>
            </w:r>
          </w:p>
          <w:p w14:paraId="46A18154" w14:textId="77777777" w:rsidR="00235631" w:rsidRDefault="00235631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235631" w14:paraId="46A1815C" w14:textId="77777777">
        <w:trPr>
          <w:trHeight w:val="418"/>
          <w:jc w:val="center"/>
        </w:trPr>
        <w:tc>
          <w:tcPr>
            <w:tcW w:w="10432" w:type="dxa"/>
            <w:gridSpan w:val="10"/>
          </w:tcPr>
          <w:p w14:paraId="46A18156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46A18157" w14:textId="77777777" w:rsidR="00235631" w:rsidRDefault="00000000">
            <w:pPr>
              <w:numPr>
                <w:ilvl w:val="0"/>
                <w:numId w:val="1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Bednarek, D. (2020). Zawód psycholog. Regulacje prawne i etyka zawodowa. Warszawa: Wydawnictwo Naukowe PWN; str. 20-28, 38-51, 55-66, 86-119, 121-165, 168-183, 184-194, 216-219.</w:t>
            </w:r>
          </w:p>
          <w:p w14:paraId="46A18158" w14:textId="77777777" w:rsidR="00235631" w:rsidRDefault="00000000">
            <w:pPr>
              <w:numPr>
                <w:ilvl w:val="0"/>
                <w:numId w:val="1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Brzeziński, J.,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Chyrowicz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B., Toeplitz-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Winiewska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M., Poznaniak, W. (2008). Etyka zawodu psychologa. Warszawa: Wydawnictwo Naukowe PWN; str. 64-84, 87-109, 125-146.</w:t>
            </w:r>
          </w:p>
          <w:p w14:paraId="46A18159" w14:textId="77777777" w:rsidR="00235631" w:rsidRDefault="00000000">
            <w:pPr>
              <w:numPr>
                <w:ilvl w:val="0"/>
                <w:numId w:val="1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Polskie Towarzystwo Psychologiczne. (2018). Kodeks Etyczny Psychologa Polskiego Towarzystwa Psychologicznego: PTP.</w:t>
            </w:r>
          </w:p>
          <w:p w14:paraId="46A1815A" w14:textId="77777777" w:rsidR="00235631" w:rsidRDefault="00000000">
            <w:p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  Ustawa z dnia 8 czerwca 2001 r. o zawodzie psychologa i samorządzie zawodowym psychologów </w:t>
            </w:r>
          </w:p>
          <w:p w14:paraId="46A1815B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235631" w14:paraId="46A18162" w14:textId="77777777">
        <w:trPr>
          <w:trHeight w:val="1335"/>
          <w:jc w:val="center"/>
        </w:trPr>
        <w:tc>
          <w:tcPr>
            <w:tcW w:w="10432" w:type="dxa"/>
            <w:gridSpan w:val="10"/>
            <w:vAlign w:val="center"/>
          </w:tcPr>
          <w:p w14:paraId="46A1815D" w14:textId="77777777" w:rsidR="002356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uzupełniająca:</w:t>
            </w:r>
          </w:p>
          <w:p w14:paraId="46A1815E" w14:textId="77777777" w:rsidR="00235631" w:rsidRDefault="00000000">
            <w:pPr>
              <w:widowControl w:val="0"/>
              <w:numPr>
                <w:ilvl w:val="0"/>
                <w:numId w:val="3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Fiutak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A., Gardocka, T. (2018). Aktualne problemy prawne w psychologii i medycynie. Warszawa: Wydawnictwo C.H. Beck.</w:t>
            </w:r>
          </w:p>
          <w:p w14:paraId="46A1815F" w14:textId="77777777" w:rsidR="00235631" w:rsidRDefault="00000000">
            <w:pPr>
              <w:widowControl w:val="0"/>
              <w:numPr>
                <w:ilvl w:val="0"/>
                <w:numId w:val="3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Fiutak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A. (2021). Prawo w medycynie. Warszawa: Wydawnictwo C.H. Beck.</w:t>
            </w:r>
          </w:p>
          <w:p w14:paraId="46A18160" w14:textId="77777777" w:rsidR="00235631" w:rsidRDefault="00000000">
            <w:pPr>
              <w:widowControl w:val="0"/>
              <w:numPr>
                <w:ilvl w:val="0"/>
                <w:numId w:val="3"/>
              </w:numPr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Pasztak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-Opiłka, A. (2016). O prawdziwej pracy psychologa: spotkania z praktykami. Warszawa: Wydawnictwo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Difin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A18161" w14:textId="77777777" w:rsidR="00235631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Corey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G.,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M. S.,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Callanan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P. (2019).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Issues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Ethics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in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Helping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Professions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(10th ed.).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Cengage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Learning.</w:t>
            </w:r>
          </w:p>
        </w:tc>
      </w:tr>
      <w:tr w:rsidR="00235631" w14:paraId="46A18182" w14:textId="77777777">
        <w:trPr>
          <w:trHeight w:val="567"/>
          <w:jc w:val="center"/>
        </w:trPr>
        <w:tc>
          <w:tcPr>
            <w:tcW w:w="10432" w:type="dxa"/>
            <w:gridSpan w:val="10"/>
            <w:vAlign w:val="center"/>
          </w:tcPr>
          <w:p w14:paraId="46A18163" w14:textId="77777777" w:rsidR="0023563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46A18164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 Aktywność studenta</w:t>
            </w:r>
          </w:p>
          <w:p w14:paraId="46A18165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P1 Egzamin pisemny</w:t>
            </w:r>
          </w:p>
          <w:p w14:paraId="46A18166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P2 Przygotowanie projektu (prezentacja w grupach)</w:t>
            </w:r>
          </w:p>
          <w:p w14:paraId="46A18167" w14:textId="77777777" w:rsidR="00235631" w:rsidRDefault="00235631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46A18168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Zaliczenie wykładu, odbywa się na podstawie:</w:t>
            </w:r>
          </w:p>
          <w:p w14:paraId="46A18169" w14:textId="77777777" w:rsidR="00235631" w:rsidRDefault="00000000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Egzaminu końcowego, obejmującego treści realizowane podczas wykładów oraz wskazaną literaturę przedmiotu,</w:t>
            </w:r>
          </w:p>
          <w:p w14:paraId="46A1816A" w14:textId="77777777" w:rsidR="00235631" w:rsidRDefault="00000000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ma formę pisemną testową (test jednokrotnego wyboru składający się z 20 pytań) i odbywa się stacjonarnie.</w:t>
            </w:r>
          </w:p>
          <w:p w14:paraId="46A1816B" w14:textId="77777777" w:rsidR="00235631" w:rsidRDefault="00000000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uczestnictwo w zajęciach zgodnie z regulaminem studiów,</w:t>
            </w:r>
          </w:p>
          <w:p w14:paraId="46A1816C" w14:textId="77777777" w:rsidR="00235631" w:rsidRDefault="00000000">
            <w:pPr>
              <w:widowControl w:val="0"/>
              <w:numPr>
                <w:ilvl w:val="0"/>
                <w:numId w:val="4"/>
              </w:numPr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Oceniana jest znajomość pojęć teoretycznych, umiejętność ich interpretacji oraz zastosowania wiedzy w analizie problemów.</w:t>
            </w:r>
          </w:p>
          <w:p w14:paraId="46A1816D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6A1816E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Kryteria oceny końcowej:</w:t>
            </w:r>
          </w:p>
          <w:p w14:paraId="46A1816F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Bardzo dobra (5,0) 19-20 punktów</w:t>
            </w:r>
          </w:p>
          <w:p w14:paraId="46A18170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plus (4,5) 17 – 18 punktów</w:t>
            </w:r>
          </w:p>
          <w:p w14:paraId="46A18171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Dobra (4,0) 15 – 16 punktów </w:t>
            </w:r>
          </w:p>
          <w:p w14:paraId="46A18172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Dostateczna plus (3,5) 13 – 14 punktów </w:t>
            </w:r>
          </w:p>
          <w:p w14:paraId="46A18173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Dostateczna (3,0) 12 punktów </w:t>
            </w:r>
          </w:p>
          <w:p w14:paraId="46A18174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0"/>
                <w:id w:val="408992271"/>
              </w:sdtPr>
              <w:sdtContent>
                <w:r>
                  <w:rPr>
                    <w:rFonts w:ascii="Gungsuh" w:eastAsia="Gungsuh" w:hAnsi="Gungsuh" w:cs="Gungsuh"/>
                  </w:rPr>
                  <w:t>Niedostateczna (2,0) ≤ 11</w:t>
                </w:r>
              </w:sdtContent>
            </w:sdt>
          </w:p>
          <w:p w14:paraId="46A18175" w14:textId="77777777" w:rsidR="00235631" w:rsidRDefault="00235631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46A18176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Zaliczenie ćwiczeń odbywa się na podstawie:</w:t>
            </w:r>
          </w:p>
          <w:p w14:paraId="46A18177" w14:textId="77777777" w:rsidR="00235631" w:rsidRDefault="00000000">
            <w:pPr>
              <w:widowControl w:val="0"/>
              <w:numPr>
                <w:ilvl w:val="0"/>
                <w:numId w:val="2"/>
              </w:numPr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Minimum 80% obecności na zajęciach,</w:t>
            </w:r>
          </w:p>
          <w:p w14:paraId="46A18178" w14:textId="77777777" w:rsidR="00235631" w:rsidRDefault="00000000">
            <w:pPr>
              <w:widowControl w:val="0"/>
              <w:numPr>
                <w:ilvl w:val="0"/>
                <w:numId w:val="2"/>
              </w:numPr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Aktywność podczas ćwiczeń, w tym udział w dyskusjach, analizie przypadków oraz innych ćwiczeniach praktycznych,</w:t>
            </w:r>
          </w:p>
          <w:p w14:paraId="46A18179" w14:textId="77777777" w:rsidR="00235631" w:rsidRDefault="00000000">
            <w:pPr>
              <w:widowControl w:val="0"/>
              <w:numPr>
                <w:ilvl w:val="0"/>
                <w:numId w:val="2"/>
              </w:numPr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Wykonania i zaliczenia zadań praktycznych realizowanych w trakcie ćwiczeń, </w:t>
            </w:r>
          </w:p>
          <w:p w14:paraId="46A1817A" w14:textId="77777777" w:rsidR="00235631" w:rsidRDefault="00000000">
            <w:pPr>
              <w:widowControl w:val="0"/>
              <w:numPr>
                <w:ilvl w:val="0"/>
                <w:numId w:val="2"/>
              </w:numPr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Przygotowania wymaganych sprawozdań z ćwiczeń,</w:t>
            </w:r>
          </w:p>
          <w:p w14:paraId="46A1817B" w14:textId="77777777" w:rsidR="00235631" w:rsidRDefault="00235631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46A1817C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Zadanie 1 Praca warsztatowa w grupach</w:t>
            </w:r>
          </w:p>
          <w:p w14:paraId="46A1817D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Kryterium zaliczenia: zadanie polega na wspólnym podejmowaniu decyzji zawodowych w oparciu o obowiązujące przepisy prawa oraz Kodeksu Etyki Zawodowej Psychologa,</w:t>
            </w:r>
          </w:p>
          <w:p w14:paraId="46A1817E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Zadanie 2: Przygotowania i ustnej prezentacji stanowiska etyczno-prawnego wobec wybranego problemy zawodowego</w:t>
            </w:r>
            <w:r>
              <w:rPr>
                <w:rFonts w:ascii="Times New Roman" w:eastAsia="Times New Roman" w:hAnsi="Times New Roman" w:cs="Times New Roman"/>
              </w:rPr>
              <w:t xml:space="preserve"> (np. tajemnica zawodowa, zgoda pacjenta, odpowiedzialność prawna, granice kompetencji, relacja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pacjentem i instytucją)</w:t>
            </w:r>
          </w:p>
          <w:p w14:paraId="46A1817F" w14:textId="77777777" w:rsidR="00235631" w:rsidRDefault="00235631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46A18180" w14:textId="77777777" w:rsidR="00235631" w:rsidRDefault="00000000">
            <w:pPr>
              <w:widowControl w:val="0"/>
              <w:tabs>
                <w:tab w:val="left" w:pos="394"/>
              </w:tabs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Kryterium zaliczenia: ocena umiejętności argumentowania, uzasadniania decyzji oraz stosowania norm prawnych i etycznych w praktyce zawodowej.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46A18181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35631" w14:paraId="46A18184" w14:textId="77777777">
        <w:trPr>
          <w:trHeight w:val="567"/>
          <w:jc w:val="center"/>
        </w:trPr>
        <w:tc>
          <w:tcPr>
            <w:tcW w:w="10432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46A18183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Efekty uczenia się </w:t>
            </w:r>
          </w:p>
        </w:tc>
      </w:tr>
      <w:tr w:rsidR="00235631" w14:paraId="46A18188" w14:textId="77777777">
        <w:trPr>
          <w:trHeight w:val="567"/>
          <w:jc w:val="center"/>
        </w:trPr>
        <w:tc>
          <w:tcPr>
            <w:tcW w:w="1479" w:type="dxa"/>
            <w:shd w:val="clear" w:color="auto" w:fill="D5DCE4"/>
            <w:vAlign w:val="center"/>
          </w:tcPr>
          <w:p w14:paraId="46A18185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6"/>
            <w:shd w:val="clear" w:color="auto" w:fill="D5DCE4"/>
            <w:vAlign w:val="center"/>
          </w:tcPr>
          <w:p w14:paraId="46A18186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756" w:type="dxa"/>
            <w:gridSpan w:val="3"/>
            <w:shd w:val="clear" w:color="auto" w:fill="D5DCE4"/>
            <w:vAlign w:val="center"/>
          </w:tcPr>
          <w:p w14:paraId="46A18187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235631" w14:paraId="46A1818A" w14:textId="77777777">
        <w:trPr>
          <w:trHeight w:val="546"/>
          <w:jc w:val="center"/>
        </w:trPr>
        <w:tc>
          <w:tcPr>
            <w:tcW w:w="10432" w:type="dxa"/>
            <w:gridSpan w:val="10"/>
            <w:shd w:val="clear" w:color="auto" w:fill="D5DCE4"/>
          </w:tcPr>
          <w:p w14:paraId="46A18189" w14:textId="77777777" w:rsidR="00235631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</w:tc>
      </w:tr>
      <w:tr w:rsidR="00235631" w14:paraId="46A1818E" w14:textId="77777777">
        <w:trPr>
          <w:trHeight w:val="546"/>
          <w:jc w:val="center"/>
        </w:trPr>
        <w:tc>
          <w:tcPr>
            <w:tcW w:w="1479" w:type="dxa"/>
          </w:tcPr>
          <w:p w14:paraId="46A1818B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407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6"/>
            <w:vAlign w:val="center"/>
          </w:tcPr>
          <w:p w14:paraId="46A1818C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Student posiada pogłębioną wiedzę dotyczącą systemu norm prawnych i etycznych regulujących wykonywanie zawodu psychologa oraz rozumie ich złożone uwarunkowania społeczne i instytucjonalne.</w:t>
            </w:r>
          </w:p>
        </w:tc>
        <w:tc>
          <w:tcPr>
            <w:tcW w:w="2756" w:type="dxa"/>
            <w:gridSpan w:val="3"/>
          </w:tcPr>
          <w:p w14:paraId="46A1818D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K_W17, K_W20</w:t>
            </w:r>
          </w:p>
        </w:tc>
      </w:tr>
      <w:tr w:rsidR="00235631" w14:paraId="46A18192" w14:textId="77777777">
        <w:trPr>
          <w:trHeight w:val="546"/>
          <w:jc w:val="center"/>
        </w:trPr>
        <w:tc>
          <w:tcPr>
            <w:tcW w:w="1479" w:type="dxa"/>
          </w:tcPr>
          <w:p w14:paraId="46A1818F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right="407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197" w:type="dxa"/>
            <w:gridSpan w:val="6"/>
            <w:vAlign w:val="center"/>
          </w:tcPr>
          <w:p w14:paraId="46A18190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Student dokonuje analizy i interpretacji odpowiedzialności cywilnej, karnej i zawodowej psychologa z uwzględnieniem praktyki orzeczniczej.</w:t>
            </w:r>
          </w:p>
        </w:tc>
        <w:tc>
          <w:tcPr>
            <w:tcW w:w="2756" w:type="dxa"/>
            <w:gridSpan w:val="3"/>
          </w:tcPr>
          <w:p w14:paraId="46A18191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</w:p>
        </w:tc>
      </w:tr>
      <w:tr w:rsidR="00235631" w14:paraId="46A18194" w14:textId="77777777">
        <w:trPr>
          <w:trHeight w:val="546"/>
          <w:jc w:val="center"/>
        </w:trPr>
        <w:tc>
          <w:tcPr>
            <w:tcW w:w="10432" w:type="dxa"/>
            <w:gridSpan w:val="10"/>
            <w:shd w:val="clear" w:color="auto" w:fill="FFE599"/>
          </w:tcPr>
          <w:p w14:paraId="46A18193" w14:textId="77777777" w:rsidR="00235631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</w:tc>
      </w:tr>
      <w:tr w:rsidR="00235631" w14:paraId="46A18198" w14:textId="77777777">
        <w:trPr>
          <w:trHeight w:val="546"/>
          <w:jc w:val="center"/>
        </w:trPr>
        <w:tc>
          <w:tcPr>
            <w:tcW w:w="1479" w:type="dxa"/>
          </w:tcPr>
          <w:p w14:paraId="46A18195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right="407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6"/>
            <w:vAlign w:val="center"/>
          </w:tcPr>
          <w:p w14:paraId="46A18196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Student samodzielnie analizuje i rozwiązuje złożone dylematy etyczno-prawne, formułując uzasadnione stanowisko w oparciu o obowiązujące regulacje.</w:t>
            </w:r>
          </w:p>
        </w:tc>
        <w:tc>
          <w:tcPr>
            <w:tcW w:w="2756" w:type="dxa"/>
            <w:gridSpan w:val="3"/>
          </w:tcPr>
          <w:p w14:paraId="46A18197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K_U05</w:t>
            </w:r>
          </w:p>
        </w:tc>
      </w:tr>
      <w:tr w:rsidR="00235631" w14:paraId="46A1819C" w14:textId="77777777">
        <w:trPr>
          <w:trHeight w:val="546"/>
          <w:jc w:val="center"/>
        </w:trPr>
        <w:tc>
          <w:tcPr>
            <w:tcW w:w="1479" w:type="dxa"/>
          </w:tcPr>
          <w:p w14:paraId="46A18199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407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U</w:t>
            </w:r>
          </w:p>
        </w:tc>
        <w:tc>
          <w:tcPr>
            <w:tcW w:w="6197" w:type="dxa"/>
            <w:gridSpan w:val="6"/>
            <w:vAlign w:val="center"/>
          </w:tcPr>
          <w:p w14:paraId="46A1819A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Student stosuje przepisy prawa i standardy etyczne w symulowanych sytuacjach zawodowych, dokonując ich krytycznej interpretacji.</w:t>
            </w:r>
          </w:p>
        </w:tc>
        <w:tc>
          <w:tcPr>
            <w:tcW w:w="2756" w:type="dxa"/>
            <w:gridSpan w:val="3"/>
          </w:tcPr>
          <w:p w14:paraId="46A1819B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K_U08, K_U12</w:t>
            </w:r>
          </w:p>
        </w:tc>
      </w:tr>
      <w:tr w:rsidR="00235631" w14:paraId="46A181A0" w14:textId="77777777">
        <w:trPr>
          <w:trHeight w:val="546"/>
          <w:jc w:val="center"/>
        </w:trPr>
        <w:tc>
          <w:tcPr>
            <w:tcW w:w="1479" w:type="dxa"/>
          </w:tcPr>
          <w:p w14:paraId="46A1819D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407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_K</w:t>
            </w:r>
          </w:p>
        </w:tc>
        <w:tc>
          <w:tcPr>
            <w:tcW w:w="6197" w:type="dxa"/>
            <w:gridSpan w:val="6"/>
            <w:vAlign w:val="center"/>
          </w:tcPr>
          <w:p w14:paraId="46A1819E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Student wykazuje gotowość do odpowiedzialnego podejmowania decyzji zawodowych oraz do krytycznej oceny własnych działań w świetle norm prawnych i etycznych.</w:t>
            </w:r>
          </w:p>
        </w:tc>
        <w:tc>
          <w:tcPr>
            <w:tcW w:w="2756" w:type="dxa"/>
            <w:gridSpan w:val="3"/>
          </w:tcPr>
          <w:p w14:paraId="46A1819F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K_K06, K_K11</w:t>
            </w:r>
          </w:p>
        </w:tc>
      </w:tr>
      <w:tr w:rsidR="00235631" w14:paraId="46A181A2" w14:textId="77777777">
        <w:trPr>
          <w:trHeight w:val="567"/>
          <w:jc w:val="center"/>
        </w:trPr>
        <w:tc>
          <w:tcPr>
            <w:tcW w:w="10432" w:type="dxa"/>
            <w:gridSpan w:val="10"/>
            <w:shd w:val="clear" w:color="auto" w:fill="D5DCE4"/>
            <w:vAlign w:val="center"/>
          </w:tcPr>
          <w:p w14:paraId="46A181A1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235631" w14:paraId="46A181A9" w14:textId="77777777">
        <w:trPr>
          <w:trHeight w:val="567"/>
          <w:jc w:val="center"/>
        </w:trPr>
        <w:tc>
          <w:tcPr>
            <w:tcW w:w="147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6A181A3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78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6A181A4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06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6A181A5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6A181A6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80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6A181A7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715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6A181A8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235631" w14:paraId="46A181B0" w14:textId="77777777">
        <w:trPr>
          <w:trHeight w:val="1070"/>
          <w:jc w:val="center"/>
        </w:trPr>
        <w:tc>
          <w:tcPr>
            <w:tcW w:w="1479" w:type="dxa"/>
          </w:tcPr>
          <w:p w14:paraId="46A181AA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78" w:type="dxa"/>
          </w:tcPr>
          <w:p w14:paraId="46A181AB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K_W17, K_W20</w:t>
            </w:r>
          </w:p>
        </w:tc>
        <w:tc>
          <w:tcPr>
            <w:tcW w:w="1406" w:type="dxa"/>
            <w:gridSpan w:val="2"/>
          </w:tcPr>
          <w:p w14:paraId="46A181AC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C_W1</w:t>
            </w:r>
          </w:p>
        </w:tc>
        <w:tc>
          <w:tcPr>
            <w:tcW w:w="2074" w:type="dxa"/>
          </w:tcPr>
          <w:p w14:paraId="46A181AD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W1, W2, W3, W5, W7</w:t>
            </w:r>
          </w:p>
        </w:tc>
        <w:tc>
          <w:tcPr>
            <w:tcW w:w="1880" w:type="dxa"/>
            <w:gridSpan w:val="4"/>
          </w:tcPr>
          <w:p w14:paraId="46A181AE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Mk3, Mk4</w:t>
            </w:r>
          </w:p>
        </w:tc>
        <w:tc>
          <w:tcPr>
            <w:tcW w:w="1715" w:type="dxa"/>
          </w:tcPr>
          <w:p w14:paraId="46A181AF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P!</w:t>
            </w:r>
          </w:p>
        </w:tc>
      </w:tr>
      <w:tr w:rsidR="00235631" w14:paraId="46A181B7" w14:textId="77777777">
        <w:trPr>
          <w:trHeight w:val="1070"/>
          <w:jc w:val="center"/>
        </w:trPr>
        <w:tc>
          <w:tcPr>
            <w:tcW w:w="1479" w:type="dxa"/>
          </w:tcPr>
          <w:p w14:paraId="46A181B1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1878" w:type="dxa"/>
          </w:tcPr>
          <w:p w14:paraId="46A181B2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406" w:type="dxa"/>
            <w:gridSpan w:val="2"/>
          </w:tcPr>
          <w:p w14:paraId="46A181B3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C_W2, C_W3</w:t>
            </w:r>
          </w:p>
        </w:tc>
        <w:tc>
          <w:tcPr>
            <w:tcW w:w="2074" w:type="dxa"/>
          </w:tcPr>
          <w:p w14:paraId="46A181B4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W4, W6, W9, W10</w:t>
            </w:r>
          </w:p>
        </w:tc>
        <w:tc>
          <w:tcPr>
            <w:tcW w:w="1880" w:type="dxa"/>
            <w:gridSpan w:val="4"/>
          </w:tcPr>
          <w:p w14:paraId="46A181B5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Mk1, Mk3</w:t>
            </w:r>
          </w:p>
        </w:tc>
        <w:tc>
          <w:tcPr>
            <w:tcW w:w="1715" w:type="dxa"/>
          </w:tcPr>
          <w:p w14:paraId="46A181B6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235631" w14:paraId="46A181BE" w14:textId="77777777">
        <w:trPr>
          <w:trHeight w:val="1070"/>
          <w:jc w:val="center"/>
        </w:trPr>
        <w:tc>
          <w:tcPr>
            <w:tcW w:w="1479" w:type="dxa"/>
          </w:tcPr>
          <w:p w14:paraId="46A181B8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U</w:t>
            </w:r>
          </w:p>
        </w:tc>
        <w:tc>
          <w:tcPr>
            <w:tcW w:w="1878" w:type="dxa"/>
          </w:tcPr>
          <w:p w14:paraId="46A181B9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U05</w:t>
            </w:r>
          </w:p>
        </w:tc>
        <w:tc>
          <w:tcPr>
            <w:tcW w:w="1406" w:type="dxa"/>
            <w:gridSpan w:val="2"/>
          </w:tcPr>
          <w:p w14:paraId="46A181BA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C_Ć1, C_Ć2</w:t>
            </w:r>
          </w:p>
        </w:tc>
        <w:tc>
          <w:tcPr>
            <w:tcW w:w="2074" w:type="dxa"/>
          </w:tcPr>
          <w:p w14:paraId="46A181BB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Ć1, Ć2, Ć3, Ć4, Ć5, Ć9</w:t>
            </w:r>
          </w:p>
        </w:tc>
        <w:tc>
          <w:tcPr>
            <w:tcW w:w="1880" w:type="dxa"/>
            <w:gridSpan w:val="4"/>
          </w:tcPr>
          <w:p w14:paraId="46A181BC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Mk2, Mk5</w:t>
            </w:r>
          </w:p>
        </w:tc>
        <w:tc>
          <w:tcPr>
            <w:tcW w:w="1715" w:type="dxa"/>
          </w:tcPr>
          <w:p w14:paraId="46A181BD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P2, F1</w:t>
            </w:r>
          </w:p>
        </w:tc>
      </w:tr>
      <w:tr w:rsidR="00235631" w14:paraId="46A181C5" w14:textId="77777777">
        <w:trPr>
          <w:trHeight w:val="1070"/>
          <w:jc w:val="center"/>
        </w:trPr>
        <w:tc>
          <w:tcPr>
            <w:tcW w:w="1479" w:type="dxa"/>
          </w:tcPr>
          <w:p w14:paraId="46A181BF" w14:textId="77777777" w:rsidR="00235631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_U</w:t>
            </w:r>
          </w:p>
        </w:tc>
        <w:tc>
          <w:tcPr>
            <w:tcW w:w="1878" w:type="dxa"/>
          </w:tcPr>
          <w:p w14:paraId="46A181C0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K_U08, K_U12</w:t>
            </w:r>
          </w:p>
        </w:tc>
        <w:tc>
          <w:tcPr>
            <w:tcW w:w="1406" w:type="dxa"/>
            <w:gridSpan w:val="2"/>
          </w:tcPr>
          <w:p w14:paraId="46A181C1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C_Ć1, C_Ć2</w:t>
            </w:r>
          </w:p>
        </w:tc>
        <w:tc>
          <w:tcPr>
            <w:tcW w:w="2074" w:type="dxa"/>
          </w:tcPr>
          <w:p w14:paraId="46A181C2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W8, Ć6, Ć7</w:t>
            </w:r>
          </w:p>
        </w:tc>
        <w:tc>
          <w:tcPr>
            <w:tcW w:w="1880" w:type="dxa"/>
            <w:gridSpan w:val="4"/>
          </w:tcPr>
          <w:p w14:paraId="46A181C3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Mk4, Mk5</w:t>
            </w:r>
          </w:p>
        </w:tc>
        <w:tc>
          <w:tcPr>
            <w:tcW w:w="1715" w:type="dxa"/>
          </w:tcPr>
          <w:p w14:paraId="46A181C4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P2, F1</w:t>
            </w:r>
          </w:p>
        </w:tc>
      </w:tr>
      <w:tr w:rsidR="00235631" w14:paraId="46A181CC" w14:textId="77777777">
        <w:trPr>
          <w:trHeight w:val="1070"/>
          <w:jc w:val="center"/>
        </w:trPr>
        <w:tc>
          <w:tcPr>
            <w:tcW w:w="1479" w:type="dxa"/>
          </w:tcPr>
          <w:p w14:paraId="46A181C6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78" w:type="dxa"/>
          </w:tcPr>
          <w:p w14:paraId="46A181C7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K_K06, K_K11</w:t>
            </w:r>
          </w:p>
        </w:tc>
        <w:tc>
          <w:tcPr>
            <w:tcW w:w="1406" w:type="dxa"/>
            <w:gridSpan w:val="2"/>
          </w:tcPr>
          <w:p w14:paraId="46A181C8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C_Ć3</w:t>
            </w:r>
          </w:p>
        </w:tc>
        <w:tc>
          <w:tcPr>
            <w:tcW w:w="2074" w:type="dxa"/>
          </w:tcPr>
          <w:p w14:paraId="46A181C9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W1, W3, Ć8, Ć10</w:t>
            </w:r>
          </w:p>
        </w:tc>
        <w:tc>
          <w:tcPr>
            <w:tcW w:w="1880" w:type="dxa"/>
            <w:gridSpan w:val="4"/>
          </w:tcPr>
          <w:p w14:paraId="46A181CA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Mk2, Mk5</w:t>
            </w:r>
          </w:p>
        </w:tc>
        <w:tc>
          <w:tcPr>
            <w:tcW w:w="1715" w:type="dxa"/>
          </w:tcPr>
          <w:p w14:paraId="46A181CB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P2, F1</w:t>
            </w:r>
          </w:p>
        </w:tc>
      </w:tr>
      <w:tr w:rsidR="00235631" w14:paraId="46A181CE" w14:textId="77777777">
        <w:trPr>
          <w:trHeight w:val="567"/>
          <w:jc w:val="center"/>
        </w:trPr>
        <w:tc>
          <w:tcPr>
            <w:tcW w:w="10432" w:type="dxa"/>
            <w:gridSpan w:val="10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6A181CD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235631" w14:paraId="46A181D2" w14:textId="77777777">
        <w:trPr>
          <w:cantSplit/>
          <w:trHeight w:val="480"/>
          <w:jc w:val="center"/>
        </w:trPr>
        <w:tc>
          <w:tcPr>
            <w:tcW w:w="3392" w:type="dxa"/>
            <w:gridSpan w:val="3"/>
            <w:vMerge w:val="restart"/>
            <w:shd w:val="clear" w:color="auto" w:fill="D5DCE4"/>
            <w:vAlign w:val="center"/>
          </w:tcPr>
          <w:p w14:paraId="46A181CF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806" w:type="dxa"/>
            <w:gridSpan w:val="3"/>
            <w:vMerge w:val="restart"/>
            <w:shd w:val="clear" w:color="auto" w:fill="D5DCE4"/>
            <w:vAlign w:val="center"/>
          </w:tcPr>
          <w:p w14:paraId="46A181D0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3234" w:type="dxa"/>
            <w:gridSpan w:val="4"/>
            <w:shd w:val="clear" w:color="auto" w:fill="D5DCE4"/>
            <w:vAlign w:val="center"/>
          </w:tcPr>
          <w:p w14:paraId="46A181D1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235631" w14:paraId="46A181D7" w14:textId="77777777">
        <w:trPr>
          <w:cantSplit/>
          <w:trHeight w:val="480"/>
          <w:jc w:val="center"/>
        </w:trPr>
        <w:tc>
          <w:tcPr>
            <w:tcW w:w="3392" w:type="dxa"/>
            <w:gridSpan w:val="3"/>
            <w:vMerge/>
            <w:shd w:val="clear" w:color="auto" w:fill="D5DCE4"/>
            <w:vAlign w:val="center"/>
          </w:tcPr>
          <w:p w14:paraId="46A181D3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6" w:type="dxa"/>
            <w:gridSpan w:val="3"/>
            <w:vMerge/>
            <w:shd w:val="clear" w:color="auto" w:fill="D5DCE4"/>
            <w:vAlign w:val="center"/>
          </w:tcPr>
          <w:p w14:paraId="46A181D4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gridSpan w:val="2"/>
            <w:shd w:val="clear" w:color="auto" w:fill="D5DCE4"/>
            <w:vAlign w:val="center"/>
          </w:tcPr>
          <w:p w14:paraId="46A181D5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748" w:type="dxa"/>
            <w:gridSpan w:val="2"/>
            <w:shd w:val="clear" w:color="auto" w:fill="D5DCE4"/>
            <w:vAlign w:val="center"/>
          </w:tcPr>
          <w:p w14:paraId="46A181D6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</w:tr>
      <w:tr w:rsidR="00235631" w14:paraId="46A181DC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Align w:val="center"/>
          </w:tcPr>
          <w:p w14:paraId="46A181D8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6" w:type="dxa"/>
            <w:gridSpan w:val="3"/>
            <w:vMerge w:val="restart"/>
            <w:vAlign w:val="center"/>
          </w:tcPr>
          <w:p w14:paraId="46A181D9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6" w:type="dxa"/>
            <w:gridSpan w:val="2"/>
            <w:vAlign w:val="center"/>
          </w:tcPr>
          <w:p w14:paraId="46A181DA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748" w:type="dxa"/>
            <w:gridSpan w:val="2"/>
            <w:vAlign w:val="center"/>
          </w:tcPr>
          <w:p w14:paraId="46A181DB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235631" w14:paraId="46A181E1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Align w:val="center"/>
          </w:tcPr>
          <w:p w14:paraId="46A181DD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806" w:type="dxa"/>
            <w:gridSpan w:val="3"/>
            <w:vMerge/>
            <w:vAlign w:val="center"/>
          </w:tcPr>
          <w:p w14:paraId="46A181DE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46A181DF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748" w:type="dxa"/>
            <w:gridSpan w:val="2"/>
            <w:vAlign w:val="center"/>
          </w:tcPr>
          <w:p w14:paraId="46A181E0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235631" w14:paraId="46A181E6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Align w:val="center"/>
          </w:tcPr>
          <w:p w14:paraId="46A181E2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6" w:type="dxa"/>
            <w:gridSpan w:val="3"/>
            <w:vMerge/>
            <w:vAlign w:val="center"/>
          </w:tcPr>
          <w:p w14:paraId="46A181E3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46A181E4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6A181E5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1EB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Align w:val="center"/>
          </w:tcPr>
          <w:p w14:paraId="46A181E7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6" w:type="dxa"/>
            <w:gridSpan w:val="3"/>
            <w:vMerge/>
            <w:vAlign w:val="center"/>
          </w:tcPr>
          <w:p w14:paraId="46A181E8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46A181E9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6A181EA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1F0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Align w:val="center"/>
          </w:tcPr>
          <w:p w14:paraId="46A181EC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6" w:type="dxa"/>
            <w:gridSpan w:val="3"/>
            <w:vMerge/>
            <w:vAlign w:val="center"/>
          </w:tcPr>
          <w:p w14:paraId="46A181ED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46A181EE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6A181EF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1F5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Align w:val="center"/>
          </w:tcPr>
          <w:p w14:paraId="46A181F1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6" w:type="dxa"/>
            <w:gridSpan w:val="3"/>
            <w:vMerge/>
            <w:vAlign w:val="center"/>
          </w:tcPr>
          <w:p w14:paraId="46A181F2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46A181F3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6A181F4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1FA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Align w:val="center"/>
          </w:tcPr>
          <w:p w14:paraId="46A181F6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6" w:type="dxa"/>
            <w:gridSpan w:val="3"/>
            <w:vMerge/>
            <w:vAlign w:val="center"/>
          </w:tcPr>
          <w:p w14:paraId="46A181F7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46A181F8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6A181F9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1FF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Align w:val="center"/>
          </w:tcPr>
          <w:p w14:paraId="46A181FB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Konsultacje</w:t>
            </w:r>
          </w:p>
        </w:tc>
        <w:tc>
          <w:tcPr>
            <w:tcW w:w="3806" w:type="dxa"/>
            <w:gridSpan w:val="3"/>
            <w:vMerge/>
            <w:vAlign w:val="center"/>
          </w:tcPr>
          <w:p w14:paraId="46A181FC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46A181FD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6A181FE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204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Merge w:val="restart"/>
            <w:vAlign w:val="center"/>
          </w:tcPr>
          <w:p w14:paraId="46A18200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6" w:type="dxa"/>
            <w:gridSpan w:val="3"/>
            <w:vAlign w:val="center"/>
          </w:tcPr>
          <w:p w14:paraId="46A18201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6" w:type="dxa"/>
            <w:gridSpan w:val="2"/>
            <w:vAlign w:val="center"/>
          </w:tcPr>
          <w:p w14:paraId="46A18202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748" w:type="dxa"/>
            <w:gridSpan w:val="2"/>
            <w:vAlign w:val="center"/>
          </w:tcPr>
          <w:p w14:paraId="46A18203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235631" w14:paraId="46A18209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Merge/>
            <w:vAlign w:val="center"/>
          </w:tcPr>
          <w:p w14:paraId="46A18205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6" w:type="dxa"/>
            <w:gridSpan w:val="3"/>
            <w:vAlign w:val="center"/>
          </w:tcPr>
          <w:p w14:paraId="46A18206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6" w:type="dxa"/>
            <w:gridSpan w:val="2"/>
            <w:vAlign w:val="center"/>
          </w:tcPr>
          <w:p w14:paraId="46A18207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6A18208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20E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Merge/>
            <w:vAlign w:val="center"/>
          </w:tcPr>
          <w:p w14:paraId="46A1820A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6" w:type="dxa"/>
            <w:gridSpan w:val="3"/>
            <w:vAlign w:val="center"/>
          </w:tcPr>
          <w:p w14:paraId="46A1820B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6" w:type="dxa"/>
            <w:gridSpan w:val="2"/>
            <w:vAlign w:val="center"/>
          </w:tcPr>
          <w:p w14:paraId="46A1820C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748" w:type="dxa"/>
            <w:gridSpan w:val="2"/>
            <w:vAlign w:val="center"/>
          </w:tcPr>
          <w:p w14:paraId="46A1820D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35631" w14:paraId="46A18213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Merge/>
            <w:vAlign w:val="center"/>
          </w:tcPr>
          <w:p w14:paraId="46A1820F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6" w:type="dxa"/>
            <w:gridSpan w:val="3"/>
            <w:vAlign w:val="center"/>
          </w:tcPr>
          <w:p w14:paraId="46A18210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6" w:type="dxa"/>
            <w:gridSpan w:val="2"/>
            <w:vAlign w:val="center"/>
          </w:tcPr>
          <w:p w14:paraId="46A18211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6A18212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218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Merge/>
            <w:vAlign w:val="center"/>
          </w:tcPr>
          <w:p w14:paraId="46A18214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6" w:type="dxa"/>
            <w:gridSpan w:val="3"/>
            <w:vAlign w:val="center"/>
          </w:tcPr>
          <w:p w14:paraId="46A18215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6" w:type="dxa"/>
            <w:gridSpan w:val="2"/>
            <w:vAlign w:val="center"/>
          </w:tcPr>
          <w:p w14:paraId="46A18216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6A18217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21D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Merge/>
            <w:vAlign w:val="center"/>
          </w:tcPr>
          <w:p w14:paraId="46A18219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6" w:type="dxa"/>
            <w:gridSpan w:val="3"/>
            <w:vAlign w:val="center"/>
          </w:tcPr>
          <w:p w14:paraId="46A1821A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6" w:type="dxa"/>
            <w:gridSpan w:val="2"/>
            <w:vAlign w:val="center"/>
          </w:tcPr>
          <w:p w14:paraId="46A1821B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748" w:type="dxa"/>
            <w:gridSpan w:val="2"/>
            <w:vAlign w:val="center"/>
          </w:tcPr>
          <w:p w14:paraId="46A1821C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235631" w14:paraId="46A18222" w14:textId="77777777">
        <w:trPr>
          <w:cantSplit/>
          <w:trHeight w:val="567"/>
          <w:jc w:val="center"/>
        </w:trPr>
        <w:tc>
          <w:tcPr>
            <w:tcW w:w="3392" w:type="dxa"/>
            <w:gridSpan w:val="3"/>
            <w:vMerge/>
            <w:vAlign w:val="center"/>
          </w:tcPr>
          <w:p w14:paraId="46A1821E" w14:textId="77777777" w:rsidR="00235631" w:rsidRDefault="00235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6" w:type="dxa"/>
            <w:gridSpan w:val="3"/>
            <w:tcBorders>
              <w:bottom w:val="single" w:sz="4" w:space="0" w:color="000000"/>
            </w:tcBorders>
            <w:vAlign w:val="center"/>
          </w:tcPr>
          <w:p w14:paraId="46A1821F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?)……….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486" w:type="dxa"/>
            <w:gridSpan w:val="2"/>
            <w:vAlign w:val="center"/>
          </w:tcPr>
          <w:p w14:paraId="46A18220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46A18221" w14:textId="77777777" w:rsidR="00235631" w:rsidRDefault="00235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35631" w14:paraId="46A18226" w14:textId="77777777">
        <w:trPr>
          <w:trHeight w:val="567"/>
          <w:jc w:val="center"/>
        </w:trPr>
        <w:tc>
          <w:tcPr>
            <w:tcW w:w="7198" w:type="dxa"/>
            <w:gridSpan w:val="6"/>
            <w:shd w:val="clear" w:color="auto" w:fill="F2F2F2"/>
            <w:vAlign w:val="center"/>
          </w:tcPr>
          <w:p w14:paraId="46A18223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6" w:type="dxa"/>
            <w:gridSpan w:val="2"/>
            <w:vAlign w:val="center"/>
          </w:tcPr>
          <w:p w14:paraId="46A18224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748" w:type="dxa"/>
            <w:gridSpan w:val="2"/>
            <w:vAlign w:val="center"/>
          </w:tcPr>
          <w:p w14:paraId="46A18225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</w:tr>
      <w:tr w:rsidR="00235631" w14:paraId="46A18229" w14:textId="77777777">
        <w:trPr>
          <w:trHeight w:val="567"/>
          <w:jc w:val="center"/>
        </w:trPr>
        <w:tc>
          <w:tcPr>
            <w:tcW w:w="7198" w:type="dxa"/>
            <w:gridSpan w:val="6"/>
            <w:shd w:val="clear" w:color="auto" w:fill="F2F2F2"/>
            <w:vAlign w:val="center"/>
          </w:tcPr>
          <w:p w14:paraId="46A18227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3234" w:type="dxa"/>
            <w:gridSpan w:val="4"/>
            <w:vAlign w:val="center"/>
          </w:tcPr>
          <w:p w14:paraId="46A18228" w14:textId="77777777" w:rsidR="00235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</w:tbl>
    <w:p w14:paraId="46A1822A" w14:textId="77777777" w:rsidR="00235631" w:rsidRDefault="002356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46A1822B" w14:textId="77777777" w:rsidR="00235631" w:rsidRDefault="002356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46A1822C" w14:textId="77777777" w:rsidR="00235631" w:rsidRDefault="002356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235631">
      <w:footerReference w:type="default" r:id="rId12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7235B" w14:textId="77777777" w:rsidR="0052243D" w:rsidRDefault="0052243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50FF7B6" w14:textId="77777777" w:rsidR="0052243D" w:rsidRDefault="0052243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6D1BC21-0BBF-C14F-824B-EA538A46F085}"/>
    <w:embedBold r:id="rId2" w:fontKey="{A7E422D8-220A-3740-9220-53980E942157}"/>
    <w:embedItalic r:id="rId3" w:fontKey="{F9A8CD55-49CF-E44C-9D6F-BEBD472C7F68}"/>
    <w:embedBoldItalic r:id="rId4" w:fontKey="{ABDC750C-7CE8-244B-8B31-0986E769053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01F7905E-3F77-7D45-936B-7ADC26E339BA}"/>
    <w:embedBold r:id="rId6" w:fontKey="{8CD00EFB-EC53-CD4B-8663-59DA498B1B46}"/>
    <w:embedItalic r:id="rId7" w:fontKey="{21E487A2-4FB5-B54A-B810-F1684F72A4B8}"/>
    <w:embedBoldItalic r:id="rId8" w:fontKey="{F5F2437D-4120-7B48-AC0C-154220D10C8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6B3BF23D-FBD3-B349-BB6F-9D693CF2C8A3}"/>
    <w:embedBold r:id="rId10" w:fontKey="{A8B3464F-04B6-2749-B7C8-10836B04A3D3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1" w:fontKey="{563CFE8D-223A-C74D-932E-5A138839D3D1}"/>
    <w:embedBold r:id="rId12" w:fontKey="{C46C028E-3F6E-AB40-8615-6E7F69CFF26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3" w:fontKey="{6767CC88-CE73-B144-90E8-E171C7312EA5}"/>
    <w:embedBold r:id="rId14" w:fontKey="{DAAE335C-F130-3E4D-BD7A-FBEA42D6A68A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5" w:fontKey="{2E024606-DC50-2640-9417-F1C805C0E7C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6" w:fontKey="{26A26B85-6C88-3447-8675-F5EDDDA85B7F}"/>
    <w:embedItalic r:id="rId17" w:fontKey="{DCF67DCC-70E3-8A40-B179-DDD5EAB08AF3}"/>
  </w:font>
  <w:font w:name="EUAlbertina">
    <w:altName w:val="Cambria"/>
    <w:panose1 w:val="020B0604020202020204"/>
    <w:charset w:val="EE"/>
    <w:family w:val="roman"/>
    <w:pitch w:val="variable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20" w:subsetted="1" w:fontKey="{DCA17B4D-AE32-2F47-A877-78EB883BEAD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1" w:fontKey="{1B55F406-BE4D-EF4E-9A67-077936184D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1822F" w14:textId="580D5690" w:rsidR="002356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164914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46A18230" w14:textId="77777777" w:rsidR="00235631" w:rsidRDefault="0023563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CF2DB" w14:textId="77777777" w:rsidR="0052243D" w:rsidRDefault="0052243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ED7A58E" w14:textId="77777777" w:rsidR="0052243D" w:rsidRDefault="0052243D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011DC"/>
    <w:multiLevelType w:val="multilevel"/>
    <w:tmpl w:val="9CFE2B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8D64A24"/>
    <w:multiLevelType w:val="multilevel"/>
    <w:tmpl w:val="287A13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pStyle w:val="CMSHeadL7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683B3B"/>
    <w:multiLevelType w:val="multilevel"/>
    <w:tmpl w:val="298425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DF04D7"/>
    <w:multiLevelType w:val="multilevel"/>
    <w:tmpl w:val="DB3649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Nagwek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Nagwek6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7B006E4"/>
    <w:multiLevelType w:val="multilevel"/>
    <w:tmpl w:val="F6860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94391293">
    <w:abstractNumId w:val="3"/>
  </w:num>
  <w:num w:numId="2" w16cid:durableId="943920330">
    <w:abstractNumId w:val="1"/>
  </w:num>
  <w:num w:numId="3" w16cid:durableId="1128623056">
    <w:abstractNumId w:val="0"/>
  </w:num>
  <w:num w:numId="4" w16cid:durableId="1010916196">
    <w:abstractNumId w:val="2"/>
  </w:num>
  <w:num w:numId="5" w16cid:durableId="151412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631"/>
    <w:rsid w:val="00164914"/>
    <w:rsid w:val="00235631"/>
    <w:rsid w:val="0052243D"/>
    <w:rsid w:val="0096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A1810B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  <w:lang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  <w:lang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  <w:lang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Tre">
    <w:name w:val="Treść"/>
    <w:pPr>
      <w:shd w:val="clear" w:color="auto" w:fill="FFFFFF"/>
      <w:suppressAutoHyphens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kern w:val="1"/>
      <w:position w:val="-1"/>
      <w:sz w:val="22"/>
      <w:szCs w:val="22"/>
      <w:lang w:val="pl-PL" w:eastAsia="hi-IN" w:bidi="hi-IN"/>
    </w:rPr>
  </w:style>
  <w:style w:type="numbering" w:customStyle="1" w:styleId="WWNum7">
    <w:name w:val="WWNum7"/>
  </w:style>
  <w:style w:type="paragraph" w:customStyle="1" w:styleId="Standard">
    <w:name w:val="Standard"/>
    <w:pPr>
      <w:autoSpaceDN w:val="0"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BFJ6Pb8T7y5bSy0i/EQjgt83Kg==">CgMxLjAaJQoBMBIgCh4IB0IaCg9UaW1lcyBOZXcgUm9tYW4SB0d1bmdzdWgyDmguM2R0Y2RzYjNmbWVsOAByITE0eVJ2WnE0dU03M2xmZV9QMTMydXdqUlhhQl9Cc1BHUg==</go:docsCustomData>
</go:gDocsCustomXmlDataStorage>
</file>

<file path=customXml/itemProps1.xml><?xml version="1.0" encoding="utf-8"?>
<ds:datastoreItem xmlns:ds="http://schemas.openxmlformats.org/officeDocument/2006/customXml" ds:itemID="{4454CD75-5B6E-4478-8C88-545D32AE556C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2.xml><?xml version="1.0" encoding="utf-8"?>
<ds:datastoreItem xmlns:ds="http://schemas.openxmlformats.org/officeDocument/2006/customXml" ds:itemID="{8CF08BF7-4726-461D-870C-A6C14EE83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9D7855-78F7-429A-8180-73CE6F6CF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1399</Words>
  <Characters>8396</Characters>
  <Application>Microsoft Office Word</Application>
  <DocSecurity>0</DocSecurity>
  <Lines>69</Lines>
  <Paragraphs>19</Paragraphs>
  <ScaleCrop>false</ScaleCrop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Daria Marzec</cp:lastModifiedBy>
  <cp:revision>2</cp:revision>
  <dcterms:created xsi:type="dcterms:W3CDTF">2020-01-08T11:35:00Z</dcterms:created>
  <dcterms:modified xsi:type="dcterms:W3CDTF">2026-04-09T09:34:00Z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