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766C6" w14:textId="77777777" w:rsidR="0038370F" w:rsidRDefault="0038370F">
      <w:pPr>
        <w:rPr>
          <w:rFonts w:ascii="Times New Roman" w:hAnsi="Times New Roman"/>
        </w:rPr>
      </w:pPr>
    </w:p>
    <w:tbl>
      <w:tblPr>
        <w:tblW w:w="90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1"/>
        <w:gridCol w:w="129"/>
        <w:gridCol w:w="233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671"/>
        <w:gridCol w:w="189"/>
        <w:gridCol w:w="32"/>
        <w:gridCol w:w="912"/>
      </w:tblGrid>
      <w:tr w:rsidR="0038370F" w14:paraId="3827DF5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7CE8097" w14:textId="77777777" w:rsidR="0038370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Nazwa kierunku kształcenia: </w:t>
            </w:r>
            <w:r>
              <w:rPr>
                <w:rFonts w:ascii="Times New Roman" w:eastAsia="Arial Unicode MS" w:hAnsi="Times New Roman" w:cs="Times New Roman"/>
                <w:caps/>
              </w:rPr>
              <w:t>PSYCHOLOGIA</w:t>
            </w:r>
          </w:p>
        </w:tc>
      </w:tr>
      <w:tr w:rsidR="0038370F" w14:paraId="3BB6D28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B01F8A" w14:textId="77777777" w:rsidR="0038370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Dziedzina: </w:t>
            </w:r>
            <w:r>
              <w:rPr>
                <w:rFonts w:ascii="Times New Roman" w:eastAsia="Arial Unicode MS" w:hAnsi="Times New Roman" w:cs="Times New Roman"/>
              </w:rPr>
              <w:t>nauk społecznych</w:t>
            </w:r>
          </w:p>
        </w:tc>
      </w:tr>
      <w:tr w:rsidR="0038370F" w14:paraId="3D4F2B54" w14:textId="77777777">
        <w:trPr>
          <w:trHeight w:val="883"/>
          <w:jc w:val="center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7D710" w14:textId="77777777" w:rsidR="0038370F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28655" w14:textId="77777777" w:rsidR="0038370F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Wykład</w:t>
            </w:r>
          </w:p>
          <w:p w14:paraId="13A85EF2" w14:textId="77777777" w:rsidR="0038370F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Laboratorium</w:t>
            </w:r>
          </w:p>
        </w:tc>
      </w:tr>
      <w:tr w:rsidR="0038370F" w14:paraId="626A640D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DFEF3" w14:textId="77777777" w:rsidR="0038370F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0"/>
                <w:bCs w:val="0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 w:rsidR="0038370F" w14:paraId="121B03F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D3445" w14:textId="77777777" w:rsidR="0038370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Profil kształcenia:</w:t>
            </w:r>
            <w:r>
              <w:rPr>
                <w:rFonts w:ascii="Times New Roman" w:hAnsi="Times New Roman" w:cs="Times New Roman"/>
                <w:b w:val="0"/>
              </w:rPr>
              <w:t xml:space="preserve"> praktyczny</w:t>
            </w:r>
          </w:p>
        </w:tc>
      </w:tr>
      <w:tr w:rsidR="0038370F" w14:paraId="0AE3164F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4372F" w14:textId="77777777" w:rsidR="0038370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Wydziału: </w:t>
            </w:r>
          </w:p>
          <w:p w14:paraId="5275C3BD" w14:textId="77777777" w:rsidR="0038370F" w:rsidRDefault="00000000">
            <w:pPr>
              <w:pStyle w:val="Nagwek2"/>
              <w:widowControl w:val="0"/>
              <w:numPr>
                <w:ilvl w:val="0"/>
                <w:numId w:val="0"/>
              </w:numPr>
              <w:tabs>
                <w:tab w:val="left" w:pos="432"/>
                <w:tab w:val="left" w:pos="576"/>
              </w:tabs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38370F" w14:paraId="37319EEE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4DB96B6" w14:textId="77777777" w:rsidR="0038370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przedmiotu kształcenia: DIAGNOZA PSYCHOLOGICZNA DZIECI I MŁODZIEŻY</w:t>
            </w:r>
          </w:p>
        </w:tc>
      </w:tr>
      <w:tr w:rsidR="0038370F" w14:paraId="37952F5B" w14:textId="77777777">
        <w:trPr>
          <w:trHeight w:val="2190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AF000" w14:textId="77777777" w:rsidR="0038370F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 w14:paraId="09C5D3D2" w14:textId="77777777" w:rsidR="0038370F" w:rsidRDefault="00000000">
            <w:pPr>
              <w:pStyle w:val="Tekstpodstawowy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Wykład:</w:t>
            </w:r>
          </w:p>
          <w:p w14:paraId="055BCC06" w14:textId="77777777" w:rsidR="0038370F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 xml:space="preserve">C1 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Pogłębienie wiedzy dotyczącej procesu diagnozy psychologicznej dzieci i młodzieży, z uwzględnieniem jego uwarunkowań rozwojowych, klinicznych i środowiskowych. </w:t>
            </w:r>
          </w:p>
          <w:p w14:paraId="2DAEC684" w14:textId="77777777" w:rsidR="0038370F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C2 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Pogłębienie wiedzy o specyficznych problemach diagnostycznych dotyczących trudności w uczeniu się, zaburzeń emocjonalnych oraz trudności w funkcjonowaniu społecznym dzieci i młodzieży. </w:t>
            </w:r>
          </w:p>
          <w:p w14:paraId="2502829B" w14:textId="77777777" w:rsidR="0038370F" w:rsidRDefault="0038370F">
            <w:pPr>
              <w:pStyle w:val="Tekstpodstawowy"/>
              <w:widowControl w:val="0"/>
              <w:jc w:val="left"/>
              <w:rPr>
                <w:sz w:val="22"/>
                <w:szCs w:val="22"/>
              </w:rPr>
            </w:pPr>
          </w:p>
          <w:p w14:paraId="6C59472D" w14:textId="77777777" w:rsidR="0038370F" w:rsidRDefault="00000000">
            <w:pPr>
              <w:pStyle w:val="Tekstpodstawowy"/>
              <w:widowControl w:val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Laboratorium:</w:t>
            </w:r>
          </w:p>
          <w:p w14:paraId="380C8581" w14:textId="77777777" w:rsidR="0038370F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1 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> </w:t>
            </w:r>
            <w:r>
              <w:rPr>
                <w:rFonts w:ascii="Times New Roman" w:hAnsi="Times New Roman"/>
                <w:lang w:eastAsia="pl-PL"/>
              </w:rPr>
              <w:t>Doskonalenie</w:t>
            </w:r>
            <w:proofErr w:type="gramEnd"/>
            <w:r>
              <w:rPr>
                <w:rFonts w:ascii="Times New Roman" w:hAnsi="Times New Roman"/>
                <w:lang w:eastAsia="pl-PL"/>
              </w:rPr>
              <w:t xml:space="preserve"> umiejętności konceptualizacji postępowania diagnostycznego z wykorzystaniem narzędzi diagnostycznych oraz interpretacji wyników w kontekście rozwoju psychicznego dziecka i adolescenta. </w:t>
            </w:r>
          </w:p>
          <w:p w14:paraId="536A7EF4" w14:textId="77777777" w:rsidR="0038370F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C2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Rozwijanie umiejętności krytycznej analizy danych oraz formułowania wniosków diagnostycznych. </w:t>
            </w:r>
          </w:p>
        </w:tc>
      </w:tr>
      <w:tr w:rsidR="0038370F" w14:paraId="01DF92F7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6924B" w14:textId="77777777" w:rsidR="0038370F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Przedmiot wprowadzający- wykład: </w:t>
            </w:r>
            <w:r>
              <w:rPr>
                <w:rFonts w:ascii="Times New Roman" w:hAnsi="Times New Roman"/>
                <w:bCs/>
              </w:rPr>
              <w:t>Psychologia kliniczna dzieci i młodzieży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3B673817" w14:textId="77777777" w:rsidR="0038370F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Przedmiot wprowadzający- laboratorium</w:t>
            </w:r>
            <w:r>
              <w:rPr>
                <w:rFonts w:ascii="Times New Roman" w:eastAsia="Times New Roman" w:hAnsi="Times New Roman"/>
                <w:color w:val="000000"/>
              </w:rPr>
              <w:t>: Diagnoza psychologiczna 2</w:t>
            </w:r>
          </w:p>
        </w:tc>
      </w:tr>
      <w:tr w:rsidR="0038370F" w14:paraId="54888F3F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5C194" w14:textId="77777777" w:rsidR="0038370F" w:rsidRDefault="00000000">
            <w:pPr>
              <w:pStyle w:val="Tekstpodstawowy"/>
              <w:widowControl w:val="0"/>
              <w:spacing w:before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kompetencji:</w:t>
            </w:r>
          </w:p>
          <w:p w14:paraId="52B03F48" w14:textId="77777777" w:rsidR="0038370F" w:rsidRDefault="00000000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Ws1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>wiedzę  dotyczącą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rozwoju dziecka</w:t>
            </w:r>
          </w:p>
          <w:p w14:paraId="4E7888F1" w14:textId="77777777" w:rsidR="0038370F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Ws2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zna strukturę wywiadu psychologicznego oraz potrafi przeprowadzić obserwację funkcjonowania dziecka w sytuacji diagnozy.</w:t>
            </w:r>
          </w:p>
          <w:p w14:paraId="012A72F3" w14:textId="77777777" w:rsidR="0038370F" w:rsidRDefault="00000000">
            <w:pPr>
              <w:pStyle w:val="Tekstpodstawowy"/>
              <w:widowControl w:val="0"/>
              <w:tabs>
                <w:tab w:val="clear" w:pos="90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Ws3 </w:t>
            </w:r>
            <w:r>
              <w:rPr>
                <w:bCs/>
                <w:sz w:val="22"/>
                <w:szCs w:val="22"/>
              </w:rPr>
              <w:t>Student jest świadomy znaczenia zasad etycznych i odpowiedzialności w procesie diagnozy psychologicznej oraz rozumie znaczenie współpracy interdyscyplinarnej w tym procesie.</w:t>
            </w:r>
          </w:p>
        </w:tc>
      </w:tr>
      <w:tr w:rsidR="0038370F" w14:paraId="51E42E56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C3BDB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Metody kształcenia dla wykładu:</w:t>
            </w:r>
          </w:p>
          <w:p w14:paraId="22C108F1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Wykład informacyjny z elementami wykładu problemowego</w:t>
            </w:r>
          </w:p>
          <w:p w14:paraId="6280CADC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 xml:space="preserve">Wykład konwersatoryjny </w:t>
            </w:r>
          </w:p>
          <w:p w14:paraId="01F33470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Wykład multimedialny </w:t>
            </w:r>
          </w:p>
          <w:p w14:paraId="6A2F7058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Mk4 </w:t>
            </w:r>
            <w:r>
              <w:rPr>
                <w:rFonts w:ascii="Times New Roman" w:hAnsi="Times New Roman"/>
              </w:rPr>
              <w:t xml:space="preserve">Analiza materiału klinicznego- studia przypadków </w:t>
            </w:r>
          </w:p>
          <w:p w14:paraId="38F5E100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Mk5 </w:t>
            </w:r>
            <w:r>
              <w:rPr>
                <w:rFonts w:ascii="Times New Roman" w:hAnsi="Times New Roman"/>
              </w:rPr>
              <w:t>Dyskusja moderowana</w:t>
            </w:r>
          </w:p>
          <w:p w14:paraId="4BC57F3C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Pytania problemowe</w:t>
            </w:r>
          </w:p>
          <w:p w14:paraId="72AF1083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Mk7</w:t>
            </w:r>
            <w:r>
              <w:rPr>
                <w:rFonts w:ascii="Times New Roman" w:hAnsi="Times New Roman"/>
              </w:rPr>
              <w:t xml:space="preserve"> Burza mózgów</w:t>
            </w:r>
          </w:p>
          <w:p w14:paraId="41196B20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Pomoce dydaktyczne do wykładu: </w:t>
            </w:r>
          </w:p>
          <w:p w14:paraId="072F75EF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Prezentacja multimedialna </w:t>
            </w:r>
          </w:p>
          <w:p w14:paraId="42CBF3FE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</w:t>
            </w:r>
          </w:p>
          <w:p w14:paraId="255C2A85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Pd3</w:t>
            </w:r>
            <w:r>
              <w:rPr>
                <w:rFonts w:ascii="Times New Roman" w:hAnsi="Times New Roman"/>
              </w:rPr>
              <w:t xml:space="preserve"> Źródła literaturowe</w:t>
            </w:r>
          </w:p>
          <w:p w14:paraId="5BD80296" w14:textId="77777777" w:rsidR="0038370F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Metody kształcenia laboratorium: </w:t>
            </w:r>
          </w:p>
          <w:p w14:paraId="08E81F45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Mk1</w:t>
            </w:r>
            <w:r>
              <w:rPr>
                <w:rFonts w:ascii="Times New Roman" w:hAnsi="Times New Roman"/>
              </w:rPr>
              <w:t xml:space="preserve"> Analiza przypadków klinicznych</w:t>
            </w:r>
          </w:p>
          <w:p w14:paraId="4C044753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Mk2</w:t>
            </w:r>
            <w:r>
              <w:rPr>
                <w:rFonts w:ascii="Times New Roman" w:hAnsi="Times New Roman"/>
              </w:rPr>
              <w:t xml:space="preserve"> Analiza i interpretacja dokumentacji medycznej oraz wyników badania psychologicznego</w:t>
            </w:r>
          </w:p>
          <w:p w14:paraId="5B3109E7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praca indywidualna i zespołowa nad konceptualizacją przypadku pod kierunkiem prowadzącego</w:t>
            </w:r>
          </w:p>
          <w:p w14:paraId="0355B917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Mk4</w:t>
            </w:r>
            <w:r>
              <w:rPr>
                <w:rFonts w:ascii="Times New Roman" w:hAnsi="Times New Roman"/>
              </w:rPr>
              <w:t xml:space="preserve"> Metoda projektu (opracowanie planu diagnozy psychologicznej oraz opinii)</w:t>
            </w:r>
          </w:p>
          <w:p w14:paraId="0AAA567D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Mk5</w:t>
            </w:r>
            <w:r>
              <w:rPr>
                <w:rFonts w:ascii="Times New Roman" w:hAnsi="Times New Roman"/>
              </w:rPr>
              <w:t xml:space="preserve"> Dyskusja problemowa</w:t>
            </w:r>
          </w:p>
          <w:p w14:paraId="43C4B68D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Analiza interwencji psychologicznych </w:t>
            </w:r>
          </w:p>
          <w:p w14:paraId="6C9C2174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Mk7</w:t>
            </w:r>
            <w:r>
              <w:rPr>
                <w:rFonts w:ascii="Times New Roman" w:hAnsi="Times New Roman"/>
              </w:rPr>
              <w:t xml:space="preserve"> Scenki symulacyjne</w:t>
            </w:r>
          </w:p>
          <w:p w14:paraId="3CBC3E00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Pomoce dydaktyczne do laboratorium:</w:t>
            </w:r>
          </w:p>
          <w:p w14:paraId="1CA35E31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Wybrane narzędzia psychologiczne stosowane w diagnozie psychologicznej</w:t>
            </w:r>
          </w:p>
          <w:p w14:paraId="42614F9F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</w:t>
            </w:r>
          </w:p>
          <w:p w14:paraId="2A386E17" w14:textId="77777777" w:rsidR="0038370F" w:rsidRDefault="00000000">
            <w:pPr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Przykładowe opinie psychologiczne </w:t>
            </w:r>
          </w:p>
        </w:tc>
      </w:tr>
      <w:tr w:rsidR="0038370F" w14:paraId="0EB5C340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8C1C" w14:textId="77777777" w:rsidR="0038370F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Program kształcenia (treści nauczania)  </w:t>
            </w:r>
          </w:p>
          <w:p w14:paraId="5D55D31B" w14:textId="77777777" w:rsidR="0038370F" w:rsidRDefault="0038370F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14:paraId="409090D8" w14:textId="77777777" w:rsidR="0038370F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WYKŁADY</w:t>
            </w:r>
          </w:p>
          <w:p w14:paraId="051186BD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val="pl"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T1 Wprowadzenie do diagnozy psychologicznej dzieci i młodzieży</w:t>
            </w:r>
          </w:p>
          <w:p w14:paraId="0C6AB317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Definicja i cele diagnozy psychologicznej.</w:t>
            </w:r>
          </w:p>
          <w:p w14:paraId="74653632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Etapy procesu diagnostycznego.</w:t>
            </w:r>
          </w:p>
          <w:p w14:paraId="69DD08E2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Etyczne aspekty diagnozy psychologicznej dzieci i młodzieży.</w:t>
            </w:r>
          </w:p>
          <w:p w14:paraId="5FAAB585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Zaburzenia tożsamości płciowej.</w:t>
            </w:r>
          </w:p>
          <w:p w14:paraId="33028CFA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Zaburzenia afektu i emocji.</w:t>
            </w:r>
          </w:p>
          <w:p w14:paraId="03E72E9D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Zapoznanie studentów z podstawami oceny wyników badań laboratoryjnych (holistyczne podejście)</w:t>
            </w:r>
          </w:p>
          <w:p w14:paraId="56F3DDB4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Podstawy diagnozy Integracji Sensorycznej (SI)</w:t>
            </w:r>
          </w:p>
          <w:p w14:paraId="648D23B8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T2 Podstawy teoretyczne diagnozy rozwoju dziecka i młodzieży</w:t>
            </w:r>
          </w:p>
          <w:p w14:paraId="15A0482D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Normy rozwojowe i ich znaczenie w diagnozie.</w:t>
            </w:r>
          </w:p>
          <w:p w14:paraId="40FDA344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Modele teoretyczne rozwoju psychicznego.</w:t>
            </w:r>
          </w:p>
          <w:p w14:paraId="5D6D3507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T3 Metody diagnostyczne stosowane w pracy z dziećmi i młodzieżą</w:t>
            </w:r>
          </w:p>
          <w:p w14:paraId="419838C4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Wywiad diagnostyczny z dzieckiem, rodzicami i nauczycielami.</w:t>
            </w:r>
          </w:p>
          <w:p w14:paraId="07C68E46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Obserwacja psychologiczna.</w:t>
            </w:r>
          </w:p>
          <w:p w14:paraId="674CC973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Testy psychometryczne: ocena zdolności intelektualnych, testy osobowościowe, kwestionariusze.</w:t>
            </w:r>
          </w:p>
          <w:p w14:paraId="07D93F8F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Diagnoza specyficznych trudności w uczeniu się (dysleksja, dysgrafia, dysortografia, dyskalkulia itp.)</w:t>
            </w:r>
          </w:p>
          <w:p w14:paraId="34681150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Zapoznanie studentów z testem DMI-2- diagnoza możliwości intelektualnych.</w:t>
            </w:r>
          </w:p>
          <w:p w14:paraId="176D0507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Zapoznanie studentów z testem DYSLEKSJA-3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 Zastosowanie ilościowej encefalografii (QEEG), w diagnozowaniu zaburzeń rozwojowych i emocjonalnych u dzieci i młodzieży.</w:t>
            </w:r>
          </w:p>
          <w:p w14:paraId="4C66A4A6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Diagnoza ADHD, zapoznanie z testem Coners-3</w:t>
            </w:r>
          </w:p>
          <w:p w14:paraId="18C75C9C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Zapoznanie studentów z testem CDI-2</w:t>
            </w:r>
          </w:p>
          <w:p w14:paraId="33387A28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Diagnoza zaburzeń ze spektrum autyzmu. Zapoznanie studentów z testem ADI-R i ADOS-2</w:t>
            </w:r>
          </w:p>
          <w:p w14:paraId="18B30DD3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val="pl"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 T4 Formułowanie opinii psychologicznej i wnioski diagnostyczne</w:t>
            </w:r>
          </w:p>
          <w:p w14:paraId="28262175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Struktura opinii psychologicznej.</w:t>
            </w:r>
          </w:p>
          <w:p w14:paraId="59DE5C1F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Rekomendacje i propozycje dalszego wsparcia.</w:t>
            </w:r>
          </w:p>
          <w:p w14:paraId="4280EA34" w14:textId="77777777" w:rsidR="0038370F" w:rsidRDefault="0038370F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66A597AB" w14:textId="77777777" w:rsidR="0038370F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LABORATORIUM</w:t>
            </w:r>
          </w:p>
          <w:p w14:paraId="79B85F99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T1</w:t>
            </w:r>
            <w:r>
              <w:rPr>
                <w:rFonts w:ascii="Times New Roman" w:eastAsia="Times New Roman" w:hAnsi="Times New Roman"/>
                <w:lang w:val="pl"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Planowanie procesu diagnostycznego</w:t>
            </w:r>
          </w:p>
          <w:p w14:paraId="313860AD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Analiza znaczenia wyników badań laboratoryjnych w holistycznym podejściu do diagnozy psychologicznej</w:t>
            </w:r>
          </w:p>
          <w:p w14:paraId="5AE19C7F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 xml:space="preserve">- Wybrane zagadnienia diagnozy integracji sensorycznej. </w:t>
            </w:r>
          </w:p>
          <w:p w14:paraId="1C3D9133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val="pl"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T2 Praktyka w prowadzeniu wywiadu diagnostycznego</w:t>
            </w:r>
          </w:p>
          <w:p w14:paraId="00F81BEF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lastRenderedPageBreak/>
              <w:t>- Techniki zadawania pytań.</w:t>
            </w:r>
          </w:p>
          <w:p w14:paraId="49546176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Rozwijanie umiejętności komunikacji z dzieckiem i rodziną.</w:t>
            </w:r>
          </w:p>
          <w:p w14:paraId="452BCA34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T3</w:t>
            </w:r>
            <w:r>
              <w:rPr>
                <w:rFonts w:ascii="Times New Roman" w:eastAsia="Times New Roman" w:hAnsi="Times New Roman"/>
                <w:lang w:val="pl"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Praktyczne stosowanie narzędzi diagnostycznych</w:t>
            </w:r>
          </w:p>
          <w:p w14:paraId="3BF90621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Analiza przypadków i interpretacja wyników testów psychologicznych.</w:t>
            </w:r>
          </w:p>
          <w:p w14:paraId="5B6D06A4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Praktyczne zapoznanie z testami DMI-2, DYSLEKSJA 3, Coners-3, CDI-2, ADI-R</w:t>
            </w:r>
          </w:p>
          <w:p w14:paraId="00A49594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 xml:space="preserve">- </w:t>
            </w:r>
            <w:r>
              <w:rPr>
                <w:rFonts w:ascii="Times New Roman" w:hAnsi="Times New Roman"/>
              </w:rPr>
              <w:t xml:space="preserve">Zastosowanie wybranych narzędzi diagnostycznych w ocenie możliwości intelektualnych, specyficznych trudności w uczeniu się, ADHD, zaburzeń nastroju oraz zaburzeń ze spektrum autyzmu. </w:t>
            </w:r>
          </w:p>
          <w:p w14:paraId="450AF3A1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 xml:space="preserve">- Zastosowanie ilościowej elektroencefalografii (QEEG) w diagnozowaniu zaburzeń rozwojowych i emocjonalnych u dzieci i młodzieży. </w:t>
            </w:r>
          </w:p>
          <w:p w14:paraId="50314F6A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T4</w:t>
            </w:r>
            <w:r>
              <w:rPr>
                <w:rFonts w:ascii="Times New Roman" w:eastAsia="Times New Roman" w:hAnsi="Times New Roman"/>
                <w:lang w:val="pl"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Obserwacja psychologiczna w praktyce</w:t>
            </w:r>
          </w:p>
          <w:p w14:paraId="0EC07857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Praca z materiałami wideo.</w:t>
            </w:r>
          </w:p>
          <w:p w14:paraId="08D56B7D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 xml:space="preserve">- Ćwiczenia w rozpoznawaniu wzorców </w:t>
            </w:r>
            <w:proofErr w:type="spellStart"/>
            <w:r>
              <w:rPr>
                <w:rFonts w:ascii="Times New Roman" w:eastAsia="Times New Roman" w:hAnsi="Times New Roman"/>
                <w:lang w:val="pl" w:eastAsia="pl-PL"/>
              </w:rPr>
              <w:t>zachowań</w:t>
            </w:r>
            <w:proofErr w:type="spellEnd"/>
            <w:r>
              <w:rPr>
                <w:rFonts w:ascii="Times New Roman" w:eastAsia="Times New Roman" w:hAnsi="Times New Roman"/>
                <w:lang w:val="pl" w:eastAsia="pl-PL"/>
              </w:rPr>
              <w:t xml:space="preserve"> i emocji.</w:t>
            </w:r>
          </w:p>
          <w:p w14:paraId="7E8951A1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T5</w:t>
            </w:r>
            <w:r>
              <w:rPr>
                <w:rFonts w:ascii="Times New Roman" w:eastAsia="Times New Roman" w:hAnsi="Times New Roman"/>
                <w:lang w:val="pl"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Tworzenie raportu diagnostycznego</w:t>
            </w:r>
          </w:p>
          <w:p w14:paraId="750D88AB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Praktyczne ćwiczenia w pisaniu opinii psychologicznej.</w:t>
            </w:r>
          </w:p>
          <w:p w14:paraId="2340F9A4" w14:textId="77777777" w:rsidR="0038370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 Omówienie przykładowych raportów i dyskusja nad ich jakością.</w:t>
            </w:r>
          </w:p>
        </w:tc>
      </w:tr>
      <w:tr w:rsidR="0038370F" w14:paraId="0D09704D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02A57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Literatura podstawowa: </w:t>
            </w:r>
          </w:p>
          <w:p w14:paraId="7D353F5E" w14:textId="77777777" w:rsidR="0038370F" w:rsidRDefault="0038370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7ECCEB69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16701B80" w14:textId="77777777" w:rsidR="0038370F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 xml:space="preserve">Grzegorzewska I, </w:t>
            </w:r>
            <w:proofErr w:type="spellStart"/>
            <w:r>
              <w:rPr>
                <w:rFonts w:ascii="Times New Roman" w:hAnsi="Times New Roman"/>
                <w:bCs/>
                <w:lang w:val="pl"/>
              </w:rPr>
              <w:t>Cierpiałkowska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 L, Borkowska A. (2020). Psychologia kliniczna dzieci i młodzieży, Warszawa, PWN</w:t>
            </w:r>
          </w:p>
          <w:p w14:paraId="65DBB6D1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LABORATORIUM:</w:t>
            </w:r>
          </w:p>
          <w:p w14:paraId="39016E68" w14:textId="77777777" w:rsidR="0038370F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Schaffer</w:t>
            </w:r>
            <w:proofErr w:type="spellEnd"/>
            <w:r>
              <w:rPr>
                <w:rFonts w:ascii="Times New Roman" w:hAnsi="Times New Roman"/>
              </w:rPr>
              <w:t>, H. R. (2018). </w:t>
            </w:r>
            <w:r>
              <w:rPr>
                <w:rFonts w:ascii="Times New Roman" w:hAnsi="Times New Roman"/>
                <w:i/>
                <w:iCs/>
              </w:rPr>
              <w:t>Psychologia dziecka.</w:t>
            </w:r>
            <w:r>
              <w:rPr>
                <w:rFonts w:ascii="Times New Roman" w:hAnsi="Times New Roman"/>
              </w:rPr>
              <w:t> PWN.</w:t>
            </w:r>
          </w:p>
          <w:p w14:paraId="06F556A3" w14:textId="77777777" w:rsidR="0038370F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Jerzak, M. (Red.). (2016). </w:t>
            </w:r>
            <w:r>
              <w:rPr>
                <w:rFonts w:ascii="Times New Roman" w:hAnsi="Times New Roman"/>
                <w:i/>
                <w:iCs/>
              </w:rPr>
              <w:t>Zaburzenia psychiczne i rozwojowe u dzieci a szkolna rzeczywistość.</w:t>
            </w:r>
            <w:r>
              <w:rPr>
                <w:rFonts w:ascii="Times New Roman" w:hAnsi="Times New Roman"/>
              </w:rPr>
              <w:t> PWN.</w:t>
            </w:r>
          </w:p>
        </w:tc>
      </w:tr>
      <w:tr w:rsidR="0038370F" w14:paraId="060A5CD4" w14:textId="77777777">
        <w:trPr>
          <w:trHeight w:val="629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5FF95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 w14:paraId="52CAC727" w14:textId="77777777" w:rsidR="0038370F" w:rsidRDefault="00000000">
            <w:pPr>
              <w:pStyle w:val="NormalnyWeb"/>
              <w:widowControl w:val="0"/>
              <w:spacing w:before="28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WYKŁAD:</w:t>
            </w:r>
          </w:p>
          <w:p w14:paraId="4846FCB5" w14:textId="77777777" w:rsidR="0038370F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Aktywny udział w dyskusji problemowej (20%).</w:t>
            </w:r>
          </w:p>
          <w:p w14:paraId="665987EA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Egzamin pisemny: test jednokrotnego wyboru (80%).</w:t>
            </w:r>
          </w:p>
          <w:p w14:paraId="13C005E2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48AE7BD4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LABORATURIUM: </w:t>
            </w:r>
          </w:p>
          <w:p w14:paraId="68D14DDA" w14:textId="77777777" w:rsidR="0038370F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Ocena analizy przypadków podczas zajęć (30%).</w:t>
            </w:r>
          </w:p>
          <w:p w14:paraId="40A49C3B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eastAsia="pl-PL"/>
              </w:rPr>
              <w:t>Studium przypadku (praca pisemna) (70%).</w:t>
            </w:r>
          </w:p>
        </w:tc>
      </w:tr>
      <w:tr w:rsidR="0038370F" w14:paraId="2227DCC1" w14:textId="77777777">
        <w:trPr>
          <w:trHeight w:val="610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697D8E0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A67FB7E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 w:rsidR="0038370F" w14:paraId="39C1FA2C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C92A1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WYKŁAD:</w:t>
            </w:r>
          </w:p>
          <w:p w14:paraId="0AA22560" w14:textId="77777777" w:rsidR="0038370F" w:rsidRDefault="0038370F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08329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 xml:space="preserve">Warunki dopuszczenia do egzaminu: </w:t>
            </w:r>
          </w:p>
          <w:p w14:paraId="2234609D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zaliczenia laboratorium</w:t>
            </w:r>
          </w:p>
          <w:p w14:paraId="4E6B1AA9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-obecność na min. 60% zajęć</w:t>
            </w:r>
          </w:p>
          <w:p w14:paraId="7DEAA500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pozytywnej oceny z form weryfikacji formułującej F1</w:t>
            </w:r>
          </w:p>
          <w:p w14:paraId="2DC8E883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0F8CB8A4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51% z formy weryfikacji podsumowującej P1</w:t>
            </w:r>
          </w:p>
          <w:p w14:paraId="24943742" w14:textId="77777777" w:rsidR="0038370F" w:rsidRDefault="0038370F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6518A3FC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Egzamin odbędzie się stacjonarnie.</w:t>
            </w:r>
          </w:p>
          <w:p w14:paraId="7D57DF8C" w14:textId="77777777" w:rsidR="0038370F" w:rsidRDefault="0038370F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2F27F85E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Kryteria ocen:</w:t>
            </w:r>
          </w:p>
          <w:p w14:paraId="2B700764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03D8479F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 w14:paraId="1B404C65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0CBF89EC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>Student wykazuje pogłębioną i uporządkowaną znajomość prezentowanych treści nauczania. Poprawnie analizuje zagadnienia. Używa specjalistycznych pojęć.</w:t>
            </w:r>
          </w:p>
          <w:p w14:paraId="2B1AE44C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Pojawiają się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błędy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ale zachowana jest ogólna logika i poprawność.</w:t>
            </w:r>
          </w:p>
          <w:p w14:paraId="41B50EFA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5A0C5EB7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uporządkowaną znajomość prezentowanych treści nauczania. Poprawnie analizuje zagadnienia. Używa specjalistycznych pojęć.</w:t>
            </w:r>
          </w:p>
          <w:p w14:paraId="279A80C7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Pojawiają się umiarkowane braki i błędy.</w:t>
            </w:r>
          </w:p>
          <w:p w14:paraId="6D4B1427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74510F68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umiarkowaną znajomość prezentowanych treści nauczania. W miarę poprawnie analizuje zagadnienia. Czasem używa specjalistycznych pojęć. Widoczne są braki w wiedzy teoretycznej.</w:t>
            </w:r>
          </w:p>
          <w:p w14:paraId="64C8F08E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0BC16775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wykazuje podstawową znajomość prezentowanych treści nauczania. W miarę poprawnie analizuje zagadnienia. Raczej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nie  używa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specjalistycznych pojęć. Widoczne są wyraźne braki w wiedzy teoretycznej.</w:t>
            </w:r>
          </w:p>
          <w:p w14:paraId="15AAAE40" w14:textId="77777777" w:rsidR="0038370F" w:rsidRDefault="0038370F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4FEB904F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1B0C1658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nie posiada wiedzy dotyczącej prezentowanych treści nauczania. Zagadnienia analizuje niepoprawnie. Nie używa specjalistycznych pojęć. Nie potrafi zastosować wiedzy w praktyce.</w:t>
            </w:r>
          </w:p>
        </w:tc>
      </w:tr>
      <w:tr w:rsidR="0038370F" w14:paraId="4CBD016E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73968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 xml:space="preserve">LABORATORIUM: </w:t>
            </w:r>
          </w:p>
          <w:p w14:paraId="6752394C" w14:textId="77777777" w:rsidR="0038370F" w:rsidRDefault="0038370F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D15BD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6BE7DA89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80% obecności</w:t>
            </w:r>
          </w:p>
          <w:p w14:paraId="38B7A2AB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</w:t>
            </w:r>
            <w:r>
              <w:rPr>
                <w:rFonts w:ascii="Times New Roman" w:eastAsia="Times New Roman" w:hAnsi="Times New Roman"/>
                <w:lang w:eastAsia="pl-PL"/>
              </w:rPr>
              <w:t>studium przypadku (praca pisemna)</w:t>
            </w:r>
          </w:p>
          <w:p w14:paraId="77E85F59" w14:textId="77777777" w:rsidR="0038370F" w:rsidRDefault="0038370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289EC262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6D93F667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trafnie analizuje dane, formułuje spójne i uzasadnione wnioski oraz prawidłowo posługuje się terminologią specjalistyczną.</w:t>
            </w:r>
          </w:p>
          <w:p w14:paraId="6060AE39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Umiejętność wykorzystania w praktyce wiedzy zawartej w literaturze. </w:t>
            </w:r>
          </w:p>
          <w:p w14:paraId="7808B49E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01061188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trafnie analizuje dane, formułuje spójne i uzasadnione wnioski oraz prawidłowo posługuje się terminologią specjalistyczną. Umiejętność wykorzystania w praktyce wiedzy zawartej w literaturze. </w:t>
            </w:r>
          </w:p>
          <w:p w14:paraId="60DB32BF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popełnia jedynie nieznaczne błędy.</w:t>
            </w:r>
          </w:p>
          <w:p w14:paraId="5436A6E6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4FAD9EDE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poprawnie analizuje dane diagnostyczne i formułuje właściwe wnioski, choć ich uzasadnienie jest częściowo niepełne. Student stosuje specjalistyczne nazewnictwo oraz potrafi wykorzystywać wiedzę zawartą w literaturze w praktyce.</w:t>
            </w:r>
          </w:p>
          <w:p w14:paraId="52B49845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75425EF0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poprawnie analizuje treści i formułuje ogólne wnioski. Student sporadycznie stosuje specjalistyczne pojęcia. Wnioski oraz rekomendacje studenta wymagają doprecyzowania.</w:t>
            </w:r>
          </w:p>
          <w:p w14:paraId="0E410F28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70EF2FA5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dokonuje podstawowej analizy danych i formułuje ogólne wnioski, wykazując podstawowy poziom osiągnięcia efektów uczenia się. Wnioski studenta są powierzchowne i nie w pełni uzasadnione.</w:t>
            </w:r>
          </w:p>
          <w:p w14:paraId="2303BD09" w14:textId="77777777" w:rsidR="0038370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6177D1EB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Opracowanie bez umiejętności wykorzystania fachowych pojęć. Brak umiejętności wykorzystania w praktyce wiedzy zawartej w literaturze.  Wnioski studenta są powierzchowne i niewystarczająco uzasadnione. Efekty uczenia się nie zostały osiągnięte.</w:t>
            </w:r>
          </w:p>
        </w:tc>
      </w:tr>
      <w:tr w:rsidR="0038370F" w14:paraId="18CBDB60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9ECC9BB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Efekty uczenia się dla przedmiotu</w:t>
            </w:r>
          </w:p>
          <w:p w14:paraId="5C03CC92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 w:rsidR="0038370F" w14:paraId="5485BD87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FABBFA6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AE431F9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F5E0228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38370F" w14:paraId="2FD5EC14" w14:textId="77777777">
        <w:trPr>
          <w:trHeight w:val="671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4CDC5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PKO_W04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6BD5A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m</w:t>
            </w:r>
            <w:r>
              <w:rPr>
                <w:rFonts w:ascii="Times New Roman" w:eastAsia="Times New Roman" w:hAnsi="Times New Roman" w:cs="Calibri"/>
                <w:color w:val="000000" w:themeColor="text1"/>
                <w:lang w:eastAsia="ru-RU"/>
              </w:rPr>
              <w:t>a pogłębioną wiedzę o metodach diagnozy psychologicznej stosowanych w psychologii klinicznej, w tym metodach diagnozy dzieci, młodzieży i osób dorosłych.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B2E24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</w:tr>
      <w:tr w:rsidR="0038370F" w14:paraId="5883894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CCE7C4E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38370F" w14:paraId="150B3354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936A443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0488A03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9E36F9B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53D50F7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C5814C2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A212812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38370F" w14:paraId="0A8AFEE2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9BCC97F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 w:rsidR="0038370F" w14:paraId="2424C063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0CD3E" w14:textId="77777777" w:rsidR="0038370F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PKO_W04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E6C49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K_W15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CFF2A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5D583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T1-T4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CC19B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Mk6, Mk7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C27EF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38370F" w14:paraId="3C473E56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0F55129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 w14:paraId="4E375867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Laboratorium</w:t>
            </w:r>
          </w:p>
        </w:tc>
      </w:tr>
      <w:tr w:rsidR="0038370F" w14:paraId="78815443" w14:textId="77777777">
        <w:trPr>
          <w:trHeight w:val="100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42F37B2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27861F5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F52D9FC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38370F" w14:paraId="7456542F" w14:textId="77777777">
        <w:trPr>
          <w:trHeight w:val="671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A85A1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PKO_U02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52B8F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p</w:t>
            </w:r>
            <w:r>
              <w:rPr>
                <w:rFonts w:ascii="Times New Roman" w:eastAsia="Times New Roman" w:hAnsi="Times New Roman" w:cs="Calibri"/>
                <w:color w:val="000000"/>
                <w:lang w:eastAsia="ru-RU"/>
              </w:rPr>
              <w:t xml:space="preserve">otrafi stosować metody i narzędzia diagnozy psychologicznej, interpretować ich wyniki oraz formułować wnioski diagnostyczne </w:t>
            </w:r>
            <w:r>
              <w:rPr>
                <w:rFonts w:ascii="Times New Roman" w:eastAsia="Times New Roman" w:hAnsi="Times New Roman" w:cs="Calibri"/>
                <w:lang w:eastAsia="ru-RU"/>
              </w:rPr>
              <w:t xml:space="preserve">w oparciu o </w:t>
            </w:r>
            <w:r>
              <w:rPr>
                <w:rStyle w:val="Pogrubienie"/>
                <w:rFonts w:ascii="Times New Roman" w:eastAsiaTheme="majorEastAsia" w:hAnsi="Times New Roman" w:cs="Calibri"/>
                <w:b w:val="0"/>
                <w:bCs w:val="0"/>
                <w:lang w:eastAsia="ru-RU"/>
              </w:rPr>
              <w:t>aktualny stan wiedzy naukowej</w:t>
            </w:r>
            <w:r>
              <w:rPr>
                <w:rFonts w:ascii="Times New Roman" w:eastAsia="Times New Roman" w:hAnsi="Times New Roman" w:cs="Calibri"/>
                <w:b/>
                <w:bCs/>
                <w:lang w:eastAsia="ru-RU"/>
              </w:rPr>
              <w:t>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4DE06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</w:tr>
      <w:tr w:rsidR="0038370F" w14:paraId="6F8161F5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87E45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PKO_U08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0E5D3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Absolwent f</w:t>
            </w:r>
            <w:r>
              <w:rPr>
                <w:rFonts w:ascii="Times New Roman" w:hAnsi="Times New Roman" w:cs="Calibri"/>
                <w:color w:val="000000"/>
              </w:rPr>
              <w:t>ormułuje opinie psychologiczne oraz komunikuje wyniki diagnozy i wnioski w sposób zrozumiały i profesjonalny.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D9170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K_U19</w:t>
            </w:r>
          </w:p>
        </w:tc>
      </w:tr>
      <w:tr w:rsidR="0038370F" w14:paraId="6AD481AF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7DFE6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PKO_K01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569F9" w14:textId="77777777" w:rsidR="0038370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j</w:t>
            </w:r>
            <w:r>
              <w:rPr>
                <w:rFonts w:ascii="Times New Roman" w:hAnsi="Times New Roman" w:cs="Calibri"/>
              </w:rPr>
              <w:t>est gotów do odpowiedzialnego podejmowania działań diagnostycznych i pomocowych w pracy psychologa, z zachowaniem zasad etyki zawodowej, w szczególności poufności, odpowiedzialności i poszanowania godności osoby badanej.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F531F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K_K01</w:t>
            </w:r>
          </w:p>
        </w:tc>
      </w:tr>
      <w:tr w:rsidR="0038370F" w14:paraId="4B25226D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58003F7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38370F" w14:paraId="02FF707B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AA687A3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1AE6277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A04386F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EF5E5EC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A826247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7012BEF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38370F" w14:paraId="13FB0897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C8ACD84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Umiejętności</w:t>
            </w:r>
          </w:p>
        </w:tc>
      </w:tr>
      <w:tr w:rsidR="0038370F" w14:paraId="3D4F502A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545D9" w14:textId="77777777" w:rsidR="0038370F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PKO_U02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56A21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534BB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49B02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T1-T5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B9AF5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Mk6, Mk7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46CD0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38370F" w14:paraId="4C2F65B5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3249D" w14:textId="77777777" w:rsidR="0038370F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PKO_U08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06E35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K_U19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0B28F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EE07B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T1-T5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6A1EE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Mk6, Mk7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EF9BB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38370F" w14:paraId="1077C5A1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15DA460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Kompetencje</w:t>
            </w:r>
          </w:p>
        </w:tc>
      </w:tr>
      <w:tr w:rsidR="0038370F" w14:paraId="60E336B0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5614B" w14:textId="77777777" w:rsidR="0038370F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PKO_K01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24FBD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K_K01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9E929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2D27E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T1-T5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1E459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Mk6, Mk7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1E321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38370F" w14:paraId="6837870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7B5E5A4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38370F" w14:paraId="4C48A741" w14:textId="77777777">
        <w:trPr>
          <w:trHeight w:val="480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354468E5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1C78E000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aktywności studenta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64362C6D" w14:textId="77777777" w:rsidR="0038370F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D5335EE" w14:textId="77777777" w:rsidR="0038370F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 w:rsidR="0038370F" w14:paraId="7C0991C2" w14:textId="77777777">
        <w:trPr>
          <w:trHeight w:val="480"/>
          <w:jc w:val="center"/>
        </w:trPr>
        <w:tc>
          <w:tcPr>
            <w:tcW w:w="1642" w:type="dxa"/>
            <w:gridSpan w:val="3"/>
            <w:vMerge/>
            <w:vAlign w:val="center"/>
          </w:tcPr>
          <w:p w14:paraId="1A454082" w14:textId="77777777" w:rsidR="0038370F" w:rsidRDefault="003837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vMerge/>
            <w:vAlign w:val="center"/>
          </w:tcPr>
          <w:p w14:paraId="6DC8712C" w14:textId="77777777" w:rsidR="0038370F" w:rsidRDefault="003837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3DAA9CCC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stacjonarnych</w:t>
            </w:r>
          </w:p>
          <w:p w14:paraId="554E02AB" w14:textId="77777777" w:rsidR="0038370F" w:rsidRDefault="003837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2CC93BAE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3F0348B8" w14:textId="77777777" w:rsidR="0038370F" w:rsidRDefault="003837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370F" w14:paraId="5CDC9EE2" w14:textId="77777777">
        <w:trPr>
          <w:trHeight w:val="1045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9B44B" w14:textId="77777777" w:rsidR="0038370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F65B9D" w14:textId="77777777" w:rsidR="0038370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Kontakt z nauczycielem akademickim</w:t>
            </w:r>
          </w:p>
          <w:p w14:paraId="7E2582FA" w14:textId="77777777" w:rsidR="0038370F" w:rsidRDefault="0038370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EB513" w14:textId="77777777" w:rsidR="0038370F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20</w:t>
            </w:r>
          </w:p>
          <w:p w14:paraId="35153DF2" w14:textId="77777777" w:rsidR="0038370F" w:rsidRDefault="0038370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62E8E" w14:textId="77777777" w:rsidR="0038370F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10</w:t>
            </w:r>
          </w:p>
          <w:p w14:paraId="2164C3F2" w14:textId="77777777" w:rsidR="0038370F" w:rsidRDefault="0038370F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DE3E5" w14:textId="77777777" w:rsidR="0038370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38370F" w14:paraId="4B0DB7F2" w14:textId="77777777">
        <w:trPr>
          <w:trHeight w:val="949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82403" w14:textId="77777777" w:rsidR="0038370F" w:rsidRDefault="0000000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Laboratorium</w:t>
            </w:r>
          </w:p>
        </w:tc>
        <w:tc>
          <w:tcPr>
            <w:tcW w:w="2823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1A4DC0" w14:textId="77777777" w:rsidR="0038370F" w:rsidRDefault="0038370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57D3D" w14:textId="77777777" w:rsidR="0038370F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30</w:t>
            </w:r>
          </w:p>
          <w:p w14:paraId="244279BC" w14:textId="77777777" w:rsidR="0038370F" w:rsidRDefault="0038370F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4DC58" w14:textId="5CC68934" w:rsidR="0038370F" w:rsidRDefault="006373A6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  <w:p w14:paraId="5DC5D48A" w14:textId="77777777" w:rsidR="0038370F" w:rsidRDefault="0038370F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7914C" w14:textId="77777777" w:rsidR="0038370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38370F" w14:paraId="52A89FAB" w14:textId="77777777">
        <w:trPr>
          <w:trHeight w:val="324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6A69D" w14:textId="77777777" w:rsidR="0038370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Praca własna studenta</w:t>
            </w:r>
          </w:p>
          <w:p w14:paraId="5F42BDDC" w14:textId="77777777" w:rsidR="0038370F" w:rsidRDefault="0038370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7F2F" w14:textId="77777777" w:rsidR="0038370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DF4E1" w14:textId="468BACA5" w:rsidR="0038370F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</w:t>
            </w:r>
            <w:r w:rsidR="001470BA">
              <w:rPr>
                <w:rFonts w:ascii="Times New Roman" w:eastAsia="Times New Roman" w:hAnsi="Times New Roman"/>
                <w:color w:val="000000" w:themeColor="text1"/>
              </w:rPr>
              <w:t>0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84E88" w14:textId="77777777" w:rsidR="0038370F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20</w:t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9755F" w14:textId="77777777" w:rsidR="0038370F" w:rsidRDefault="0038370F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38370F" w14:paraId="5DA5CB00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24684" w14:textId="77777777" w:rsidR="0038370F" w:rsidRDefault="0038370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7FA97" w14:textId="77777777" w:rsidR="0038370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53505" w14:textId="77777777" w:rsidR="0038370F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5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FC334" w14:textId="77777777" w:rsidR="0038370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07930" w14:textId="77777777" w:rsidR="0038370F" w:rsidRDefault="0038370F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8370F" w14:paraId="1384115D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9B16B" w14:textId="77777777" w:rsidR="0038370F" w:rsidRDefault="0038370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8175C" w14:textId="77777777" w:rsidR="0038370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4F4D2" w14:textId="77777777" w:rsidR="0038370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0F24E" w14:textId="77777777" w:rsidR="0038370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C8842" w14:textId="77777777" w:rsidR="0038370F" w:rsidRDefault="0038370F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8370F" w14:paraId="512F0961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AD7E7" w14:textId="77777777" w:rsidR="0038370F" w:rsidRDefault="0038370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99ED1" w14:textId="77777777" w:rsidR="0038370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EB953" w14:textId="77777777" w:rsidR="0038370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899AA" w14:textId="77777777" w:rsidR="0038370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BF9E9" w14:textId="77777777" w:rsidR="0038370F" w:rsidRDefault="0038370F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8370F" w14:paraId="7B868231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AEC0" w14:textId="77777777" w:rsidR="0038370F" w:rsidRDefault="0038370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7AD6E" w14:textId="77777777" w:rsidR="0038370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518D9" w14:textId="77777777" w:rsidR="0038370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70609" w14:textId="77777777" w:rsidR="0038370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F72DE" w14:textId="77777777" w:rsidR="0038370F" w:rsidRDefault="0038370F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8370F" w14:paraId="304A2FC2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D7FF1" w14:textId="77777777" w:rsidR="0038370F" w:rsidRDefault="0038370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24134" w14:textId="77777777" w:rsidR="0038370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C3D16" w14:textId="77777777" w:rsidR="0038370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03C9F" w14:textId="77777777" w:rsidR="0038370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927A" w14:textId="77777777" w:rsidR="0038370F" w:rsidRDefault="0038370F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8370F" w14:paraId="5823AFAA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EC5C" w14:textId="77777777" w:rsidR="0038370F" w:rsidRDefault="0038370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658D1" w14:textId="77777777" w:rsidR="0038370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Inne (jakie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</w:rPr>
              <w:t>?)……….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A2A23" w14:textId="77777777" w:rsidR="0038370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F3CE3" w14:textId="77777777" w:rsidR="0038370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F7E79" w14:textId="77777777" w:rsidR="0038370F" w:rsidRDefault="0038370F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8370F" w14:paraId="2B479397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C16E013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49F3881" w14:textId="77777777" w:rsidR="0038370F" w:rsidRDefault="00000000">
            <w:pPr>
              <w:widowControl w:val="0"/>
              <w:spacing w:line="240" w:lineRule="auto"/>
              <w:jc w:val="center"/>
              <w:rPr>
                <w:rFonts w:ascii="Times New Roman" w:eastAsia="Arial Unicode MS" w:hAnsi="Times New Roman"/>
                <w:b/>
                <w:bCs/>
                <w:lang w:eastAsia="pl-PL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100</w:t>
            </w:r>
          </w:p>
        </w:tc>
      </w:tr>
      <w:tr w:rsidR="0038370F" w14:paraId="3D716011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3F5E2D1" w14:textId="77777777" w:rsidR="0038370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B0B5966" w14:textId="77777777" w:rsidR="0038370F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4</w:t>
            </w:r>
          </w:p>
        </w:tc>
      </w:tr>
    </w:tbl>
    <w:p w14:paraId="417F46FD" w14:textId="77777777" w:rsidR="0038370F" w:rsidRDefault="0038370F">
      <w:pPr>
        <w:pStyle w:val="Akapitzlist"/>
        <w:ind w:left="360"/>
        <w:jc w:val="center"/>
        <w:rPr>
          <w:sz w:val="22"/>
          <w:szCs w:val="22"/>
        </w:rPr>
      </w:pPr>
    </w:p>
    <w:p w14:paraId="4AD33772" w14:textId="77777777" w:rsidR="0038370F" w:rsidRDefault="0038370F">
      <w:pPr>
        <w:pStyle w:val="Akapitzlist"/>
        <w:ind w:left="360"/>
        <w:jc w:val="center"/>
        <w:rPr>
          <w:sz w:val="22"/>
          <w:szCs w:val="22"/>
        </w:rPr>
      </w:pPr>
    </w:p>
    <w:p w14:paraId="2402DA98" w14:textId="77777777" w:rsidR="0038370F" w:rsidRDefault="0038370F">
      <w:pPr>
        <w:pStyle w:val="Akapitzlist"/>
        <w:ind w:left="360"/>
        <w:jc w:val="center"/>
        <w:rPr>
          <w:sz w:val="22"/>
          <w:szCs w:val="22"/>
        </w:rPr>
      </w:pPr>
    </w:p>
    <w:sectPr w:rsidR="0038370F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4970D" w14:textId="77777777" w:rsidR="002C4BCD" w:rsidRDefault="002C4BCD">
      <w:pPr>
        <w:spacing w:after="0" w:line="240" w:lineRule="auto"/>
      </w:pPr>
      <w:r>
        <w:separator/>
      </w:r>
    </w:p>
  </w:endnote>
  <w:endnote w:type="continuationSeparator" w:id="0">
    <w:p w14:paraId="494F3D96" w14:textId="77777777" w:rsidR="002C4BCD" w:rsidRDefault="002C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CB4CD" w14:textId="77777777" w:rsidR="0038370F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7" behindDoc="1" locked="0" layoutInCell="0" allowOverlap="1" wp14:anchorId="5D9B79CB" wp14:editId="309C448D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5FEACF6" wp14:editId="463E4E1B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9FED9" w14:textId="77777777" w:rsidR="002C4BCD" w:rsidRDefault="002C4BCD">
      <w:pPr>
        <w:spacing w:after="0" w:line="240" w:lineRule="auto"/>
      </w:pPr>
      <w:r>
        <w:separator/>
      </w:r>
    </w:p>
  </w:footnote>
  <w:footnote w:type="continuationSeparator" w:id="0">
    <w:p w14:paraId="3603D523" w14:textId="77777777" w:rsidR="002C4BCD" w:rsidRDefault="002C4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D6849" w14:textId="77777777" w:rsidR="0038370F" w:rsidRDefault="00000000">
    <w:pPr>
      <w:pStyle w:val="Nagwek"/>
    </w:pPr>
    <w:r>
      <w:rPr>
        <w:noProof/>
      </w:rPr>
      <w:drawing>
        <wp:anchor distT="0" distB="0" distL="114300" distR="114300" simplePos="0" relativeHeight="19" behindDoc="1" locked="0" layoutInCell="0" allowOverlap="1" wp14:anchorId="3C4BC417" wp14:editId="41AE7A6D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B5CAA"/>
    <w:multiLevelType w:val="multilevel"/>
    <w:tmpl w:val="3F3C41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16B4328"/>
    <w:multiLevelType w:val="multilevel"/>
    <w:tmpl w:val="4170C7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82D5158"/>
    <w:multiLevelType w:val="multilevel"/>
    <w:tmpl w:val="E23842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88946228">
    <w:abstractNumId w:val="1"/>
  </w:num>
  <w:num w:numId="2" w16cid:durableId="6711466">
    <w:abstractNumId w:val="2"/>
  </w:num>
  <w:num w:numId="3" w16cid:durableId="1337222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doNotDisplayPageBoundarie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70F"/>
    <w:rsid w:val="001470BA"/>
    <w:rsid w:val="0029192A"/>
    <w:rsid w:val="002C4BCD"/>
    <w:rsid w:val="0038370F"/>
    <w:rsid w:val="006373A6"/>
    <w:rsid w:val="00B4250A"/>
    <w:rsid w:val="00EB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C2613C"/>
  <w15:docId w15:val="{189EFEFC-4C79-B14E-A79A-FF656F336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uiPriority w:val="99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7</Pages>
  <Words>1700</Words>
  <Characters>10202</Characters>
  <Application>Microsoft Office Word</Application>
  <DocSecurity>0</DocSecurity>
  <Lines>85</Lines>
  <Paragraphs>23</Paragraphs>
  <ScaleCrop>false</ScaleCrop>
  <Company>MRR</Company>
  <LinksUpToDate>false</LinksUpToDate>
  <CharactersWithSpaces>11879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Bożena Muchacka Collegium Humanum</cp:lastModifiedBy>
  <cp:revision>49</cp:revision>
  <cp:lastPrinted>2023-02-11T13:06:00Z</cp:lastPrinted>
  <dcterms:created xsi:type="dcterms:W3CDTF">2026-02-17T10:53:00Z</dcterms:created>
  <dcterms:modified xsi:type="dcterms:W3CDTF">2026-03-25T17:46:00Z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