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6C2C" w14:textId="77777777" w:rsidR="00293FA9" w:rsidRDefault="00293FA9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0"/>
        <w:gridCol w:w="233"/>
        <w:gridCol w:w="335"/>
        <w:gridCol w:w="1180"/>
        <w:gridCol w:w="945"/>
        <w:gridCol w:w="252"/>
        <w:gridCol w:w="111"/>
        <w:gridCol w:w="1717"/>
        <w:gridCol w:w="562"/>
        <w:gridCol w:w="473"/>
        <w:gridCol w:w="575"/>
        <w:gridCol w:w="329"/>
        <w:gridCol w:w="944"/>
      </w:tblGrid>
      <w:tr w:rsidR="00293FA9" w14:paraId="0E6DC9BB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DC8883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293FA9" w14:paraId="5FBE73BE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E0D0FE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293FA9" w14:paraId="44B02902" w14:textId="77777777" w:rsidTr="007912AE">
        <w:trPr>
          <w:trHeight w:val="883"/>
          <w:jc w:val="center"/>
        </w:trPr>
        <w:tc>
          <w:tcPr>
            <w:tcW w:w="4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B2734" w14:textId="77777777" w:rsidR="00293FA9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A4EE" w14:textId="708B6A27" w:rsidR="00293FA9" w:rsidRDefault="001A33A8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Konwersatorium</w:t>
            </w:r>
          </w:p>
        </w:tc>
      </w:tr>
      <w:tr w:rsidR="00293FA9" w14:paraId="77D777B0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216F5" w14:textId="77777777" w:rsidR="00293FA9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293FA9" w14:paraId="42B35C54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8E1B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293FA9" w14:paraId="2B7F612A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D708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26EB49EA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293FA9" w14:paraId="547480AF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BF42DA" w14:textId="77777777" w:rsidR="00293FA9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NEUROPSYCHOLOGIA KLINICZNA</w:t>
            </w:r>
          </w:p>
        </w:tc>
      </w:tr>
      <w:tr w:rsidR="00293FA9" w14:paraId="51E04386" w14:textId="77777777" w:rsidTr="007912AE">
        <w:trPr>
          <w:trHeight w:val="2190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8B19" w14:textId="77777777" w:rsidR="00293FA9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15DA098A" w14:textId="77777777" w:rsidR="00293FA9" w:rsidRDefault="00293FA9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68ACA33C" w14:textId="77777777" w:rsidR="00293FA9" w:rsidRDefault="00000000">
            <w:pPr>
              <w:pStyle w:val="BodyText31"/>
              <w:widowControl w:val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Pogłębienie wiedzy o neurologicznych i neurobiologicznych podstawach funkcjonowania człowieka. </w:t>
            </w:r>
          </w:p>
          <w:p w14:paraId="41FF262A" w14:textId="77777777" w:rsidR="00293FA9" w:rsidRDefault="00000000">
            <w:pPr>
              <w:pStyle w:val="BodyText31"/>
              <w:widowControl w:val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C2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Pogłębienie wiedzy o mechanizmach zaburzeń funkcji poznawczych w ujęciu neuropsychologicznym. </w:t>
            </w:r>
          </w:p>
          <w:p w14:paraId="7467EC47" w14:textId="77777777" w:rsidR="00293FA9" w:rsidRDefault="00000000">
            <w:pPr>
              <w:pStyle w:val="BodyText31"/>
              <w:widowControl w:val="0"/>
              <w:spacing w:after="24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Pogłębienie wiedzy o zasadach i metodach diagnozy neuropsychologicznej. 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C4</w:t>
            </w:r>
            <w:r>
              <w:rPr>
                <w:sz w:val="22"/>
                <w:szCs w:val="22"/>
              </w:rPr>
              <w:t xml:space="preserve"> Doskonalenie umiejętności analizy objawów zaburzeń funkcji poznawczych oraz ich różnicowania na podstawie materiału klinicznego. 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C5</w:t>
            </w:r>
            <w:r>
              <w:rPr>
                <w:sz w:val="22"/>
                <w:szCs w:val="22"/>
              </w:rPr>
              <w:t xml:space="preserve"> Doskonalenie umiejętności formułowania hipotez diagnostycznych i wniosków z badania neuropsychologicznego z uwzględnieniem złożonych mechanizmów funkcjonowania pacjenta. 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C6</w:t>
            </w:r>
            <w:r>
              <w:rPr>
                <w:sz w:val="22"/>
                <w:szCs w:val="22"/>
              </w:rPr>
              <w:t xml:space="preserve"> Kształtowanie gotowości do refleksji nad własnymi kompetencjami diagnostycznymi oraz do korzystania z aktualnej wiedzy naukowej w praktyce neuropsychologicznej. </w:t>
            </w:r>
          </w:p>
        </w:tc>
      </w:tr>
      <w:tr w:rsidR="00293FA9" w14:paraId="2F9DE082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3C88" w14:textId="77777777" w:rsidR="00293FA9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Przedmiot wprowadzający: -</w:t>
            </w:r>
          </w:p>
        </w:tc>
      </w:tr>
      <w:tr w:rsidR="00293FA9" w14:paraId="1EFD9D4A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B06B" w14:textId="77777777" w:rsidR="00293FA9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530EE6DD" w14:textId="77777777" w:rsidR="00293FA9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znajomość teoretyczną funkcji poznawczych.</w:t>
            </w:r>
          </w:p>
          <w:p w14:paraId="7DBB9EFF" w14:textId="77777777" w:rsidR="00293FA9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pl-PL"/>
              </w:rPr>
              <w:t>Ws2</w:t>
            </w:r>
            <w:r>
              <w:rPr>
                <w:rFonts w:ascii="Times New Roman" w:hAnsi="Times New Roman"/>
                <w:bCs/>
                <w:lang w:eastAsia="pl-PL"/>
              </w:rPr>
              <w:t xml:space="preserve"> Student posiada wiedzę z zakresu anatomii i fizjologii ośrodkowego układu nerwowego, rozumie podstawową terminologię biologiczną.</w:t>
            </w:r>
          </w:p>
          <w:p w14:paraId="21CFA05D" w14:textId="77777777" w:rsidR="00293FA9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3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poznawczego, z uwzględnieniem rodzaju zaburzenia.</w:t>
            </w:r>
          </w:p>
          <w:p w14:paraId="3547CFDA" w14:textId="77777777" w:rsidR="00293FA9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Ws4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293FA9" w14:paraId="70A7AAAB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7D11D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kształcenia:</w:t>
            </w:r>
          </w:p>
          <w:p w14:paraId="2F6E05FA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2AE80364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21D6ED52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4D5B1C09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 z zaburzeniami funkcji poznawczych</w:t>
            </w:r>
          </w:p>
          <w:p w14:paraId="3B4F566B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6DB315D8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dydaktyczne: </w:t>
            </w:r>
          </w:p>
          <w:p w14:paraId="0A59EA8B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z elementami </w:t>
            </w:r>
            <w:proofErr w:type="spellStart"/>
            <w:r>
              <w:rPr>
                <w:rFonts w:ascii="Times New Roman" w:hAnsi="Times New Roman"/>
              </w:rPr>
              <w:t>neuroobrazowania</w:t>
            </w:r>
            <w:proofErr w:type="spellEnd"/>
            <w:r>
              <w:rPr>
                <w:rFonts w:ascii="Times New Roman" w:hAnsi="Times New Roman"/>
              </w:rPr>
              <w:t xml:space="preserve"> OUN</w:t>
            </w:r>
          </w:p>
          <w:p w14:paraId="36879FB4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 w14:paraId="0C0681A1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</w:tc>
      </w:tr>
      <w:tr w:rsidR="00293FA9" w14:paraId="7E008106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5043" w14:textId="77777777" w:rsidR="00293FA9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43531B24" w14:textId="77777777" w:rsidR="00293FA9" w:rsidRDefault="00000000">
            <w:pPr>
              <w:pStyle w:val="TableParagraph"/>
              <w:tabs>
                <w:tab w:val="left" w:pos="475"/>
              </w:tabs>
              <w:spacing w:before="1"/>
              <w:ind w:left="431" w:right="60"/>
              <w:jc w:val="both"/>
            </w:pPr>
            <w:r>
              <w:rPr>
                <w:b/>
                <w:bCs/>
              </w:rPr>
              <w:t>T1</w:t>
            </w:r>
            <w:r>
              <w:t xml:space="preserve"> Neuropsychologia jako dział psychologii stosowanej: przedmiot neuropsychologii. Diagnoza neuropsychologiczna i jej elementy (wywiad, obserwacja, testy przesiewowe, testy psychologiczne).</w:t>
            </w:r>
          </w:p>
          <w:p w14:paraId="66451735" w14:textId="77777777" w:rsidR="00293FA9" w:rsidRDefault="00000000">
            <w:pPr>
              <w:pStyle w:val="TableParagraph"/>
              <w:tabs>
                <w:tab w:val="left" w:pos="331"/>
              </w:tabs>
              <w:ind w:left="431" w:right="58"/>
              <w:jc w:val="both"/>
            </w:pPr>
            <w:r>
              <w:rPr>
                <w:b/>
                <w:bCs/>
              </w:rPr>
              <w:t>T2</w:t>
            </w:r>
            <w:r>
              <w:t xml:space="preserve"> Ogólne zasady funkcjonowania układu nerwowego (czynniki genetyczne, połączenia</w:t>
            </w:r>
            <w:r>
              <w:rPr>
                <w:spacing w:val="-8"/>
              </w:rPr>
              <w:t xml:space="preserve"> </w:t>
            </w:r>
            <w:r>
              <w:t>neuronalne).</w:t>
            </w:r>
            <w:r>
              <w:rPr>
                <w:spacing w:val="-8"/>
              </w:rPr>
              <w:t xml:space="preserve"> </w:t>
            </w:r>
            <w:r>
              <w:t>Struktura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funkcja</w:t>
            </w:r>
            <w:r>
              <w:rPr>
                <w:spacing w:val="-8"/>
              </w:rPr>
              <w:t xml:space="preserve"> </w:t>
            </w:r>
            <w:r>
              <w:t>układu</w:t>
            </w:r>
            <w:r>
              <w:rPr>
                <w:spacing w:val="-8"/>
              </w:rPr>
              <w:t xml:space="preserve"> </w:t>
            </w:r>
            <w:r>
              <w:t>nerwowego.</w:t>
            </w:r>
            <w:r>
              <w:rPr>
                <w:spacing w:val="-8"/>
              </w:rPr>
              <w:t xml:space="preserve"> </w:t>
            </w:r>
            <w:r>
              <w:t>Kryteria</w:t>
            </w:r>
            <w:r>
              <w:rPr>
                <w:spacing w:val="-8"/>
              </w:rPr>
              <w:t xml:space="preserve"> </w:t>
            </w:r>
            <w:r>
              <w:t>podziału</w:t>
            </w:r>
            <w:r>
              <w:rPr>
                <w:spacing w:val="-8"/>
              </w:rPr>
              <w:t xml:space="preserve"> </w:t>
            </w:r>
            <w:r>
              <w:t>mózgowia.</w:t>
            </w:r>
            <w:r>
              <w:rPr>
                <w:spacing w:val="-8"/>
              </w:rPr>
              <w:t xml:space="preserve"> </w:t>
            </w:r>
            <w:r>
              <w:t>Wybrane</w:t>
            </w:r>
            <w:r>
              <w:rPr>
                <w:spacing w:val="-8"/>
              </w:rPr>
              <w:t xml:space="preserve"> </w:t>
            </w:r>
            <w:r>
              <w:t xml:space="preserve">struktury neuroanatomiczne istotne z perspektywy praktyki klinicznej. </w:t>
            </w:r>
          </w:p>
          <w:p w14:paraId="03983203" w14:textId="77777777" w:rsidR="00293FA9" w:rsidRDefault="00000000">
            <w:pPr>
              <w:pStyle w:val="TableParagraph"/>
              <w:tabs>
                <w:tab w:val="left" w:pos="310"/>
              </w:tabs>
              <w:ind w:left="431" w:right="60"/>
              <w:jc w:val="both"/>
            </w:pPr>
            <w:r>
              <w:rPr>
                <w:b/>
                <w:bCs/>
              </w:rPr>
              <w:t>T3</w:t>
            </w:r>
            <w:r>
              <w:t xml:space="preserve"> Zespoły zaburzeń wyższych czynności korowych: agnozja, afazja, agrafia, apraksja, amnezja, </w:t>
            </w:r>
            <w:proofErr w:type="spellStart"/>
            <w:r>
              <w:t>anozognozja</w:t>
            </w:r>
            <w:proofErr w:type="spellEnd"/>
            <w:r>
              <w:t>. Zespół dysfunkcji wykonawczej.</w:t>
            </w:r>
          </w:p>
          <w:p w14:paraId="00C343D5" w14:textId="77777777" w:rsidR="00293FA9" w:rsidRDefault="00000000">
            <w:pPr>
              <w:pStyle w:val="TableParagraph"/>
              <w:tabs>
                <w:tab w:val="left" w:pos="396"/>
              </w:tabs>
              <w:ind w:left="431" w:right="60"/>
              <w:jc w:val="both"/>
            </w:pPr>
            <w:r>
              <w:rPr>
                <w:b/>
                <w:bCs/>
              </w:rPr>
              <w:t>T4</w:t>
            </w:r>
            <w:r>
              <w:t xml:space="preserve"> Badanie neuropsychologiczne osób z uszkodzeniami mózgu: objawy pierwotne i wtórne, analiza </w:t>
            </w:r>
            <w:r>
              <w:rPr>
                <w:spacing w:val="-2"/>
              </w:rPr>
              <w:t>syndromologiczna.</w:t>
            </w:r>
          </w:p>
          <w:p w14:paraId="5E0DF255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T5</w:t>
            </w:r>
            <w:r>
              <w:t xml:space="preserve"> Oddział neurologiczny –</w:t>
            </w:r>
            <w:r>
              <w:rPr>
                <w:spacing w:val="-1"/>
              </w:rPr>
              <w:t xml:space="preserve"> </w:t>
            </w:r>
            <w:r>
              <w:t>wybrane zaburzenia (urazy</w:t>
            </w:r>
            <w:r>
              <w:rPr>
                <w:spacing w:val="-1"/>
              </w:rPr>
              <w:t xml:space="preserve"> </w:t>
            </w:r>
            <w:r>
              <w:t>czaszkowo-mózgowe, udar mózgu, guz</w:t>
            </w:r>
            <w:r>
              <w:rPr>
                <w:spacing w:val="-1"/>
              </w:rPr>
              <w:t xml:space="preserve"> </w:t>
            </w:r>
            <w:r>
              <w:t>mózgu, choroba Huntingtona, stwardnienie rozsiane).</w:t>
            </w:r>
          </w:p>
          <w:p w14:paraId="58168A4F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T6</w:t>
            </w:r>
            <w:r>
              <w:t xml:space="preserve"> Oddział psychiatryczny – wybrane zaburzenia (schizofrenia, depresja, choroba afektywna dwubiegunowa, zaburzenia osobowości, zaburzenia lękowe, zaburzenia obsesyjno-</w:t>
            </w:r>
            <w:proofErr w:type="spellStart"/>
            <w:r>
              <w:t>kompulsyjne</w:t>
            </w:r>
            <w:proofErr w:type="spellEnd"/>
            <w:r>
              <w:t>).</w:t>
            </w:r>
          </w:p>
          <w:p w14:paraId="73C4DF6C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T7</w:t>
            </w:r>
            <w:r>
              <w:t xml:space="preserve"> Oddział internistyczny – wybrane schorzenia somatyczne (kardiologia, pulmonologia, nefrologia, endokrynologia).</w:t>
            </w:r>
          </w:p>
          <w:p w14:paraId="62BC338F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t xml:space="preserve"> </w:t>
            </w:r>
            <w:r>
              <w:rPr>
                <w:b/>
                <w:bCs/>
              </w:rPr>
              <w:t>T8</w:t>
            </w:r>
            <w:r>
              <w:t xml:space="preserve"> Neuroinfekcje i </w:t>
            </w:r>
            <w:proofErr w:type="spellStart"/>
            <w:r>
              <w:t>neurointoksykacje</w:t>
            </w:r>
            <w:proofErr w:type="spellEnd"/>
            <w:r>
              <w:t xml:space="preserve"> – wybrane zaburzenia (Covid-19, HIV i AIDS, zespół zależności alkoholowej, zatrucia tlenkiem węgla, uzależnienia od substancji psychoaktywnych).</w:t>
            </w:r>
          </w:p>
          <w:p w14:paraId="6912E291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T9</w:t>
            </w:r>
            <w:r>
              <w:t xml:space="preserve"> Oddział geriatryczny – starzenie się mózgu, wybrane zaburzenia (depresja wieku podeszłego, łagodne zaburzenia poznawcze, otępienie alzheimerowskie i jego warianty, otępienie naczyniopochodne, otępienie w przebiegu choroby Parkinsona, otępienie czołowo-skroniowe – wariant behawioralny i językowy, atypowe parkinsonizmy, otępienie w zespole Downa, otępienie a niepełnosprawność intelektualna).</w:t>
            </w:r>
          </w:p>
          <w:p w14:paraId="148ACAEA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T10</w:t>
            </w:r>
            <w:r>
              <w:t xml:space="preserve"> Neuropsychologia kliniczna dziecka. Diagnoza neuropsychologiczna dziecka – wybrane zagadnienia. Uraz czaszkowo-mózgowy, ADHD, zespół </w:t>
            </w:r>
            <w:proofErr w:type="spellStart"/>
            <w:r>
              <w:t>Tourette’a</w:t>
            </w:r>
            <w:proofErr w:type="spellEnd"/>
            <w:r>
              <w:t>, zaburzenia zachowania, specyficzne trudności uczenia się – dysgrafia, dysleksja, dyskalkulia. Autyzm. Niepełnosprawność intelektualna. Afazja rozwojowa.</w:t>
            </w:r>
          </w:p>
          <w:p w14:paraId="2B973E9D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T11</w:t>
            </w:r>
            <w:r>
              <w:t xml:space="preserve"> Diagnostyka neuropsychologiczna. Przegląd wybranych metod. Studia przypadków.</w:t>
            </w:r>
          </w:p>
          <w:p w14:paraId="6449CB13" w14:textId="77777777" w:rsidR="00293FA9" w:rsidRDefault="00000000">
            <w:pPr>
              <w:pStyle w:val="TableParagraph"/>
              <w:tabs>
                <w:tab w:val="left" w:pos="295"/>
              </w:tabs>
              <w:ind w:left="431" w:right="58"/>
              <w:jc w:val="both"/>
            </w:pPr>
            <w:r>
              <w:rPr>
                <w:b/>
                <w:bCs/>
              </w:rPr>
              <w:t>T12</w:t>
            </w:r>
            <w:r>
              <w:t xml:space="preserve"> Współczesne techniki badania ośrodkowego układu nerwowego (tomografia komputerowa (TK/CT); rezonans magnetyczny (MRI, </w:t>
            </w:r>
            <w:proofErr w:type="spellStart"/>
            <w:r>
              <w:t>fMRI</w:t>
            </w:r>
            <w:proofErr w:type="spellEnd"/>
            <w:r>
              <w:t>), pozytronowa tomografia emisyjna (PET), elektroencefalografia (EEG), ultrasonografia dopplerowska naczyń mózgowych (TCD).</w:t>
            </w:r>
          </w:p>
        </w:tc>
      </w:tr>
      <w:tr w:rsidR="00293FA9" w14:paraId="0960A13F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BD4F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 w14:paraId="0B0582E7" w14:textId="77777777" w:rsidR="00293FA9" w:rsidRDefault="00293FA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F0768E7" w14:textId="07C49867" w:rsidR="004829FB" w:rsidRPr="004829FB" w:rsidRDefault="004829FB" w:rsidP="004829FB">
            <w:pPr>
              <w:widowControl w:val="0"/>
              <w:tabs>
                <w:tab w:val="left" w:pos="236"/>
              </w:tabs>
              <w:suppressAutoHyphens w:val="0"/>
              <w:spacing w:before="1"/>
              <w:ind w:left="71"/>
              <w:contextualSpacing/>
              <w:rPr>
                <w:rFonts w:ascii="Times New Roman" w:eastAsia="Times New Roman" w:hAnsi="Times New Roman"/>
                <w:lang w:eastAsia="pl-PL"/>
              </w:rPr>
            </w:pPr>
            <w:r w:rsidRPr="004829FB">
              <w:rPr>
                <w:rFonts w:ascii="Times New Roman" w:hAnsi="Times New Roman"/>
                <w:b/>
              </w:rPr>
              <w:t xml:space="preserve">KONWERSATORIUM </w:t>
            </w:r>
          </w:p>
          <w:p w14:paraId="37EFEFBE" w14:textId="5A15BD2E" w:rsidR="00293FA9" w:rsidRPr="004829FB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36"/>
              </w:tabs>
              <w:suppressAutoHyphens w:val="0"/>
              <w:spacing w:before="1"/>
              <w:ind w:left="236" w:hanging="165"/>
              <w:contextualSpacing/>
              <w:rPr>
                <w:sz w:val="22"/>
                <w:szCs w:val="22"/>
              </w:rPr>
            </w:pPr>
            <w:r w:rsidRPr="004829FB">
              <w:rPr>
                <w:sz w:val="22"/>
                <w:szCs w:val="22"/>
              </w:rPr>
              <w:t>Domańska Ł, Borkowska AR. (red.). Podstawy neuropsychologii klinicznej. Wyd. UMCS, Lublin 2008.           (rozdział 5,6,7,8,9,10,12).</w:t>
            </w:r>
          </w:p>
          <w:p w14:paraId="3A873815" w14:textId="77777777" w:rsidR="004829FB" w:rsidRPr="004829FB" w:rsidRDefault="00000000" w:rsidP="004829F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374"/>
              </w:tabs>
              <w:suppressAutoHyphens w:val="0"/>
              <w:spacing w:line="276" w:lineRule="auto"/>
              <w:ind w:left="71" w:right="63" w:firstLine="0"/>
              <w:contextualSpacing/>
              <w:rPr>
                <w:sz w:val="22"/>
                <w:szCs w:val="22"/>
              </w:rPr>
            </w:pPr>
            <w:r w:rsidRPr="004829FB">
              <w:rPr>
                <w:sz w:val="22"/>
                <w:szCs w:val="22"/>
              </w:rPr>
              <w:t>Arden J. Umysł, mózg, gen. W kierunku zintegrowanej psychoterapii. Wydawnictwo Uniwersytetu Jagiellońskiego, Kraków: 2021.(rozdział 6,7).</w:t>
            </w:r>
          </w:p>
          <w:p w14:paraId="48881F5F" w14:textId="6E6F2FBC" w:rsidR="00293FA9" w:rsidRPr="004829FB" w:rsidRDefault="00000000" w:rsidP="004829F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374"/>
              </w:tabs>
              <w:suppressAutoHyphens w:val="0"/>
              <w:spacing w:line="276" w:lineRule="auto"/>
              <w:ind w:left="71" w:right="63" w:firstLine="0"/>
              <w:contextualSpacing/>
              <w:rPr>
                <w:sz w:val="22"/>
                <w:szCs w:val="22"/>
              </w:rPr>
            </w:pPr>
            <w:proofErr w:type="spellStart"/>
            <w:r w:rsidRPr="004829FB">
              <w:rPr>
                <w:sz w:val="22"/>
                <w:szCs w:val="22"/>
              </w:rPr>
              <w:t>Jodzio</w:t>
            </w:r>
            <w:proofErr w:type="spellEnd"/>
            <w:r w:rsidRPr="004829FB">
              <w:rPr>
                <w:sz w:val="22"/>
                <w:szCs w:val="22"/>
              </w:rPr>
              <w:t xml:space="preserve"> K. Diagnostyka neuropsychologiczna w praktyce klinicznej. Wydawnictwo </w:t>
            </w:r>
            <w:proofErr w:type="spellStart"/>
            <w:r w:rsidRPr="004829FB">
              <w:rPr>
                <w:sz w:val="22"/>
                <w:szCs w:val="22"/>
              </w:rPr>
              <w:t>Difin</w:t>
            </w:r>
            <w:proofErr w:type="spellEnd"/>
            <w:r w:rsidRPr="004829FB">
              <w:rPr>
                <w:sz w:val="22"/>
                <w:szCs w:val="22"/>
              </w:rPr>
              <w:t xml:space="preserve">, Warszawa 2011. (rozdział 1,3,7,8,9). </w:t>
            </w:r>
          </w:p>
          <w:p w14:paraId="2928480B" w14:textId="08E957FA" w:rsidR="00293FA9" w:rsidRPr="004829FB" w:rsidRDefault="00000000" w:rsidP="004829FB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315"/>
              </w:tabs>
              <w:suppressAutoHyphens w:val="0"/>
              <w:spacing w:before="37"/>
              <w:ind w:right="59"/>
              <w:contextualSpacing/>
            </w:pPr>
            <w:proofErr w:type="spellStart"/>
            <w:r w:rsidRPr="004829FB">
              <w:rPr>
                <w:sz w:val="22"/>
                <w:szCs w:val="22"/>
              </w:rPr>
              <w:t>Pąchalska</w:t>
            </w:r>
            <w:proofErr w:type="spellEnd"/>
            <w:r w:rsidRPr="004829FB">
              <w:rPr>
                <w:sz w:val="22"/>
                <w:szCs w:val="22"/>
              </w:rPr>
              <w:t xml:space="preserve"> M, Kaczmarek B, </w:t>
            </w:r>
            <w:proofErr w:type="spellStart"/>
            <w:r w:rsidRPr="004829FB">
              <w:rPr>
                <w:sz w:val="22"/>
                <w:szCs w:val="22"/>
              </w:rPr>
              <w:t>Kropotov</w:t>
            </w:r>
            <w:proofErr w:type="spellEnd"/>
            <w:r w:rsidRPr="004829FB">
              <w:rPr>
                <w:sz w:val="22"/>
                <w:szCs w:val="22"/>
              </w:rPr>
              <w:t xml:space="preserve"> J. Neuropsychologia kliniczna od teorii do praktyki. Wydawnictwo PWN. Warszawa 2014. (rozdział 8,9,10,11,12,13).</w:t>
            </w:r>
            <w:r w:rsidRPr="004829FB">
              <w:t xml:space="preserve"> </w:t>
            </w:r>
          </w:p>
        </w:tc>
      </w:tr>
      <w:tr w:rsidR="00293FA9" w14:paraId="1CA9F96D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699CB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0D16EB86" w14:textId="77777777" w:rsidR="00293FA9" w:rsidRDefault="00293FA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9874868" w14:textId="77777777" w:rsidR="007912AE" w:rsidRPr="004829FB" w:rsidRDefault="007912AE" w:rsidP="007912AE">
            <w:pPr>
              <w:widowControl w:val="0"/>
              <w:tabs>
                <w:tab w:val="left" w:pos="236"/>
              </w:tabs>
              <w:suppressAutoHyphens w:val="0"/>
              <w:spacing w:before="1"/>
              <w:ind w:left="71"/>
              <w:contextualSpacing/>
              <w:rPr>
                <w:rFonts w:ascii="Times New Roman" w:eastAsia="Times New Roman" w:hAnsi="Times New Roman"/>
                <w:lang w:eastAsia="pl-PL"/>
              </w:rPr>
            </w:pPr>
            <w:r w:rsidRPr="004829FB">
              <w:rPr>
                <w:rFonts w:ascii="Times New Roman" w:hAnsi="Times New Roman"/>
                <w:b/>
              </w:rPr>
              <w:t xml:space="preserve">KONWERSATORIUM </w:t>
            </w:r>
          </w:p>
          <w:p w14:paraId="5A3A65F0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92"/>
              </w:tabs>
              <w:suppressAutoHyphens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Bredesen</w:t>
            </w:r>
            <w:proofErr w:type="spellEnd"/>
            <w:r>
              <w:rPr>
                <w:sz w:val="22"/>
                <w:szCs w:val="22"/>
              </w:rPr>
              <w:t xml:space="preserve"> DB. Wygraj z alzheimerem. Wydawnictwo Galaktyka, Łódź 2018.</w:t>
            </w:r>
          </w:p>
          <w:p w14:paraId="0D657E5C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4"/>
              </w:tabs>
              <w:spacing w:before="41"/>
              <w:ind w:right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Sobów </w:t>
            </w:r>
            <w:proofErr w:type="spellStart"/>
            <w:r>
              <w:rPr>
                <w:sz w:val="22"/>
                <w:szCs w:val="22"/>
              </w:rPr>
              <w:t>T.Praktyczna</w:t>
            </w:r>
            <w:proofErr w:type="spellEnd"/>
            <w:r>
              <w:rPr>
                <w:sz w:val="22"/>
                <w:szCs w:val="22"/>
              </w:rPr>
              <w:t xml:space="preserve"> Psychogeriatria – rozpoznawanie i postępowanie w zaburzeniach psychicznych u chorych w wieku podeszłym. Wydawnictwo </w:t>
            </w:r>
            <w:proofErr w:type="spellStart"/>
            <w:r>
              <w:rPr>
                <w:sz w:val="22"/>
                <w:szCs w:val="22"/>
              </w:rPr>
              <w:t>Continuo</w:t>
            </w:r>
            <w:proofErr w:type="spellEnd"/>
            <w:r>
              <w:rPr>
                <w:sz w:val="22"/>
                <w:szCs w:val="22"/>
              </w:rPr>
              <w:t>, Wrocław 2010.</w:t>
            </w:r>
          </w:p>
          <w:p w14:paraId="09AD3E8E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6"/>
              </w:tabs>
              <w:suppressAutoHyphens w:val="0"/>
              <w:spacing w:line="25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Armstrong CL, </w:t>
            </w:r>
            <w:proofErr w:type="spellStart"/>
            <w:r>
              <w:rPr>
                <w:sz w:val="22"/>
                <w:szCs w:val="22"/>
              </w:rPr>
              <w:t>Morrow</w:t>
            </w:r>
            <w:proofErr w:type="spellEnd"/>
            <w:r>
              <w:rPr>
                <w:sz w:val="22"/>
                <w:szCs w:val="22"/>
              </w:rPr>
              <w:t xml:space="preserve"> L. Neuropsychologia medyczna t.1. i t.2. Wydawnictwo PZWL, Warszawa 2014.</w:t>
            </w:r>
          </w:p>
          <w:p w14:paraId="56458ABA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6"/>
              </w:tabs>
              <w:suppressAutoHyphens w:val="0"/>
              <w:spacing w:before="3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Walsh</w:t>
            </w:r>
            <w:proofErr w:type="spellEnd"/>
            <w:r>
              <w:rPr>
                <w:sz w:val="22"/>
                <w:szCs w:val="22"/>
              </w:rPr>
              <w:t xml:space="preserve"> K, </w:t>
            </w:r>
            <w:proofErr w:type="spellStart"/>
            <w:r>
              <w:rPr>
                <w:sz w:val="22"/>
                <w:szCs w:val="22"/>
              </w:rPr>
              <w:t>Darby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D.Neuropsychologia</w:t>
            </w:r>
            <w:proofErr w:type="spellEnd"/>
            <w:r>
              <w:rPr>
                <w:sz w:val="22"/>
                <w:szCs w:val="22"/>
              </w:rPr>
              <w:t xml:space="preserve"> kliniczna. Wydawnictwo GWP, Gdańsk 2008.</w:t>
            </w:r>
          </w:p>
          <w:p w14:paraId="44E7E3CD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6"/>
              </w:tabs>
              <w:suppressAutoHyphens w:val="0"/>
              <w:spacing w:before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Jodzio</w:t>
            </w:r>
            <w:proofErr w:type="spellEnd"/>
            <w:r>
              <w:rPr>
                <w:sz w:val="22"/>
                <w:szCs w:val="22"/>
              </w:rPr>
              <w:t xml:space="preserve"> K, </w:t>
            </w:r>
            <w:proofErr w:type="spellStart"/>
            <w:r>
              <w:rPr>
                <w:sz w:val="22"/>
                <w:szCs w:val="22"/>
              </w:rPr>
              <w:t>Nyka</w:t>
            </w:r>
            <w:proofErr w:type="spellEnd"/>
            <w:r>
              <w:rPr>
                <w:sz w:val="22"/>
                <w:szCs w:val="22"/>
              </w:rPr>
              <w:t xml:space="preserve"> WN. Neuropsychologia medyczna. Wydawnictwo Arche, Gdańsk 2008.</w:t>
            </w:r>
          </w:p>
          <w:p w14:paraId="0F1B0E56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4"/>
              </w:tabs>
              <w:spacing w:before="37"/>
              <w:ind w:right="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Olszewski H. Otępienie czołowo-skroniowe. Ujęcie neuropsychologiczne. Wydawnictwo Impuls, Kraków 2008.</w:t>
            </w:r>
          </w:p>
          <w:p w14:paraId="1C01AB12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6"/>
              </w:tabs>
              <w:ind w:right="6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Walsh</w:t>
            </w:r>
            <w:proofErr w:type="spellEnd"/>
            <w:r>
              <w:rPr>
                <w:sz w:val="22"/>
                <w:szCs w:val="22"/>
              </w:rPr>
              <w:t xml:space="preserve"> K. Jak rozumieć uszkodzenia mózgu? Podstawy diagnozy neuropsychologicznej. Instytut Psychiatrii i Neurologii. Warszawa 2001.</w:t>
            </w:r>
          </w:p>
          <w:p w14:paraId="070CA35D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6"/>
              </w:tabs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Rekomendacje Polskiego Towarzystwa Alzheimerowskiego. Wydawnictwo </w:t>
            </w:r>
            <w:proofErr w:type="spellStart"/>
            <w:r>
              <w:rPr>
                <w:sz w:val="22"/>
                <w:szCs w:val="22"/>
              </w:rPr>
              <w:t>Termedia</w:t>
            </w:r>
            <w:proofErr w:type="spellEnd"/>
            <w:r>
              <w:rPr>
                <w:sz w:val="22"/>
                <w:szCs w:val="22"/>
              </w:rPr>
              <w:t>, 2021.</w:t>
            </w:r>
          </w:p>
          <w:p w14:paraId="0AE3E7C0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4"/>
              </w:tabs>
              <w:spacing w:before="37"/>
              <w:ind w:right="174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Gabryelewicz</w:t>
            </w:r>
            <w:proofErr w:type="spellEnd"/>
            <w:r>
              <w:rPr>
                <w:sz w:val="22"/>
                <w:szCs w:val="22"/>
              </w:rPr>
              <w:t xml:space="preserve"> T, Barczak A, Barcikowska </w:t>
            </w:r>
            <w:proofErr w:type="spellStart"/>
            <w:r>
              <w:rPr>
                <w:sz w:val="22"/>
                <w:szCs w:val="22"/>
              </w:rPr>
              <w:t>M.Otępienie</w:t>
            </w:r>
            <w:proofErr w:type="spellEnd"/>
            <w:r>
              <w:rPr>
                <w:sz w:val="22"/>
                <w:szCs w:val="22"/>
              </w:rPr>
              <w:t xml:space="preserve"> w praktyce. Wydawnictwo </w:t>
            </w:r>
            <w:proofErr w:type="spellStart"/>
            <w:r>
              <w:rPr>
                <w:sz w:val="22"/>
                <w:szCs w:val="22"/>
              </w:rPr>
              <w:t>Termedia</w:t>
            </w:r>
            <w:proofErr w:type="spellEnd"/>
            <w:r>
              <w:rPr>
                <w:sz w:val="22"/>
                <w:szCs w:val="22"/>
              </w:rPr>
              <w:t xml:space="preserve">, Poznań 10.Sadowski B. Biologiczne mechanizmy zachowania się. Wydawnictwo Naukowe PWN, Warszawa 2005. 11.Gabryelewicz T, Barczak A, Barcikowska </w:t>
            </w:r>
            <w:proofErr w:type="spellStart"/>
            <w:r>
              <w:rPr>
                <w:sz w:val="22"/>
                <w:szCs w:val="22"/>
              </w:rPr>
              <w:t>M.Otępienie</w:t>
            </w:r>
            <w:proofErr w:type="spellEnd"/>
            <w:r>
              <w:rPr>
                <w:sz w:val="22"/>
                <w:szCs w:val="22"/>
              </w:rPr>
              <w:t xml:space="preserve"> w praktyce. Wydawnictwo </w:t>
            </w:r>
            <w:proofErr w:type="spellStart"/>
            <w:r>
              <w:rPr>
                <w:sz w:val="22"/>
                <w:szCs w:val="22"/>
              </w:rPr>
              <w:t>Termedia</w:t>
            </w:r>
            <w:proofErr w:type="spellEnd"/>
            <w:r>
              <w:rPr>
                <w:sz w:val="22"/>
                <w:szCs w:val="22"/>
              </w:rPr>
              <w:t xml:space="preserve">, Poznań 2018. </w:t>
            </w:r>
          </w:p>
          <w:p w14:paraId="643E76BB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234"/>
              </w:tabs>
              <w:spacing w:before="37"/>
              <w:ind w:right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Szepietowska EM. Badanie neuropsychologiczne. Procedura i ocena. Wyd. UMCS, Lublin 2000.</w:t>
            </w:r>
          </w:p>
          <w:p w14:paraId="4B5DD6CC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4"/>
              </w:tabs>
              <w:suppressAutoHyphens w:val="0"/>
              <w:spacing w:before="1" w:line="276" w:lineRule="auto"/>
              <w:ind w:right="6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Herzyk</w:t>
            </w:r>
            <w:proofErr w:type="spellEnd"/>
            <w:r>
              <w:rPr>
                <w:sz w:val="22"/>
                <w:szCs w:val="22"/>
              </w:rPr>
              <w:t xml:space="preserve"> A, Daniluk B. Jakościowy opis w neuropsychologii klinicznej : przekrój zagadnień. Wyd. UMCS, 2002.</w:t>
            </w:r>
          </w:p>
          <w:p w14:paraId="6A063B68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7"/>
              </w:tabs>
              <w:suppressAutoHyphens w:val="0"/>
              <w:spacing w:line="276" w:lineRule="auto"/>
              <w:ind w:right="174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Pąchalska</w:t>
            </w:r>
            <w:proofErr w:type="spellEnd"/>
            <w:r>
              <w:rPr>
                <w:sz w:val="22"/>
                <w:szCs w:val="22"/>
              </w:rPr>
              <w:t xml:space="preserve"> M, Kaczmarek B, </w:t>
            </w:r>
            <w:proofErr w:type="spellStart"/>
            <w:r>
              <w:rPr>
                <w:sz w:val="22"/>
                <w:szCs w:val="22"/>
              </w:rPr>
              <w:t>Kropotov</w:t>
            </w:r>
            <w:proofErr w:type="spellEnd"/>
            <w:r>
              <w:rPr>
                <w:sz w:val="22"/>
                <w:szCs w:val="22"/>
              </w:rPr>
              <w:t xml:space="preserve"> D, Ja utracone i odzyskane. Wydawnictwo Impuls, Kraków 2021.</w:t>
            </w:r>
          </w:p>
          <w:p w14:paraId="0C21E2D2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7"/>
              </w:tabs>
              <w:suppressAutoHyphens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Kalat</w:t>
            </w:r>
            <w:proofErr w:type="spellEnd"/>
            <w:r>
              <w:rPr>
                <w:sz w:val="22"/>
                <w:szCs w:val="22"/>
              </w:rPr>
              <w:t xml:space="preserve"> J. Biologiczne podstawy psychologii. Wydawnictwo PWN, Warszawa 2020.</w:t>
            </w:r>
          </w:p>
          <w:p w14:paraId="0B074432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4"/>
              </w:tabs>
              <w:suppressAutoHyphens w:val="0"/>
              <w:spacing w:before="38" w:line="276" w:lineRule="auto"/>
              <w:ind w:right="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Zawadzka E, Domańska Ł. (red.). Diagnoza neuropsychologiczna: współczesne wyzwania i perspektywy rozwoju. Wydawnictwo </w:t>
            </w:r>
            <w:proofErr w:type="spellStart"/>
            <w:r>
              <w:rPr>
                <w:sz w:val="22"/>
                <w:szCs w:val="22"/>
              </w:rPr>
              <w:t>Difin</w:t>
            </w:r>
            <w:proofErr w:type="spellEnd"/>
            <w:r>
              <w:rPr>
                <w:sz w:val="22"/>
                <w:szCs w:val="22"/>
              </w:rPr>
              <w:t>, Warszawa 2017.</w:t>
            </w:r>
          </w:p>
          <w:p w14:paraId="30CFE498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7"/>
              </w:tabs>
              <w:suppressAutoHyphens w:val="0"/>
              <w:spacing w:line="252" w:lineRule="exac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Pąchalska</w:t>
            </w:r>
            <w:proofErr w:type="spellEnd"/>
            <w:r>
              <w:rPr>
                <w:sz w:val="22"/>
                <w:szCs w:val="22"/>
              </w:rPr>
              <w:t xml:space="preserve"> M. Rehabilitacja neuropsychologiczna. Wydawnictwo Uniwersytetu Marii Curie-Skłodowskiej, Lublin 2008.</w:t>
            </w:r>
          </w:p>
          <w:p w14:paraId="32815810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7"/>
              </w:tabs>
              <w:suppressAutoHyphens w:val="0"/>
              <w:spacing w:before="1" w:line="276" w:lineRule="auto"/>
              <w:ind w:right="6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Seniów</w:t>
            </w:r>
            <w:proofErr w:type="spellEnd"/>
            <w:r>
              <w:rPr>
                <w:sz w:val="22"/>
                <w:szCs w:val="22"/>
              </w:rPr>
              <w:t xml:space="preserve"> J. Terapia neuropsychologiczna dorosłych chorych z uszkodzeniem mózgu. Instytut Psychiatrii I neurologii, Warszawa 2019.</w:t>
            </w:r>
          </w:p>
          <w:p w14:paraId="271C242C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47"/>
              </w:tabs>
              <w:suppressAutoHyphens w:val="0"/>
              <w:spacing w:line="252" w:lineRule="exac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Gauthier</w:t>
            </w:r>
            <w:proofErr w:type="spellEnd"/>
            <w:r>
              <w:rPr>
                <w:sz w:val="22"/>
                <w:szCs w:val="22"/>
              </w:rPr>
              <w:t xml:space="preserve"> S, Rossa-Neto P. </w:t>
            </w:r>
            <w:proofErr w:type="spellStart"/>
            <w:r>
              <w:rPr>
                <w:sz w:val="22"/>
                <w:szCs w:val="22"/>
              </w:rPr>
              <w:t>Demencja.Trafna</w:t>
            </w:r>
            <w:proofErr w:type="spellEnd"/>
            <w:r>
              <w:rPr>
                <w:sz w:val="22"/>
                <w:szCs w:val="22"/>
              </w:rPr>
              <w:t xml:space="preserve"> diagnoza. PZWL, Warszawa 2014.</w:t>
            </w:r>
          </w:p>
          <w:p w14:paraId="7DA474F6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397"/>
              </w:tabs>
              <w:suppressAutoHyphens w:val="0"/>
              <w:spacing w:before="37" w:line="276" w:lineRule="auto"/>
              <w:ind w:right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Andreasen</w:t>
            </w:r>
            <w:proofErr w:type="spellEnd"/>
            <w:r>
              <w:rPr>
                <w:sz w:val="22"/>
                <w:szCs w:val="22"/>
              </w:rPr>
              <w:t xml:space="preserve"> N. Fascynujący mózg. Walka z chorobami psychicznymi w epoce genomu, Wydawnictwo </w:t>
            </w:r>
            <w:proofErr w:type="spellStart"/>
            <w:r>
              <w:rPr>
                <w:sz w:val="22"/>
                <w:szCs w:val="22"/>
              </w:rPr>
              <w:t>Czelej</w:t>
            </w:r>
            <w:proofErr w:type="spellEnd"/>
            <w:r>
              <w:rPr>
                <w:sz w:val="22"/>
                <w:szCs w:val="22"/>
              </w:rPr>
              <w:t>, Lublin 2003.</w:t>
            </w:r>
          </w:p>
          <w:p w14:paraId="2927FE6D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11"/>
              </w:tabs>
              <w:suppressAutoHyphens w:val="0"/>
              <w:spacing w:line="276" w:lineRule="auto"/>
              <w:ind w:right="6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Jodzio</w:t>
            </w:r>
            <w:proofErr w:type="spellEnd"/>
            <w:r>
              <w:rPr>
                <w:sz w:val="22"/>
                <w:szCs w:val="22"/>
              </w:rPr>
              <w:t xml:space="preserve"> K. Neuropsychologia intencjonalnego działania. Koncepcje funkcji wykonawczych. Wyd. Naukowe Scholar, Warszawa 2008.</w:t>
            </w:r>
          </w:p>
          <w:p w14:paraId="7E585537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02"/>
              </w:tabs>
              <w:suppressAutoHyphens w:val="0"/>
              <w:spacing w:line="252" w:lineRule="exac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Pąchalska</w:t>
            </w:r>
            <w:proofErr w:type="spellEnd"/>
            <w:r>
              <w:rPr>
                <w:sz w:val="22"/>
                <w:szCs w:val="22"/>
              </w:rPr>
              <w:t xml:space="preserve"> M. Neuropsychologia kliniczna : urazy </w:t>
            </w:r>
            <w:proofErr w:type="spellStart"/>
            <w:r>
              <w:rPr>
                <w:sz w:val="22"/>
                <w:szCs w:val="22"/>
              </w:rPr>
              <w:t>mózgu.Wydawnictwo</w:t>
            </w:r>
            <w:proofErr w:type="spellEnd"/>
            <w:r>
              <w:rPr>
                <w:sz w:val="22"/>
                <w:szCs w:val="22"/>
              </w:rPr>
              <w:t xml:space="preserve"> PWN, Warszawa 2007.</w:t>
            </w:r>
          </w:p>
          <w:p w14:paraId="1DCA12F9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21"/>
              </w:tabs>
              <w:suppressAutoHyphens w:val="0"/>
              <w:spacing w:before="36" w:line="276" w:lineRule="auto"/>
              <w:ind w:right="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Szepietowska E, Daniluk B. (red.). Rehabilitacja neuropsychologiczna : ujęcie holistyczne. Wydawnictwo UMCS, Lublin 2018.</w:t>
            </w:r>
          </w:p>
          <w:p w14:paraId="6C4694D3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11"/>
              </w:tabs>
              <w:suppressAutoHyphens w:val="0"/>
              <w:spacing w:line="276" w:lineRule="auto"/>
              <w:ind w:right="5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Mayer</w:t>
            </w:r>
            <w:proofErr w:type="spellEnd"/>
            <w:r>
              <w:rPr>
                <w:sz w:val="22"/>
                <w:szCs w:val="22"/>
              </w:rPr>
              <w:t xml:space="preserve"> E. Twój drugi mózg : komunikacja umysł-jelita : jak zależność mózg-jelita wpływa na nasz nastrój, decyzje i stan zdrowia. Wydawnictwo JK – Feeria, Łódź 2017.</w:t>
            </w:r>
          </w:p>
          <w:p w14:paraId="6AC84F99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02"/>
              </w:tabs>
              <w:suppressAutoHyphens w:val="0"/>
              <w:spacing w:line="252" w:lineRule="exac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Wiebers</w:t>
            </w:r>
            <w:proofErr w:type="spellEnd"/>
            <w:r>
              <w:rPr>
                <w:sz w:val="22"/>
                <w:szCs w:val="22"/>
              </w:rPr>
              <w:t xml:space="preserve"> D, </w:t>
            </w:r>
            <w:proofErr w:type="spellStart"/>
            <w:r>
              <w:rPr>
                <w:sz w:val="22"/>
                <w:szCs w:val="22"/>
              </w:rPr>
              <w:t>Feigin</w:t>
            </w:r>
            <w:proofErr w:type="spellEnd"/>
            <w:r>
              <w:rPr>
                <w:sz w:val="22"/>
                <w:szCs w:val="22"/>
              </w:rPr>
              <w:t xml:space="preserve"> V, Brown RD. Udar mózgu. Wydawnictwo </w:t>
            </w:r>
            <w:proofErr w:type="spellStart"/>
            <w:r>
              <w:rPr>
                <w:sz w:val="22"/>
                <w:szCs w:val="22"/>
              </w:rPr>
              <w:t>Medipage</w:t>
            </w:r>
            <w:proofErr w:type="spellEnd"/>
            <w:r>
              <w:rPr>
                <w:sz w:val="22"/>
                <w:szCs w:val="22"/>
              </w:rPr>
              <w:t>. Warszawa 2008.</w:t>
            </w:r>
          </w:p>
          <w:p w14:paraId="21A27E9F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02"/>
              </w:tabs>
              <w:suppressAutoHyphens w:val="0"/>
              <w:spacing w:before="3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Szczudlik</w:t>
            </w:r>
            <w:proofErr w:type="spellEnd"/>
            <w:r>
              <w:rPr>
                <w:sz w:val="22"/>
                <w:szCs w:val="22"/>
              </w:rPr>
              <w:t xml:space="preserve"> A. (red.). Udar mózgu. Wydawnictwo UJ. Kraków 2007.</w:t>
            </w:r>
          </w:p>
          <w:p w14:paraId="71E04BBC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02"/>
              </w:tabs>
              <w:suppressAutoHyphens w:val="0"/>
              <w:spacing w:before="38" w:line="276" w:lineRule="auto"/>
              <w:ind w:righ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Fields D. Drugi mózg: rewolucja w nauce i medycynie. Wydawnictwo Prószyński Media, Warszawa 2011. 28.Budohoska </w:t>
            </w:r>
            <w:proofErr w:type="spellStart"/>
            <w:r>
              <w:rPr>
                <w:sz w:val="22"/>
                <w:szCs w:val="22"/>
              </w:rPr>
              <w:t>W,Grabowska</w:t>
            </w:r>
            <w:proofErr w:type="spellEnd"/>
            <w:r>
              <w:rPr>
                <w:sz w:val="22"/>
                <w:szCs w:val="22"/>
              </w:rPr>
              <w:t xml:space="preserve"> A. Dwie półkule - jeden mózg. Wiedza Powszechna, Warszawa 1994.</w:t>
            </w:r>
          </w:p>
          <w:p w14:paraId="44C6716B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40"/>
              </w:tabs>
              <w:suppressAutoHyphens w:val="0"/>
              <w:spacing w:line="276" w:lineRule="auto"/>
              <w:ind w:righ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Domańska Ł, Borkowska AR. Neuropsychologiczna diagnoza dziecka. Wydawnictwo PWN, Warszawa 2007.</w:t>
            </w:r>
          </w:p>
          <w:p w14:paraId="0BF9F51C" w14:textId="77777777" w:rsidR="00293FA9" w:rsidRDefault="0000000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02"/>
              </w:tabs>
              <w:suppressAutoHyphens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Rybakowski</w:t>
            </w:r>
            <w:proofErr w:type="spellEnd"/>
            <w:r>
              <w:rPr>
                <w:sz w:val="22"/>
                <w:szCs w:val="22"/>
              </w:rPr>
              <w:t xml:space="preserve"> J. Psychofarmakologia. Wydawnictwo PZWL, Warszawa: 2022.</w:t>
            </w:r>
          </w:p>
          <w:p w14:paraId="4FAF8C66" w14:textId="53B107B4" w:rsidR="00293FA9" w:rsidRPr="007912AE" w:rsidRDefault="00000000" w:rsidP="007912AE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476"/>
              </w:tabs>
              <w:suppressAutoHyphens w:val="0"/>
              <w:spacing w:before="38" w:line="276" w:lineRule="auto"/>
              <w:ind w:right="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Arden J. Umysł, mózg, gen. W kierunku zintegrowanej psychoterapii. Wydawnictwo </w:t>
            </w:r>
            <w:r>
              <w:rPr>
                <w:sz w:val="22"/>
                <w:szCs w:val="22"/>
              </w:rPr>
              <w:lastRenderedPageBreak/>
              <w:t>Uniwersytetu Jagiellońskiego, Kraków: 2021</w:t>
            </w:r>
            <w:r w:rsidRPr="007912AE">
              <w:t>.</w:t>
            </w:r>
          </w:p>
        </w:tc>
      </w:tr>
      <w:tr w:rsidR="00293FA9" w14:paraId="4A24C334" w14:textId="77777777" w:rsidTr="007912AE">
        <w:trPr>
          <w:trHeight w:val="629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924E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4DF0A7A6" w14:textId="77777777" w:rsidR="007912AE" w:rsidRPr="007912AE" w:rsidRDefault="007912AE" w:rsidP="007912AE">
            <w:pPr>
              <w:widowControl w:val="0"/>
              <w:tabs>
                <w:tab w:val="left" w:pos="236"/>
              </w:tabs>
              <w:suppressAutoHyphens w:val="0"/>
              <w:spacing w:before="1"/>
              <w:ind w:left="71"/>
              <w:contextualSpacing/>
              <w:rPr>
                <w:rFonts w:ascii="Times New Roman" w:hAnsi="Times New Roman"/>
                <w:b/>
              </w:rPr>
            </w:pPr>
            <w:r w:rsidRPr="007912AE">
              <w:rPr>
                <w:rFonts w:ascii="Times New Roman" w:hAnsi="Times New Roman"/>
                <w:b/>
              </w:rPr>
              <w:t xml:space="preserve">KONWERSATORIUM </w:t>
            </w:r>
          </w:p>
          <w:p w14:paraId="169E3F46" w14:textId="21978C5E" w:rsidR="00293FA9" w:rsidRPr="007912AE" w:rsidRDefault="00000000" w:rsidP="007912AE">
            <w:pPr>
              <w:widowControl w:val="0"/>
              <w:tabs>
                <w:tab w:val="left" w:pos="236"/>
              </w:tabs>
              <w:suppressAutoHyphens w:val="0"/>
              <w:spacing w:before="1"/>
              <w:contextualSpacing/>
              <w:rPr>
                <w:rFonts w:ascii="Times New Roman" w:eastAsia="Times New Roman" w:hAnsi="Times New Roman"/>
                <w:lang w:eastAsia="pl-PL"/>
              </w:rPr>
            </w:pPr>
            <w:r w:rsidRPr="007912AE">
              <w:rPr>
                <w:rFonts w:ascii="Times New Roman" w:hAnsi="Times New Roman"/>
                <w:b/>
              </w:rPr>
              <w:t>F1</w:t>
            </w:r>
            <w:r w:rsidRPr="007912AE">
              <w:rPr>
                <w:rFonts w:ascii="Times New Roman" w:hAnsi="Times New Roman"/>
                <w:bCs/>
              </w:rPr>
              <w:t xml:space="preserve"> Aktywny udział w dyskusji problemowej (20%).</w:t>
            </w:r>
          </w:p>
          <w:p w14:paraId="7D6A06D6" w14:textId="6E2997A5" w:rsidR="007912AE" w:rsidRDefault="00000000" w:rsidP="007912AE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 (80%) </w:t>
            </w:r>
            <w:r>
              <w:rPr>
                <w:rFonts w:ascii="Times New Roman" w:eastAsia="Book Antiqua" w:hAnsi="Times New Roman"/>
              </w:rPr>
              <w:t>Egzamin ma formę pisemną i obejmuje test jednokrotnego wyboru oraz pytania otwarte oparte na krótkich opisach przypadków klinicznych. Sprawdza znajomość objawów zaburzeń poznawczych i psychopatologicznych, umiejętność różnicowania jednostek klinicznych oraz interpretacji wyników testów neuropsychologicznych. Ocenie podlega zarówno wiedza teoretyczna, jak i jej praktyczne zastosowanie w rozumowaniu diagnostycznym.</w:t>
            </w:r>
          </w:p>
          <w:p w14:paraId="619271CD" w14:textId="5E306489" w:rsidR="00293FA9" w:rsidRDefault="00293FA9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FA9" w14:paraId="2014E94A" w14:textId="77777777" w:rsidTr="007912AE">
        <w:trPr>
          <w:trHeight w:val="610"/>
          <w:jc w:val="center"/>
        </w:trPr>
        <w:tc>
          <w:tcPr>
            <w:tcW w:w="1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F6173C9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A3D450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293FA9" w14:paraId="1281A94C" w14:textId="77777777" w:rsidTr="007912AE">
        <w:trPr>
          <w:trHeight w:val="1701"/>
          <w:jc w:val="center"/>
        </w:trPr>
        <w:tc>
          <w:tcPr>
            <w:tcW w:w="1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88C2" w14:textId="58921DA6" w:rsidR="00293FA9" w:rsidRDefault="007912AE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 w:rsidRPr="007912AE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KONWERSATORIUM</w:t>
            </w:r>
            <w:r w:rsidR="00000000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:</w:t>
            </w:r>
          </w:p>
          <w:p w14:paraId="75F96240" w14:textId="77777777" w:rsidR="00293FA9" w:rsidRDefault="00293FA9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210A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266F7D23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ćwiczeń</w:t>
            </w:r>
          </w:p>
          <w:p w14:paraId="1E206EF9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5D4E1654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17BB867C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10230117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29ED921E" w14:textId="77777777" w:rsidR="00293FA9" w:rsidRDefault="00293FA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A0B5CAC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40EEE8CF" w14:textId="77777777" w:rsidR="00293FA9" w:rsidRDefault="00293FA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28661B20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702B70DD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4D95D11C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 w14:paraId="0783FEB6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6DCF2FEE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 w14:paraId="406EB6EC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726C4024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</w:t>
            </w:r>
          </w:p>
          <w:p w14:paraId="3DE59F10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D13F790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 w14:paraId="720D257A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D63B52C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752A62ED" w14:textId="77777777" w:rsidR="00293FA9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7622075E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 w:rsidR="00293FA9" w14:paraId="29614469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ADECAE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6A5DBE7A" w14:textId="474B0396" w:rsidR="00293FA9" w:rsidRDefault="007912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Konwersatorium</w:t>
            </w:r>
          </w:p>
        </w:tc>
      </w:tr>
      <w:tr w:rsidR="00293FA9" w14:paraId="344BC148" w14:textId="77777777" w:rsidTr="007912AE">
        <w:trPr>
          <w:trHeight w:val="567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8A2DD0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0C4AD9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A028D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293FA9" w14:paraId="3C170811" w14:textId="77777777" w:rsidTr="007912AE">
        <w:trPr>
          <w:trHeight w:val="671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C6B0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3E7A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m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a pogłębioną wiedzę o metodach diagnozy psychologicznej stosowanych w psychologii klinicznej, w tym metodach diagnozy dzieci, młodzieży i osób dorosłych.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C7C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293FA9" w14:paraId="6BC0E0D9" w14:textId="77777777" w:rsidTr="007912AE">
        <w:trPr>
          <w:trHeight w:val="671"/>
          <w:jc w:val="center"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D47CB" w14:textId="77777777" w:rsidR="00293FA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PKO_U03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2BDC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 xml:space="preserve">otrafi dokonać diagnozy różnicowej zaburzeń psychicznych i zaburzeń zachowania, uwzględniając ich psychologiczne uwarunkowania </w:t>
            </w:r>
            <w:r>
              <w:rPr>
                <w:rFonts w:ascii="Times New Roman" w:eastAsia="Times New Roman" w:hAnsi="Times New Roman" w:cs="Calibri"/>
                <w:lang w:eastAsia="ru-RU"/>
              </w:rPr>
              <w:t xml:space="preserve">oraz </w:t>
            </w:r>
            <w:r>
              <w:rPr>
                <w:rStyle w:val="Pogrubienie"/>
                <w:rFonts w:ascii="Times New Roman" w:eastAsiaTheme="majorEastAsia" w:hAnsi="Times New Roman" w:cs="Calibri"/>
                <w:b w:val="0"/>
                <w:bCs w:val="0"/>
                <w:lang w:eastAsia="ru-RU"/>
              </w:rPr>
              <w:t>złożone mechanizmy</w:t>
            </w:r>
            <w:r>
              <w:rPr>
                <w:rFonts w:ascii="Times New Roman" w:eastAsia="Times New Roman" w:hAnsi="Times New Roman" w:cs="Calibri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lang w:eastAsia="ru-RU"/>
              </w:rPr>
              <w:t>funkcjonowania.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6D1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K_U17 </w:t>
            </w:r>
          </w:p>
        </w:tc>
      </w:tr>
      <w:tr w:rsidR="00293FA9" w14:paraId="23D5BF1E" w14:textId="77777777" w:rsidTr="007912AE">
        <w:trPr>
          <w:trHeight w:val="671"/>
          <w:jc w:val="center"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C856" w14:textId="77777777" w:rsidR="00293FA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PKO_K02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6D79" w14:textId="77777777" w:rsidR="00293FA9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j</w:t>
            </w:r>
            <w:r>
              <w:rPr>
                <w:rFonts w:ascii="Times New Roman" w:eastAsia="Times New Roman" w:hAnsi="Times New Roman" w:cs="Calibri"/>
                <w:lang w:eastAsia="ru-RU"/>
              </w:rPr>
              <w:t>est gotów do refleksji nad własnymi kompetencjami oraz do stałego rozwoju zawodowego w obszarze psychologii klinicznej, z uwzględnieniem aktualnego stanu wiedzy naukowej.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C99D1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K_K02 </w:t>
            </w:r>
          </w:p>
        </w:tc>
      </w:tr>
      <w:tr w:rsidR="00293FA9" w14:paraId="7428812B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11B3B8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93FA9" w14:paraId="1346C7BC" w14:textId="77777777" w:rsidTr="007912AE">
        <w:trPr>
          <w:trHeight w:val="567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0F03AF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1308BF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435A43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6EA6BC4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353D95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7884EE1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93FA9" w14:paraId="69FED88B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69416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Wiedza/Umiejętności/Kompetencje</w:t>
            </w:r>
          </w:p>
        </w:tc>
      </w:tr>
      <w:tr w:rsidR="00293FA9" w14:paraId="5040D0D5" w14:textId="77777777" w:rsidTr="007912AE">
        <w:trPr>
          <w:trHeight w:val="567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63B50" w14:textId="77777777" w:rsidR="00293FA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5EB3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F5F0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A3E0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T1-T12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77E2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D2B8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293FA9" w14:paraId="1A7DE914" w14:textId="77777777" w:rsidTr="007912AE">
        <w:trPr>
          <w:trHeight w:val="567"/>
          <w:jc w:val="center"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5C1C" w14:textId="77777777" w:rsidR="00293FA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PKO_U03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8B1E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K_U17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DBC9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C4, C5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7859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T3-T11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CF5C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Mk4, Mk5 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053E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P1 </w:t>
            </w:r>
          </w:p>
        </w:tc>
      </w:tr>
      <w:tr w:rsidR="00293FA9" w14:paraId="69131103" w14:textId="77777777" w:rsidTr="007912AE">
        <w:trPr>
          <w:trHeight w:val="567"/>
          <w:jc w:val="center"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357AA" w14:textId="77777777" w:rsidR="00293FA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PKO_K02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05D3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K_K02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4D3D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C6 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F1FB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T4, T9-T11 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1F556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Mk4, Mk5 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C533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P1 </w:t>
            </w:r>
          </w:p>
        </w:tc>
      </w:tr>
      <w:tr w:rsidR="00293FA9" w14:paraId="2F531D46" w14:textId="77777777" w:rsidTr="007912AE">
        <w:trPr>
          <w:trHeight w:val="567"/>
          <w:jc w:val="center"/>
        </w:trPr>
        <w:tc>
          <w:tcPr>
            <w:tcW w:w="90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8097FA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293FA9" w14:paraId="0A974E6E" w14:textId="77777777" w:rsidTr="007912AE">
        <w:trPr>
          <w:trHeight w:val="480"/>
          <w:jc w:val="center"/>
        </w:trPr>
        <w:tc>
          <w:tcPr>
            <w:tcW w:w="1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2296DCE6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10A52E90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2BF7F6F9" w14:textId="77777777" w:rsidR="00293FA9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CA6BD2" w14:textId="77777777" w:rsidR="00293FA9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293FA9" w14:paraId="623DD13F" w14:textId="77777777" w:rsidTr="007912AE">
        <w:trPr>
          <w:trHeight w:val="480"/>
          <w:jc w:val="center"/>
        </w:trPr>
        <w:tc>
          <w:tcPr>
            <w:tcW w:w="1643" w:type="dxa"/>
            <w:gridSpan w:val="2"/>
            <w:vMerge/>
            <w:vAlign w:val="center"/>
          </w:tcPr>
          <w:p w14:paraId="69A87E17" w14:textId="77777777" w:rsidR="00293FA9" w:rsidRDefault="0029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vMerge/>
            <w:vAlign w:val="center"/>
          </w:tcPr>
          <w:p w14:paraId="7FFA3808" w14:textId="77777777" w:rsidR="00293FA9" w:rsidRDefault="0029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D447887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06D0A2FF" w14:textId="77777777" w:rsidR="00293FA9" w:rsidRDefault="0029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0D09BCD9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3" w:type="dxa"/>
            <w:gridSpan w:val="2"/>
            <w:vMerge/>
            <w:vAlign w:val="center"/>
          </w:tcPr>
          <w:p w14:paraId="499E8AC0" w14:textId="77777777" w:rsidR="00293FA9" w:rsidRDefault="00293F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912AE" w14:paraId="77F635FB" w14:textId="77777777" w:rsidTr="00677672">
        <w:trPr>
          <w:trHeight w:val="2282"/>
          <w:jc w:val="center"/>
        </w:trPr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22DAFE" w14:textId="77777777" w:rsidR="007912AE" w:rsidRDefault="007912AE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 xml:space="preserve"> Konwersatorium</w:t>
            </w:r>
          </w:p>
          <w:p w14:paraId="7891547F" w14:textId="03382A0E" w:rsidR="007912AE" w:rsidRDefault="007912AE" w:rsidP="0008090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37A94" w14:textId="77777777" w:rsidR="007912AE" w:rsidRDefault="007912AE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55627614" w14:textId="77777777" w:rsidR="007912AE" w:rsidRDefault="007912AE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BBC7F" w14:textId="173D6092" w:rsidR="007912AE" w:rsidRDefault="007912AE" w:rsidP="007912AE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30</w:t>
            </w:r>
          </w:p>
          <w:p w14:paraId="0E6164E6" w14:textId="77777777" w:rsidR="007912AE" w:rsidRDefault="007912AE" w:rsidP="0051112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18ADBA" w14:textId="77777777" w:rsidR="007912AE" w:rsidRDefault="007912AE">
            <w:pPr>
              <w:widowControl w:val="0"/>
              <w:spacing w:before="240" w:after="198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</w:p>
          <w:p w14:paraId="49688A92" w14:textId="5CA86432" w:rsidR="007912AE" w:rsidRDefault="007912AE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46E4A70B" w14:textId="77777777" w:rsidR="007912AE" w:rsidRDefault="007912AE" w:rsidP="007912AE">
            <w:pPr>
              <w:widowControl w:val="0"/>
              <w:spacing w:before="240" w:after="198"/>
              <w:rPr>
                <w:rFonts w:ascii="Times New Roman" w:hAnsi="Times New Roman"/>
              </w:rPr>
            </w:pPr>
          </w:p>
          <w:p w14:paraId="4A98D3A9" w14:textId="77777777" w:rsidR="007912AE" w:rsidRDefault="007912AE" w:rsidP="00C55426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FCE551" w14:textId="0DABEE8C" w:rsidR="007912AE" w:rsidRDefault="007912AE" w:rsidP="007912A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293FA9" w14:paraId="4AD7220D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BBFD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6B2E9D48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B679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23FD" w14:textId="77777777" w:rsidR="00293FA9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6744" w14:textId="77777777" w:rsidR="00293FA9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8B0B" w14:textId="77777777" w:rsidR="00293FA9" w:rsidRDefault="00293FA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293FA9" w14:paraId="578CD6A5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22CB5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E962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0EF8" w14:textId="77777777" w:rsidR="00293FA9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A2D0A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EB686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0EDD0C13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58F9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2AE9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206A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280D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2E45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3224A46C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E3E2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2AAC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CC98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C155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92BF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2EDA0326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809A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64B9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B957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17EC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7FFD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640F0B88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9467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3E30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7A34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FCA4D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A24D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153569EC" w14:textId="77777777" w:rsidTr="007912AE">
        <w:trPr>
          <w:trHeight w:val="324"/>
          <w:jc w:val="center"/>
        </w:trPr>
        <w:tc>
          <w:tcPr>
            <w:tcW w:w="16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A5D03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188D" w14:textId="77777777" w:rsidR="00293FA9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DB89B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F4EA" w14:textId="77777777" w:rsidR="00293FA9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9059" w14:textId="77777777" w:rsidR="00293FA9" w:rsidRDefault="00293FA9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293FA9" w14:paraId="6D16103C" w14:textId="77777777" w:rsidTr="007912AE">
        <w:trPr>
          <w:trHeight w:val="567"/>
          <w:jc w:val="center"/>
        </w:trPr>
        <w:tc>
          <w:tcPr>
            <w:tcW w:w="44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2D3011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999D1E6" w14:textId="77777777" w:rsidR="00293FA9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75</w:t>
            </w:r>
          </w:p>
        </w:tc>
      </w:tr>
      <w:tr w:rsidR="00293FA9" w14:paraId="11FF1E6A" w14:textId="77777777" w:rsidTr="007912AE">
        <w:trPr>
          <w:trHeight w:val="567"/>
          <w:jc w:val="center"/>
        </w:trPr>
        <w:tc>
          <w:tcPr>
            <w:tcW w:w="44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79CA08" w14:textId="77777777" w:rsidR="00293FA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5484EAE" w14:textId="77777777" w:rsidR="00293FA9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3</w:t>
            </w:r>
          </w:p>
        </w:tc>
      </w:tr>
    </w:tbl>
    <w:p w14:paraId="033E91A4" w14:textId="77777777" w:rsidR="00293FA9" w:rsidRDefault="00293FA9">
      <w:pPr>
        <w:pStyle w:val="Akapitzlist"/>
        <w:ind w:left="360"/>
        <w:jc w:val="center"/>
        <w:rPr>
          <w:sz w:val="22"/>
          <w:szCs w:val="22"/>
        </w:rPr>
      </w:pPr>
    </w:p>
    <w:p w14:paraId="1265FED9" w14:textId="77777777" w:rsidR="00293FA9" w:rsidRDefault="00293FA9">
      <w:pPr>
        <w:pStyle w:val="Akapitzlist"/>
        <w:ind w:left="360"/>
        <w:jc w:val="center"/>
        <w:rPr>
          <w:sz w:val="22"/>
          <w:szCs w:val="22"/>
        </w:rPr>
      </w:pPr>
    </w:p>
    <w:p w14:paraId="6DEE7C22" w14:textId="77777777" w:rsidR="00293FA9" w:rsidRDefault="00293FA9">
      <w:pPr>
        <w:pStyle w:val="Akapitzlist"/>
        <w:ind w:left="360"/>
        <w:jc w:val="center"/>
        <w:rPr>
          <w:sz w:val="22"/>
          <w:szCs w:val="22"/>
        </w:rPr>
      </w:pPr>
    </w:p>
    <w:sectPr w:rsidR="00293FA9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A6859" w14:textId="77777777" w:rsidR="006C71E2" w:rsidRDefault="006C71E2">
      <w:pPr>
        <w:spacing w:after="0" w:line="240" w:lineRule="auto"/>
      </w:pPr>
      <w:r>
        <w:separator/>
      </w:r>
    </w:p>
  </w:endnote>
  <w:endnote w:type="continuationSeparator" w:id="0">
    <w:p w14:paraId="73006281" w14:textId="77777777" w:rsidR="006C71E2" w:rsidRDefault="006C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8C8E" w14:textId="77777777" w:rsidR="00293FA9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8" behindDoc="1" locked="0" layoutInCell="0" allowOverlap="1" wp14:anchorId="603B3D94" wp14:editId="5BB64F6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C10E6D3" wp14:editId="2F7426A3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7C55" w14:textId="77777777" w:rsidR="006C71E2" w:rsidRDefault="006C71E2">
      <w:pPr>
        <w:spacing w:after="0" w:line="240" w:lineRule="auto"/>
      </w:pPr>
      <w:r>
        <w:separator/>
      </w:r>
    </w:p>
  </w:footnote>
  <w:footnote w:type="continuationSeparator" w:id="0">
    <w:p w14:paraId="0DC29378" w14:textId="77777777" w:rsidR="006C71E2" w:rsidRDefault="006C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69C0" w14:textId="77777777" w:rsidR="00293FA9" w:rsidRDefault="00000000">
    <w:pPr>
      <w:pStyle w:val="Nagwek"/>
    </w:pPr>
    <w:r>
      <w:rPr>
        <w:noProof/>
      </w:rPr>
      <w:drawing>
        <wp:anchor distT="0" distB="0" distL="114300" distR="114300" simplePos="0" relativeHeight="22" behindDoc="1" locked="0" layoutInCell="0" allowOverlap="1" wp14:anchorId="5FD2387D" wp14:editId="1ECE024E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58B"/>
    <w:multiLevelType w:val="multilevel"/>
    <w:tmpl w:val="098A3B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D407FE"/>
    <w:multiLevelType w:val="multilevel"/>
    <w:tmpl w:val="72E8A9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7825CBE"/>
    <w:multiLevelType w:val="multilevel"/>
    <w:tmpl w:val="446C779C"/>
    <w:lvl w:ilvl="0">
      <w:start w:val="1"/>
      <w:numFmt w:val="decimal"/>
      <w:lvlText w:val="%1."/>
      <w:lvlJc w:val="left"/>
      <w:pPr>
        <w:tabs>
          <w:tab w:val="num" w:pos="0"/>
        </w:tabs>
        <w:ind w:left="238" w:hanging="167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E4A4B10"/>
    <w:multiLevelType w:val="multilevel"/>
    <w:tmpl w:val="B53428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E613154"/>
    <w:multiLevelType w:val="multilevel"/>
    <w:tmpl w:val="628E819C"/>
    <w:lvl w:ilvl="0">
      <w:start w:val="1"/>
      <w:numFmt w:val="decimal"/>
      <w:lvlText w:val="%1."/>
      <w:lvlJc w:val="left"/>
      <w:pPr>
        <w:tabs>
          <w:tab w:val="num" w:pos="0"/>
        </w:tabs>
        <w:ind w:left="238" w:hanging="167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91349259">
    <w:abstractNumId w:val="0"/>
  </w:num>
  <w:num w:numId="2" w16cid:durableId="585656849">
    <w:abstractNumId w:val="4"/>
  </w:num>
  <w:num w:numId="3" w16cid:durableId="717514151">
    <w:abstractNumId w:val="2"/>
  </w:num>
  <w:num w:numId="4" w16cid:durableId="1057388643">
    <w:abstractNumId w:val="1"/>
  </w:num>
  <w:num w:numId="5" w16cid:durableId="1497456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A9"/>
    <w:rsid w:val="001326DA"/>
    <w:rsid w:val="001A33A8"/>
    <w:rsid w:val="00293FA9"/>
    <w:rsid w:val="004829FB"/>
    <w:rsid w:val="006C71E2"/>
    <w:rsid w:val="007912AE"/>
    <w:rsid w:val="00B4250A"/>
    <w:rsid w:val="00DA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BA1EE6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883E92"/>
    <w:pPr>
      <w:widowControl w:val="0"/>
      <w:suppressAutoHyphens w:val="0"/>
      <w:spacing w:after="0" w:line="240" w:lineRule="auto"/>
      <w:ind w:left="71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6</Pages>
  <Words>1645</Words>
  <Characters>10661</Characters>
  <Application>Microsoft Office Word</Application>
  <DocSecurity>0</DocSecurity>
  <Lines>201</Lines>
  <Paragraphs>76</Paragraphs>
  <ScaleCrop>false</ScaleCrop>
  <Company>MRR</Company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52</cp:revision>
  <cp:lastPrinted>2023-02-11T13:06:00Z</cp:lastPrinted>
  <dcterms:created xsi:type="dcterms:W3CDTF">2026-02-17T10:53:00Z</dcterms:created>
  <dcterms:modified xsi:type="dcterms:W3CDTF">2026-04-08T16:20:00Z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