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4DDE" w14:textId="77777777" w:rsidR="00027172" w:rsidRDefault="00027172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671"/>
        <w:gridCol w:w="189"/>
        <w:gridCol w:w="32"/>
        <w:gridCol w:w="912"/>
      </w:tblGrid>
      <w:tr w:rsidR="00027172" w14:paraId="4B8A489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97729C5" w14:textId="77777777" w:rsidR="0002717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027172" w14:paraId="6AE4346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101437" w14:textId="77777777" w:rsidR="0002717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027172" w14:paraId="3A7A3F0D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B5CFC" w14:textId="77777777" w:rsidR="00027172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1C44" w14:textId="77777777" w:rsidR="00027172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13A84C0D" w14:textId="77777777" w:rsidR="00027172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Warsztaty</w:t>
            </w:r>
          </w:p>
        </w:tc>
      </w:tr>
      <w:tr w:rsidR="00027172" w14:paraId="4E31CE8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B5A1" w14:textId="77777777" w:rsidR="00027172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027172" w14:paraId="204669B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3627" w14:textId="77777777" w:rsidR="0002717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027172" w14:paraId="5AF3D13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2220A" w14:textId="77777777" w:rsidR="0002717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11F0B8F2" w14:textId="77777777" w:rsidR="00027172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027172" w14:paraId="459523C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6ACFDE5" w14:textId="77777777" w:rsidR="0002717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POMOC PSYCHOLOGICZNA DZIECI I MŁODZIEŻY</w:t>
            </w:r>
          </w:p>
        </w:tc>
      </w:tr>
      <w:tr w:rsidR="00027172" w14:paraId="6F3523E9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ED6C" w14:textId="77777777" w:rsidR="00027172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17660C32" w14:textId="77777777" w:rsidR="00027172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40EEAA56" w14:textId="77777777" w:rsidR="00027172" w:rsidRDefault="00000000">
            <w:pPr>
              <w:pStyle w:val="Tekstpodstawowy"/>
              <w:widowControl w:val="0"/>
              <w:spacing w:after="24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C1 </w:t>
            </w:r>
            <w:r>
              <w:rPr>
                <w:rFonts w:eastAsia="Times" w:cs="Times"/>
                <w:color w:val="000000"/>
                <w:sz w:val="22"/>
                <w:szCs w:val="22"/>
              </w:rPr>
              <w:t>Rozwijanie pogłębionej wiedzy na temat współczesnych metod pomocy psychologicznej dzieciom i młodzieży, uwzględniających psychologiczne, społeczne, emocjonalne i rozwojowe mechanizmy wpływające na potrzeby oraz skuteczność interwencji pomocowych.</w:t>
            </w:r>
          </w:p>
          <w:p w14:paraId="1F098CB8" w14:textId="77777777" w:rsidR="00027172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Warsztaty:</w:t>
            </w:r>
          </w:p>
          <w:p w14:paraId="4C6842C3" w14:textId="77777777" w:rsidR="00027172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C1 </w:t>
            </w:r>
            <w:r>
              <w:rPr>
                <w:rFonts w:ascii="Times New Roman" w:eastAsia="Times" w:hAnsi="Times New Roman" w:cs="Times"/>
                <w:color w:val="000000"/>
                <w:lang w:val="pl" w:eastAsia="pl-PL"/>
              </w:rPr>
              <w:t>Kształcenie zaawansowanych umiejętności diagnostycznych i terapeutycznych, pozwalających na rozpoznanie specyficznych potrzeb dzieci i młodzieży, projektowanie skutecznych strategii interwencji kryzysowych oraz prowadzenie indywidualnych i grupowych form wsparcia psychologicznego.</w:t>
            </w:r>
            <w:r>
              <w:rPr>
                <w:rFonts w:ascii="Times New Roman" w:eastAsia="Times" w:hAnsi="Times New Roman" w:cs="Times"/>
                <w:b/>
                <w:bCs/>
                <w:color w:val="000000"/>
                <w:lang w:val="pl" w:eastAsia="pl-PL"/>
              </w:rPr>
              <w:t xml:space="preserve"> </w:t>
            </w:r>
          </w:p>
          <w:p w14:paraId="56D61D76" w14:textId="77777777" w:rsidR="00027172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 </w:t>
            </w:r>
            <w:r>
              <w:rPr>
                <w:rFonts w:ascii="Times New Roman" w:eastAsia="Times" w:hAnsi="Times New Roman" w:cs="Times"/>
                <w:color w:val="000000"/>
                <w:lang w:val="pl" w:eastAsia="pl-PL"/>
              </w:rPr>
              <w:t>Kształtowanie kompetencji społecznych, etycznych i zawodowych, przygotowujących do pracy z dziećmi, młodzieżą i ich rodzinami w różnych kontekstach środowiskowych, z uwzględnieniem współpracy z instytucjami edukacyjnymi, terapeutycznymi i pomocowymi.</w:t>
            </w:r>
          </w:p>
        </w:tc>
      </w:tr>
      <w:tr w:rsidR="00027172" w14:paraId="2DADFD4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9EFF" w14:textId="77777777" w:rsidR="00027172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Psychologia kliniczna dzieci i młodzieży</w:t>
            </w:r>
          </w:p>
          <w:p w14:paraId="4073987E" w14:textId="77777777" w:rsidR="00027172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warsztaty</w:t>
            </w:r>
            <w:r>
              <w:rPr>
                <w:rFonts w:ascii="Times New Roman" w:eastAsia="Times New Roman" w:hAnsi="Times New Roman"/>
                <w:color w:val="000000"/>
              </w:rPr>
              <w:t>: Diagnoza psychologiczna 2</w:t>
            </w:r>
          </w:p>
        </w:tc>
      </w:tr>
      <w:tr w:rsidR="00027172" w14:paraId="538B804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6F07" w14:textId="77777777" w:rsidR="00027172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04E2180B" w14:textId="77777777" w:rsidR="00027172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70C10FD2" w14:textId="77777777" w:rsidR="00027172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3988E37A" w14:textId="77777777" w:rsidR="00027172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teorie rozwoju człowieka w cyklu życia</w:t>
            </w:r>
          </w:p>
        </w:tc>
      </w:tr>
      <w:tr w:rsidR="00027172" w14:paraId="53B5DC8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3681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0DC8BF5E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69623E15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78F489A9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58521706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 xml:space="preserve">Analiza materiału klinicznego- studia przypadków </w:t>
            </w:r>
          </w:p>
          <w:p w14:paraId="604A19F8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15D3224D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5FD7AA54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6FAE47DB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0C07999E" w14:textId="77777777" w:rsidR="00027172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do warsztatów: </w:t>
            </w:r>
          </w:p>
          <w:p w14:paraId="1A9CFC05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137D1972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4145E4C9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3166B99A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warsztatów:</w:t>
            </w:r>
          </w:p>
          <w:p w14:paraId="4CEB26D4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Wybrane narzędzia psychologiczne stosowane w diagnozie psychologicznej</w:t>
            </w:r>
          </w:p>
          <w:p w14:paraId="743D83B4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76F297C8" w14:textId="77777777" w:rsidR="00027172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Przykładowe opinie psychologiczne </w:t>
            </w:r>
          </w:p>
        </w:tc>
      </w:tr>
      <w:tr w:rsidR="00027172" w14:paraId="0CA64D1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E1AC" w14:textId="77777777" w:rsidR="00027172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22102BCC" w14:textId="77777777" w:rsidR="00027172" w:rsidRDefault="0002717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616D004F" w14:textId="77777777" w:rsidR="00027172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2DB1C751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T1 Dzieci i młodzież - odbiorcy pomocy psychologicznej.</w:t>
            </w:r>
          </w:p>
          <w:p w14:paraId="1838487E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Wpływ etapów rozwoju psychicznego, społecznego i emocjonalnego na efektywność działań pomocowych.</w:t>
            </w:r>
          </w:p>
          <w:p w14:paraId="4241C9FD" w14:textId="77777777" w:rsidR="00027172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-Charakterystyka potrzeb dzieci i młodzieży w różnych okresach rozwojowych.</w:t>
            </w:r>
          </w:p>
          <w:p w14:paraId="70EEBBEF" w14:textId="77777777" w:rsidR="00027172" w:rsidRDefault="0002717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lang w:val="pl"/>
              </w:rPr>
            </w:pPr>
          </w:p>
          <w:p w14:paraId="11ACB58A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>
              <w:rPr>
                <w:rFonts w:ascii="Times New Roman" w:hAnsi="Times New Roman"/>
                <w:lang w:val="pl"/>
              </w:rPr>
              <w:t>Pomoc psychologiczna z perspektywy psychologii rozwoju:</w:t>
            </w:r>
          </w:p>
          <w:p w14:paraId="29BD3066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-Potrzeby psychologiczne dziecka/adolescenta w kolejnych stadiach rozwoju psychospołecznego.</w:t>
            </w:r>
          </w:p>
          <w:p w14:paraId="59F6748C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 xml:space="preserve">-Analiza koncepcji Erika </w:t>
            </w:r>
            <w:proofErr w:type="spellStart"/>
            <w:r>
              <w:rPr>
                <w:rFonts w:ascii="Times New Roman" w:hAnsi="Times New Roman"/>
                <w:lang w:val="pl"/>
              </w:rPr>
              <w:t>Eriksona</w:t>
            </w:r>
            <w:proofErr w:type="spellEnd"/>
            <w:r>
              <w:rPr>
                <w:rFonts w:ascii="Times New Roman" w:hAnsi="Times New Roman"/>
                <w:lang w:val="pl"/>
              </w:rPr>
              <w:t xml:space="preserve"> w kontekście pracy z dziećmi i młodzieżą.</w:t>
            </w:r>
          </w:p>
          <w:p w14:paraId="5EE2013D" w14:textId="77777777" w:rsidR="00027172" w:rsidRDefault="00027172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</w:p>
          <w:p w14:paraId="1F566DF5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T3 Formy pomocy psychologicznej dla dzieci i młodzieży.</w:t>
            </w:r>
          </w:p>
          <w:p w14:paraId="51C51FF4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-Charakterystyka: psychoedukacja, poradnictwo, interwencja kryzysowa, psychoterapia indywidualna, systemowa terapia rodzin, socjoterapia, resocjalizacja.</w:t>
            </w:r>
          </w:p>
          <w:p w14:paraId="1267A637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-Organizacja pomocy: działania indywidualne, grupowe, rodzinne; współpraca z instytucjami (szkoły, ośrodki pomocy społecznej, poradnie).</w:t>
            </w:r>
          </w:p>
          <w:p w14:paraId="2D6045E7" w14:textId="77777777" w:rsidR="00027172" w:rsidRDefault="00027172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/>
                <w:lang w:val="pl"/>
              </w:rPr>
            </w:pPr>
          </w:p>
          <w:p w14:paraId="6166720D" w14:textId="77777777" w:rsidR="00027172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T4 Pomoc psychologiczna wobec nowych zagrożeń cywilizacyjnych.</w:t>
            </w:r>
          </w:p>
          <w:p w14:paraId="32325356" w14:textId="77777777" w:rsidR="00027172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 xml:space="preserve">-Wsparcie dzieci i młodzieży w sytuacjach takich jak uzależnienie od </w:t>
            </w:r>
            <w:proofErr w:type="spellStart"/>
            <w:r>
              <w:rPr>
                <w:rFonts w:ascii="Times New Roman" w:hAnsi="Times New Roman"/>
                <w:lang w:val="pl"/>
              </w:rPr>
              <w:t>internetu</w:t>
            </w:r>
            <w:proofErr w:type="spellEnd"/>
            <w:r>
              <w:rPr>
                <w:rFonts w:ascii="Times New Roman" w:hAnsi="Times New Roman"/>
                <w:lang w:val="pl"/>
              </w:rPr>
              <w:t>, cyberprzemoc, oraz pomoc w przypadku urazów psychicznych (np. trauma po przemocy, doświadczenia wojenne).</w:t>
            </w:r>
          </w:p>
          <w:p w14:paraId="4FB3D253" w14:textId="77777777" w:rsidR="00027172" w:rsidRDefault="0002717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409889F4" w14:textId="77777777" w:rsidR="00027172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  <w:p w14:paraId="36F11A47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T1 Techniki nawiązywania relacji pomocowej z dziećmi i młodzieżą.</w:t>
            </w:r>
          </w:p>
          <w:p w14:paraId="5A89D7F4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Ćwiczenia praktyczne związane z budowaniem relacji w oparciu o specyfikę wieku dziecka i adolescenta.</w:t>
            </w:r>
          </w:p>
          <w:p w14:paraId="752E9463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Scenki symulacyjne ilustrujące pierwsze spotkanie z dzieckiem/nastolatkiem w sytuacji kryzysowej.</w:t>
            </w:r>
          </w:p>
          <w:p w14:paraId="16FF979F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T2 Interwencja kryzysowa w pracy z dziećmi i młodzieżą</w:t>
            </w:r>
          </w:p>
          <w:p w14:paraId="666879C3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Studium przypadku: Jak wspierać dziecko w sytuacji traumatycznej (np. utrata bliskiego, przemoc w rodzinie).</w:t>
            </w:r>
          </w:p>
          <w:p w14:paraId="51142739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Praktyczne wykorzystanie technik interwencyjnych (np. bezpieczne miejsce, elementy terapii traumy).</w:t>
            </w:r>
          </w:p>
          <w:p w14:paraId="0D319971" w14:textId="77777777" w:rsidR="00027172" w:rsidRDefault="0002717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</w:p>
          <w:p w14:paraId="42D82E76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T3 Projektowanie i prowadzenie warsztatów </w:t>
            </w:r>
            <w:proofErr w:type="spellStart"/>
            <w:r>
              <w:rPr>
                <w:rFonts w:ascii="Times New Roman" w:hAnsi="Times New Roman"/>
                <w:b/>
                <w:bCs/>
                <w:lang w:val="pl"/>
              </w:rPr>
              <w:t>psychoedukacyjnych</w:t>
            </w:r>
            <w:proofErr w:type="spellEnd"/>
            <w:r>
              <w:rPr>
                <w:rFonts w:ascii="Times New Roman" w:hAnsi="Times New Roman"/>
                <w:b/>
                <w:bCs/>
                <w:lang w:val="pl"/>
              </w:rPr>
              <w:t>.</w:t>
            </w:r>
          </w:p>
          <w:p w14:paraId="7A7B375C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Tworzenie struktury warsztatu dla dzieci i młodzieży na wybrany temat (np. radzenie sobie ze stresem szkolnym).</w:t>
            </w:r>
          </w:p>
          <w:p w14:paraId="6407C419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 xml:space="preserve">Analiza efektywności wybranych technik (np. techniki relaksacyjne, drama, gry </w:t>
            </w:r>
            <w:proofErr w:type="spellStart"/>
            <w:r>
              <w:rPr>
                <w:sz w:val="22"/>
                <w:szCs w:val="22"/>
                <w:lang w:val="pl"/>
              </w:rPr>
              <w:t>psychoedukacyjne</w:t>
            </w:r>
            <w:proofErr w:type="spellEnd"/>
            <w:r>
              <w:rPr>
                <w:sz w:val="22"/>
                <w:szCs w:val="22"/>
                <w:lang w:val="pl"/>
              </w:rPr>
              <w:t>).</w:t>
            </w:r>
          </w:p>
          <w:p w14:paraId="18FAE0B4" w14:textId="77777777" w:rsidR="00027172" w:rsidRDefault="0002717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</w:p>
          <w:p w14:paraId="6B8B2943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T4 Pomoc w sytuacjach uzależnień i </w:t>
            </w:r>
            <w:proofErr w:type="spellStart"/>
            <w:r>
              <w:rPr>
                <w:rFonts w:ascii="Times New Roman" w:hAnsi="Times New Roman"/>
                <w:b/>
                <w:bCs/>
                <w:lang w:val="pl"/>
              </w:rPr>
              <w:t>zachowań</w:t>
            </w:r>
            <w:proofErr w:type="spellEnd"/>
            <w:r>
              <w:rPr>
                <w:rFonts w:ascii="Times New Roman" w:hAnsi="Times New Roman"/>
                <w:b/>
                <w:bCs/>
                <w:lang w:val="pl"/>
              </w:rPr>
              <w:t xml:space="preserve"> autodestrukcyjnych.</w:t>
            </w:r>
          </w:p>
          <w:p w14:paraId="54BAE14E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 xml:space="preserve">Warsztaty na temat wspierania dzieci i młodzieży w walce z uzależnieniami (np. od </w:t>
            </w:r>
            <w:proofErr w:type="spellStart"/>
            <w:r>
              <w:rPr>
                <w:sz w:val="22"/>
                <w:szCs w:val="22"/>
                <w:lang w:val="pl"/>
              </w:rPr>
              <w:t>internetu</w:t>
            </w:r>
            <w:proofErr w:type="spellEnd"/>
            <w:r>
              <w:rPr>
                <w:sz w:val="22"/>
                <w:szCs w:val="22"/>
                <w:lang w:val="pl"/>
              </w:rPr>
              <w:t>, narkotyków).</w:t>
            </w:r>
          </w:p>
          <w:p w14:paraId="206251D1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 xml:space="preserve">Ćwiczenie metod pracy z młodzieżą </w:t>
            </w:r>
            <w:proofErr w:type="spellStart"/>
            <w:r>
              <w:rPr>
                <w:sz w:val="22"/>
                <w:szCs w:val="22"/>
                <w:lang w:val="pl"/>
              </w:rPr>
              <w:t>samookaleczającą</w:t>
            </w:r>
            <w:proofErr w:type="spellEnd"/>
            <w:r>
              <w:rPr>
                <w:sz w:val="22"/>
                <w:szCs w:val="22"/>
                <w:lang w:val="pl"/>
              </w:rPr>
              <w:t xml:space="preserve"> się lub przejawiającą zachowania ryzykowne.</w:t>
            </w:r>
          </w:p>
          <w:p w14:paraId="76E988A7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T5. Współpraca z rodziną dziecka w procesie pomocy psychologicznej.</w:t>
            </w:r>
          </w:p>
          <w:p w14:paraId="782C64AD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 xml:space="preserve">Praktyczne ćwiczenia z zakresu komunikacji z rodziną dziecka – mediacja, psychoedukacja </w:t>
            </w:r>
            <w:r>
              <w:rPr>
                <w:sz w:val="22"/>
                <w:szCs w:val="22"/>
                <w:lang w:val="pl"/>
              </w:rPr>
              <w:lastRenderedPageBreak/>
              <w:t>rodziców.</w:t>
            </w:r>
          </w:p>
          <w:p w14:paraId="5A1F4458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Studium przypadku: Jak angażować rodzinę w proces terapeutyczny dziecka.</w:t>
            </w:r>
          </w:p>
          <w:p w14:paraId="7C8DDBC7" w14:textId="77777777" w:rsidR="00027172" w:rsidRDefault="0002717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</w:p>
          <w:p w14:paraId="69354C23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T6 Praca z grupami dzieci i młodzieży.</w:t>
            </w:r>
          </w:p>
          <w:p w14:paraId="3CB6DBAB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Ćwiczenie prowadzenia grup wsparcia dla dzieci w trudnych sytuacjach (np. rozwód rodziców, zmiana szkoły).</w:t>
            </w:r>
          </w:p>
          <w:p w14:paraId="4E15F9C0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>Symulacje socjoterapeutyczne ukierunkowane na poprawę umiejętności społecznych dzieci i młodzieży.</w:t>
            </w:r>
          </w:p>
          <w:p w14:paraId="3C1B114B" w14:textId="77777777" w:rsidR="00027172" w:rsidRDefault="0002717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</w:p>
          <w:p w14:paraId="75733C37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T7 Rozpoznawanie i reagowanie na zagrożenia cywilizacyjne.</w:t>
            </w:r>
          </w:p>
          <w:p w14:paraId="60D9FF3E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 xml:space="preserve">Warsztaty dotyczące pomocy dzieciom z problemem uzależnienia od </w:t>
            </w:r>
            <w:proofErr w:type="spellStart"/>
            <w:r>
              <w:rPr>
                <w:sz w:val="22"/>
                <w:szCs w:val="22"/>
                <w:lang w:val="pl"/>
              </w:rPr>
              <w:t>internetu</w:t>
            </w:r>
            <w:proofErr w:type="spellEnd"/>
            <w:r>
              <w:rPr>
                <w:sz w:val="22"/>
                <w:szCs w:val="22"/>
                <w:lang w:val="pl"/>
              </w:rPr>
              <w:t xml:space="preserve"> lub doświadczającym cyberprzemocy.</w:t>
            </w:r>
          </w:p>
          <w:p w14:paraId="2621D1B4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 xml:space="preserve">Ćwiczenia na temat identyfikowania </w:t>
            </w:r>
            <w:proofErr w:type="spellStart"/>
            <w:r>
              <w:rPr>
                <w:sz w:val="22"/>
                <w:szCs w:val="22"/>
                <w:lang w:val="pl"/>
              </w:rPr>
              <w:t>child</w:t>
            </w:r>
            <w:proofErr w:type="spellEnd"/>
            <w:r>
              <w:rPr>
                <w:sz w:val="22"/>
                <w:szCs w:val="22"/>
                <w:lang w:val="pl"/>
              </w:rPr>
              <w:t xml:space="preserve"> grooming i pracy z ofiarami.</w:t>
            </w:r>
          </w:p>
          <w:p w14:paraId="7A76BA9B" w14:textId="77777777" w:rsidR="00027172" w:rsidRDefault="00027172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</w:p>
          <w:p w14:paraId="37E1D2CE" w14:textId="77777777" w:rsidR="0002717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T8 Zastosowanie narzędzi diagnostycznych w kontekście pomocy psychologicznej.</w:t>
            </w:r>
          </w:p>
          <w:p w14:paraId="6D610479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  <w:lang w:val="pl"/>
              </w:rPr>
            </w:pPr>
            <w:r>
              <w:rPr>
                <w:sz w:val="22"/>
                <w:szCs w:val="22"/>
                <w:lang w:val="pl"/>
              </w:rPr>
              <w:t xml:space="preserve">Praktyczne wykorzystanie </w:t>
            </w:r>
            <w:proofErr w:type="spellStart"/>
            <w:r>
              <w:rPr>
                <w:sz w:val="22"/>
                <w:szCs w:val="22"/>
                <w:lang w:val="pl"/>
              </w:rPr>
              <w:t>skal</w:t>
            </w:r>
            <w:proofErr w:type="spellEnd"/>
            <w:r>
              <w:rPr>
                <w:sz w:val="22"/>
                <w:szCs w:val="22"/>
                <w:lang w:val="pl"/>
              </w:rPr>
              <w:t xml:space="preserve"> obserwacyjnych i kwestionariuszy oceniających potrzeby dzieci i młodzieży w kryzysie.</w:t>
            </w:r>
          </w:p>
          <w:p w14:paraId="3DF5756B" w14:textId="77777777" w:rsidR="00027172" w:rsidRDefault="00000000">
            <w:pPr>
              <w:pStyle w:val="Akapitzlist"/>
              <w:widowControl w:val="0"/>
              <w:numPr>
                <w:ilvl w:val="0"/>
                <w:numId w:val="2"/>
              </w:numPr>
              <w:shd w:val="clear" w:color="auto" w:fill="FFFFFF"/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"/>
              </w:rPr>
              <w:t>Ćwiczenia diagnostyczne ukierunkowane na identyfikację źródeł problemów psychologicznych.</w:t>
            </w:r>
          </w:p>
        </w:tc>
      </w:tr>
      <w:tr w:rsidR="00027172" w14:paraId="6413267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F5D8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77CF49CA" w14:textId="77777777" w:rsidR="00027172" w:rsidRDefault="0002717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64EC0EB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764BDED8" w14:textId="77777777" w:rsidR="00027172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Grzegorzewska, J.,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Cierpiałkowska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, L., Borkowska, A. R. (2020). Psychologia kliniczna dzieci i młodzieży. Warszawa: PWN. (Część VI, rozdziały 29, 30, 35)</w:t>
            </w:r>
          </w:p>
          <w:p w14:paraId="57B0FEC0" w14:textId="77777777" w:rsidR="00027172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Scheir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, K. (2007). Problemy etyczne w psychoterapii dzieci i młodzieży. [w:] A.I.</w:t>
            </w:r>
          </w:p>
          <w:p w14:paraId="3C29F660" w14:textId="77777777" w:rsidR="00027172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Brzezińska, Z. Toeplitz (red.), Problemy etyczne w badaniach i interwencji psychologicznej wobec dzieci i młodzieży, s. 223–236.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Academica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Wydawnictwo SWPS, Warszawa.</w:t>
            </w:r>
          </w:p>
          <w:p w14:paraId="30DD868F" w14:textId="77777777" w:rsidR="00027172" w:rsidRDefault="00027172">
            <w:pPr>
              <w:widowControl w:val="0"/>
              <w:suppressAutoHyphens w:val="0"/>
              <w:spacing w:after="0" w:line="240" w:lineRule="auto"/>
              <w:ind w:left="720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</w:p>
          <w:p w14:paraId="3D7FF2F1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 w14:paraId="7097DCF7" w14:textId="77777777" w:rsidR="00027172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Kołakowski, A., Pisula, A. (2016), Sposób na trudne dziecko. Przyjazna terapia behawioralna. Sopot: GWP (Roz. 2).</w:t>
            </w:r>
          </w:p>
          <w:p w14:paraId="0D04F2A2" w14:textId="77777777" w:rsidR="00027172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Szymańska, J. Zapobieganie samobójstwom dzieci i młodzieży. Warszawa: ORE</w:t>
            </w:r>
          </w:p>
          <w:p w14:paraId="11DCF0EB" w14:textId="77777777" w:rsidR="00027172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Ambroziak, K. (2018). Rola relacji terapeutycznej w pomocy dzieciom krzywdzonym. Dziecko Krzywdzone, Teoria, badania, praktyka. </w:t>
            </w:r>
          </w:p>
        </w:tc>
      </w:tr>
      <w:tr w:rsidR="00027172" w14:paraId="3734441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5475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0D2FF34F" w14:textId="77777777" w:rsidR="00027172" w:rsidRDefault="0002717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395D945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WYKŁAD: </w:t>
            </w:r>
          </w:p>
          <w:p w14:paraId="26BCEF0E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Pilecka, W. (2011). Psychologia zdrowia dzieci i młodzieży. Kraków: Wydawnictwo UJ</w:t>
            </w:r>
          </w:p>
          <w:p w14:paraId="392BAE66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 xml:space="preserve">4 Alan, E.,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Kazdin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, J.,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Weisz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R. (2006). Psychoterapia dzieci i młodzieży. Metody oparte na</w:t>
            </w:r>
          </w:p>
          <w:p w14:paraId="5BCE4F60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dowodach.</w:t>
            </w:r>
          </w:p>
          <w:p w14:paraId="14C80B4A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Bloomquist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M. L. (2011), Trening umiejętności dla dzieci z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zachowaniami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problemowymi.</w:t>
            </w:r>
          </w:p>
          <w:p w14:paraId="5965E18F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Podręcznik dla rodziców i terapeutów. Kraków. Wyd. UJ</w:t>
            </w:r>
          </w:p>
          <w:p w14:paraId="348B1653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 xml:space="preserve">Wiśniewska </w:t>
            </w:r>
            <w:proofErr w:type="gramStart"/>
            <w:r>
              <w:rPr>
                <w:rFonts w:ascii="Times New Roman" w:hAnsi="Times New Roman"/>
                <w:bCs/>
                <w:lang w:val="pl"/>
              </w:rPr>
              <w:t>M.,</w:t>
            </w:r>
            <w:proofErr w:type="gramEnd"/>
            <w:r>
              <w:rPr>
                <w:rFonts w:ascii="Times New Roman" w:hAnsi="Times New Roman"/>
                <w:bCs/>
                <w:lang w:val="pl"/>
              </w:rPr>
              <w:t xml:space="preserve"> (1991) Psychologiczne gry i ćwiczenia grupowe. Seria: Prezentacje</w:t>
            </w:r>
          </w:p>
          <w:p w14:paraId="56E42CCB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>Młodzieżowego Ośrodka Psychologicznego PTP.</w:t>
            </w:r>
          </w:p>
          <w:p w14:paraId="0A973BE5" w14:textId="77777777" w:rsidR="00027172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 w14:paraId="66E172FE" w14:textId="77777777" w:rsidR="00027172" w:rsidRDefault="00000000">
            <w:pPr>
              <w:widowControl w:val="0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Corey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lang w:val="pl"/>
              </w:rPr>
              <w:t>M..</w:t>
            </w:r>
            <w:proofErr w:type="gramEnd"/>
            <w:r>
              <w:rPr>
                <w:rFonts w:ascii="Times New Roman" w:hAnsi="Times New Roman"/>
                <w:bCs/>
                <w:lang w:val="pl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Corey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G. (1995), Grupy. Zasady i techniki grupowej pomocy psychologicznej. Warszawa: Instytut Psychologii Zdrowia i Trzeźwości PTP, Warszawa</w:t>
            </w:r>
          </w:p>
          <w:p w14:paraId="720559F4" w14:textId="77777777" w:rsidR="00027172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Larson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J. (2012), Najpierw pomyśl : trening umiejętności radzenia sobie z gniewem i agresją uczniów szkół ponadpodstawowy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ch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/. - Warszawa : „Fraszka Edukacyjna”.</w:t>
            </w:r>
          </w:p>
          <w:p w14:paraId="5258E41E" w14:textId="77777777" w:rsidR="00027172" w:rsidRDefault="00000000">
            <w:pPr>
              <w:widowControl w:val="0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Korlak</w:t>
            </w:r>
            <w:proofErr w:type="spellEnd"/>
            <w:r>
              <w:rPr>
                <w:rFonts w:ascii="Times New Roman" w:hAnsi="Times New Roman"/>
                <w:b/>
              </w:rPr>
              <w:t>-Łukasiewicz, A. (2013), PRZEŻYWANIE ŻAŁOBY PRZEZ DZIECI, Rocznik Lubuski.</w:t>
            </w:r>
          </w:p>
        </w:tc>
      </w:tr>
      <w:tr w:rsidR="00027172" w14:paraId="5E49A9A5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F7FB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2AA74428" w14:textId="77777777" w:rsidR="00027172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6DEE82A1" w14:textId="77777777" w:rsidR="00027172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72163AFE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59E220AD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530C772C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WARSZTATY: </w:t>
            </w:r>
          </w:p>
          <w:p w14:paraId="2044A329" w14:textId="77777777" w:rsidR="00027172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(20%).</w:t>
            </w:r>
          </w:p>
          <w:p w14:paraId="04341D03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Prezentacja analizy przypadku opracowanego podczas zajęć</w:t>
            </w:r>
          </w:p>
        </w:tc>
      </w:tr>
      <w:tr w:rsidR="00027172" w14:paraId="3ABD316A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FE0990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C1C55D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027172" w14:paraId="3DBBC15F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84EE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128154A3" w14:textId="77777777" w:rsidR="00027172" w:rsidRDefault="0002717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B135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2AD2F660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warsztatów</w:t>
            </w:r>
          </w:p>
          <w:p w14:paraId="7A429C96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687E0CEB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46C278E6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2DA4EE1E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2B4FB138" w14:textId="77777777" w:rsidR="00027172" w:rsidRDefault="00027172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B4E6D4A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7AC36F58" w14:textId="77777777" w:rsidR="00027172" w:rsidRDefault="00027172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36937D67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533EAA9D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26242CD7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54D90BD8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25A85235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456694F1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Pojawiają się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błędy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ale zachowana jest ogólna logika i poprawność.</w:t>
            </w:r>
          </w:p>
          <w:p w14:paraId="0B6CCBA7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67CD80EF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 w14:paraId="51D844AA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Pojawiają się umiarkowane braki i błędy.</w:t>
            </w:r>
          </w:p>
          <w:p w14:paraId="70CF008D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50551669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 w14:paraId="6B499747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013D7688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podstawową znajomość prezentowanych treści nauczania. W miarę poprawnie analizuje zagadnienia. Raczej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 używa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specjalistycznych pojęć. Widoczne są wyraźne braki w wiedzy teoretycznej.</w:t>
            </w:r>
          </w:p>
          <w:p w14:paraId="2DF8FCEC" w14:textId="77777777" w:rsidR="00027172" w:rsidRDefault="00027172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40BC872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1315932C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 w:rsidR="00027172" w14:paraId="74F9B106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30CD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WARSZTATY: </w:t>
            </w:r>
          </w:p>
          <w:p w14:paraId="0DBB19C5" w14:textId="77777777" w:rsidR="00027172" w:rsidRDefault="0002717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4041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4C25E577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64E0D6A0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>prezentacja i ocena studium przypadku</w:t>
            </w:r>
          </w:p>
          <w:p w14:paraId="2096B482" w14:textId="77777777" w:rsidR="00027172" w:rsidRDefault="0002717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5097A6C8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64E63267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 w14:paraId="6E287AE6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21FFAF76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68FAF68A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 w14:paraId="7ED10091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popełnia jedynie nieznaczne błędy.</w:t>
            </w:r>
          </w:p>
          <w:p w14:paraId="330FC538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7F0DC9A2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 w14:paraId="4EFD5951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68584FDD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poprawnie analizuje treści i formułuje ogólne wnioski. Student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zporadycznie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stosuje specjalistyczne pojęcia. Wnioski oraz rekomendacje studenta wymagają doprecyzowania.</w:t>
            </w:r>
          </w:p>
          <w:p w14:paraId="1EFCD084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63D81BC3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74ADF070" w14:textId="77777777" w:rsidR="0002717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4FEDE868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 w:rsidR="00027172" w14:paraId="605377D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A092BD1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3CE2B556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027172" w14:paraId="7B32DD36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D2A280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4EB770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7E0192E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027172" w14:paraId="5D63B04D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D6936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PKO_W01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1B8D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m</w:t>
            </w:r>
            <w:r>
              <w:rPr>
                <w:rFonts w:ascii="Times New Roman" w:hAnsi="Times New Roman" w:cs="Calibri"/>
                <w:color w:val="000000"/>
                <w:lang w:eastAsia="ru-RU"/>
              </w:rPr>
              <w:t>a pogłębioną wiedzę o biologicznych, psychologicznych i społecznych mechanizmach funkcjonowania człowieka w zdrowiu psychicznym oraz w zaburzeniach funkcjonowania psychicznego.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CF6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K_W13</w:t>
            </w:r>
          </w:p>
        </w:tc>
      </w:tr>
      <w:tr w:rsidR="00027172" w14:paraId="2C6A542D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61AC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EC4F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m</w:t>
            </w:r>
            <w:r>
              <w:rPr>
                <w:rFonts w:ascii="Times New Roman" w:eastAsia="Times New Roman" w:hAnsi="Times New Roman" w:cs="Calibri"/>
                <w:color w:val="000000" w:themeColor="text1"/>
                <w:lang w:eastAsia="ru-RU"/>
              </w:rPr>
              <w:t>a pogłębioną wiedzę o metodach diagnozy psychologicznej stosowanych w psychologii klinicznej, w tym metodach diagnozy dzieci, młodzieży i osób dorosłych.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070F6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 w:rsidR="00027172" w14:paraId="1843343F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0EC7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A642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m</w:t>
            </w:r>
            <w:r>
              <w:rPr>
                <w:rFonts w:ascii="Times New Roman" w:hAnsi="Times New Roman" w:cs="Calibri"/>
                <w:color w:val="000000" w:themeColor="text1"/>
              </w:rPr>
              <w:t>a pogłębioną wiedzę o psychoprofilaktyce, pomocy psychologicznej, poradnictwa i psychoterapii, w tym ich celach, metodach oraz zastosowaniu w pracy psychologa, zgodnie z aktualnym stanem wiedzy naukowej.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1423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</w:tr>
      <w:tr w:rsidR="00027172" w14:paraId="3204853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5380AD5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027172" w14:paraId="3345F59C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766D4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4B641C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4C50E1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Odniesienie danego efektu do celu </w:t>
            </w:r>
            <w:r>
              <w:rPr>
                <w:rFonts w:ascii="Times New Roman" w:hAnsi="Times New Roman"/>
              </w:rPr>
              <w:lastRenderedPageBreak/>
              <w:t>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9C77EE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5B9850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Odniesienie danego efektu do metod </w:t>
            </w:r>
            <w:r>
              <w:rPr>
                <w:rFonts w:ascii="Times New Roman" w:hAnsi="Times New Roman"/>
              </w:rPr>
              <w:lastRenderedPageBreak/>
              <w:t>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5EF2AB3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Odniesienie danego efektu </w:t>
            </w:r>
            <w:r>
              <w:rPr>
                <w:rFonts w:ascii="Times New Roman" w:hAnsi="Times New Roman"/>
              </w:rPr>
              <w:lastRenderedPageBreak/>
              <w:t>do sposobów oceny</w:t>
            </w:r>
          </w:p>
        </w:tc>
      </w:tr>
      <w:tr w:rsidR="00027172" w14:paraId="0B7A395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DEC40AF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Wiedza</w:t>
            </w:r>
          </w:p>
        </w:tc>
      </w:tr>
      <w:tr w:rsidR="00027172" w14:paraId="3708813B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6882F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PKO_W01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35B27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CA62E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029B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7C96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680D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027172" w14:paraId="23F6F0F3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8B59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CA25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FCE1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7B10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7D08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C254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027172" w14:paraId="0F8ED447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66B59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23B3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793A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4877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BF05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F71C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027172" w14:paraId="22ADEA8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7258DE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3EC83BE1" w14:textId="41E7C9BE" w:rsidR="00027172" w:rsidRDefault="00BA0FF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</w:tc>
      </w:tr>
      <w:tr w:rsidR="00027172" w14:paraId="1266FD0B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50BE577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46EA939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5EC2E1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027172" w14:paraId="32BA18F1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578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A94A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potrafi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 xml:space="preserve">rzeprowadzić wywiad psychologiczny oraz dokonać obserwacji klinicznej w celu rozpoznania problemów psychicznych i zaburzeń funkcjonowania, </w:t>
            </w:r>
            <w:r>
              <w:rPr>
                <w:rFonts w:ascii="Times New Roman" w:eastAsia="Times New Roman" w:hAnsi="Times New Roman" w:cs="Calibri"/>
                <w:lang w:eastAsia="ru-RU"/>
              </w:rPr>
              <w:t xml:space="preserve">uwzględniając ich </w:t>
            </w:r>
            <w:r>
              <w:rPr>
                <w:rStyle w:val="Pogrubienie"/>
                <w:rFonts w:ascii="Times New Roman" w:eastAsiaTheme="majorEastAsia" w:hAnsi="Times New Roman" w:cs="Calibri"/>
                <w:b w:val="0"/>
                <w:bCs w:val="0"/>
                <w:lang w:eastAsia="ru-RU"/>
              </w:rPr>
              <w:t>złożone mechanizmy</w:t>
            </w:r>
            <w:r>
              <w:rPr>
                <w:rFonts w:ascii="Times New Roman" w:eastAsia="Times New Roman" w:hAnsi="Times New Roman" w:cs="Calibri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lang w:eastAsia="ru-RU"/>
              </w:rPr>
              <w:t xml:space="preserve">i uwarunkowania.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4E2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K_U13</w:t>
            </w:r>
          </w:p>
        </w:tc>
      </w:tr>
      <w:tr w:rsidR="00027172" w14:paraId="6EABC7B9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A92C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PKO_U05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5CBBB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p</w:t>
            </w:r>
            <w:r>
              <w:rPr>
                <w:rFonts w:ascii="Times New Roman" w:hAnsi="Times New Roman" w:cs="Calibri"/>
                <w:color w:val="000000"/>
              </w:rPr>
              <w:t>lanuje i realizuje działania z zakresu pomocy psychologicznej, psychoprofilaktyki oraz wsparcia psychologicznego wobec dzieci, młodzieży i dorosłych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5C177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K_U18</w:t>
            </w:r>
          </w:p>
        </w:tc>
      </w:tr>
      <w:tr w:rsidR="00027172" w14:paraId="54805BFE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9E7B6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PKO_U06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1359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w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spółpracuje z przedstawicielami innych zawodów pomocowych (np. lekarzami, pedagogami, terapeutami) w procesie diagnozy i pomocy psychologicznej.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21C3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 w:rsidR="00027172" w14:paraId="55EC37E7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F119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PKO_U07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240D" w14:textId="77777777" w:rsidR="00027172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a</w:t>
            </w:r>
            <w:r>
              <w:rPr>
                <w:rFonts w:ascii="Times New Roman" w:hAnsi="Times New Roman" w:cs="Calibri"/>
                <w:color w:val="000000"/>
              </w:rPr>
              <w:t>nalizuje funkcjonowanie psychiczne człowieka w kontekście środowiska życia, relacji społecznych oraz sytuacji zdrowotnej, uwzględniając złożone zależności i uwarunkowania.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C3A3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 w:rsidR="00027172" w14:paraId="4DB2B881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8423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F3024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jest gotów do respektowania zasad etyki zawodowej psychologa, w szczególności zasad poufności, odpowiedzialności i poszanowania godności osoby badanej.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D7D4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K_K01</w:t>
            </w:r>
          </w:p>
        </w:tc>
      </w:tr>
      <w:tr w:rsidR="00027172" w14:paraId="319602DA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D1A8F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B6CA" w14:textId="77777777" w:rsidR="0002717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</w:t>
            </w:r>
            <w:r>
              <w:rPr>
                <w:rFonts w:ascii="Times New Roman" w:hAnsi="Times New Roman" w:cs="Calibri"/>
              </w:rPr>
              <w:t>do odpowiedzialnego podejmowania działań diagnostycznych i pomocowych w pracy psychologa, z zachowaniem zasad etyki zawodowej, w szczególności poufności, odpowiedzialności i poszanowania godności osoby badanej.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1513B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</w:tr>
      <w:tr w:rsidR="00027172" w14:paraId="649A9BD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2F8246F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027172" w14:paraId="59A856DB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59D8C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3DD46CC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F1BC0D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6C8248E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72F094B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845471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027172" w14:paraId="186E435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A18E74D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027172" w14:paraId="40F07B3C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8705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B4EA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K_U13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56A4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79F0E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AEE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E2ED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027172" w14:paraId="315ECCC9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7E2B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PKO_U05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1B7F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DC36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CDDE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BE1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C57B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027172" w14:paraId="0C6F8A79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1157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PKO_U06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F3AC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E8BF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CA5E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4FF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98C14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027172" w14:paraId="62A60460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00811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PKO_U07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524A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B99C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55C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BD3C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8FFF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027172" w14:paraId="0011505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02AF71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027172" w14:paraId="3BA32A1C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5F6B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53BA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F577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2A979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7F97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7AEA2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027172" w14:paraId="6227FFAD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42EB" w14:textId="77777777" w:rsidR="0002717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B2DE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CC6A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BBA6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T1-T8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B18A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B3A1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027172" w14:paraId="17D7823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3888809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027172" w14:paraId="6A4858FC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41ABFDC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7E33AE2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FAD1FD5" w14:textId="77777777" w:rsidR="00027172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FAAE60D" w14:textId="77777777" w:rsidR="00027172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027172" w14:paraId="1588DBD6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748ABAB3" w14:textId="77777777" w:rsidR="00027172" w:rsidRDefault="000271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0929483C" w14:textId="77777777" w:rsidR="00027172" w:rsidRDefault="000271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0FC4EC28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10A48384" w14:textId="77777777" w:rsidR="00027172" w:rsidRDefault="000271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2560F49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0A951D11" w14:textId="77777777" w:rsidR="00027172" w:rsidRDefault="000271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27172" w14:paraId="7E8B59D0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5F3C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04700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2090D2C6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AE7F" w14:textId="77777777" w:rsidR="00027172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35</w:t>
            </w:r>
          </w:p>
          <w:p w14:paraId="6F1D43A8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7818" w14:textId="77777777" w:rsidR="00027172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18</w:t>
            </w:r>
          </w:p>
          <w:p w14:paraId="7641187E" w14:textId="77777777" w:rsidR="00027172" w:rsidRDefault="0002717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58991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27172" w14:paraId="138D07A2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6E1C" w14:textId="77777777" w:rsidR="00027172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E9F114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5BFE" w14:textId="77777777" w:rsidR="00027172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  <w:p w14:paraId="6E1FDCF0" w14:textId="77777777" w:rsidR="00027172" w:rsidRDefault="0002717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FD5" w14:textId="77777777" w:rsidR="00027172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5E1106C1" w14:textId="77777777" w:rsidR="00027172" w:rsidRDefault="0002717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CF4ED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27172" w14:paraId="28C1BC40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9C08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28F0B201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994B3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A63AD" w14:textId="77777777" w:rsidR="00027172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EDD15" w14:textId="77777777" w:rsidR="00027172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446B" w14:textId="77777777" w:rsidR="00027172" w:rsidRDefault="0002717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027172" w14:paraId="2558AD67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B500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7AFF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52BE" w14:textId="77777777" w:rsidR="00027172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90F28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13A0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27172" w14:paraId="5A0D1E69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1ECF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D59A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25B9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0D90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219C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27172" w14:paraId="4D68BA0E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47996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485B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B53A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811C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7DF92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27172" w14:paraId="42171B57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9901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A71D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BEA8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F291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A614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27172" w14:paraId="4928F1A2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BCCA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3F3D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E74B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03CF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5F4B1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27172" w14:paraId="2826B381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AAB2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3625" w14:textId="77777777" w:rsidR="0002717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0E38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6005" w14:textId="77777777" w:rsidR="0002717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8C50" w14:textId="77777777" w:rsidR="00027172" w:rsidRDefault="0002717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027172" w14:paraId="3D7AB3CF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FC1188D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DD7DE5E" w14:textId="77777777" w:rsidR="00027172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150</w:t>
            </w:r>
          </w:p>
        </w:tc>
      </w:tr>
      <w:tr w:rsidR="00027172" w14:paraId="6AEB823E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750E91D" w14:textId="77777777" w:rsidR="0002717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60BBA00" w14:textId="77777777" w:rsidR="00027172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6</w:t>
            </w:r>
          </w:p>
        </w:tc>
      </w:tr>
    </w:tbl>
    <w:p w14:paraId="67F0621B" w14:textId="77777777" w:rsidR="00027172" w:rsidRDefault="00027172">
      <w:pPr>
        <w:pStyle w:val="Akapitzlist"/>
        <w:ind w:left="360"/>
        <w:jc w:val="center"/>
        <w:rPr>
          <w:sz w:val="22"/>
          <w:szCs w:val="22"/>
        </w:rPr>
      </w:pPr>
    </w:p>
    <w:p w14:paraId="0BF0A112" w14:textId="77777777" w:rsidR="00027172" w:rsidRDefault="00027172">
      <w:pPr>
        <w:pStyle w:val="Akapitzlist"/>
        <w:ind w:left="360"/>
        <w:jc w:val="center"/>
        <w:rPr>
          <w:sz w:val="22"/>
          <w:szCs w:val="22"/>
        </w:rPr>
      </w:pPr>
    </w:p>
    <w:p w14:paraId="295FDB4D" w14:textId="77777777" w:rsidR="00027172" w:rsidRDefault="00027172">
      <w:pPr>
        <w:pStyle w:val="Akapitzlist"/>
        <w:ind w:left="360"/>
        <w:jc w:val="center"/>
        <w:rPr>
          <w:sz w:val="22"/>
          <w:szCs w:val="22"/>
        </w:rPr>
      </w:pPr>
    </w:p>
    <w:sectPr w:rsidR="00027172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221F0" w14:textId="77777777" w:rsidR="003F1C18" w:rsidRDefault="003F1C18">
      <w:pPr>
        <w:spacing w:after="0" w:line="240" w:lineRule="auto"/>
      </w:pPr>
      <w:r>
        <w:separator/>
      </w:r>
    </w:p>
  </w:endnote>
  <w:endnote w:type="continuationSeparator" w:id="0">
    <w:p w14:paraId="272EEC16" w14:textId="77777777" w:rsidR="003F1C18" w:rsidRDefault="003F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B0604020202020204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D78E" w14:textId="77777777" w:rsidR="00027172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8" behindDoc="1" locked="0" layoutInCell="0" allowOverlap="1" wp14:anchorId="30CC1442" wp14:editId="2031EF89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6BF2027" wp14:editId="5D4159A6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5A203" w14:textId="77777777" w:rsidR="003F1C18" w:rsidRDefault="003F1C18">
      <w:pPr>
        <w:spacing w:after="0" w:line="240" w:lineRule="auto"/>
      </w:pPr>
      <w:r>
        <w:separator/>
      </w:r>
    </w:p>
  </w:footnote>
  <w:footnote w:type="continuationSeparator" w:id="0">
    <w:p w14:paraId="3C0E23A0" w14:textId="77777777" w:rsidR="003F1C18" w:rsidRDefault="003F1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63EC" w14:textId="77777777" w:rsidR="00027172" w:rsidRDefault="00000000">
    <w:pPr>
      <w:pStyle w:val="Nagwek"/>
    </w:pPr>
    <w:r>
      <w:rPr>
        <w:noProof/>
      </w:rPr>
      <w:drawing>
        <wp:anchor distT="0" distB="0" distL="114300" distR="114300" simplePos="0" relativeHeight="22" behindDoc="1" locked="0" layoutInCell="0" allowOverlap="1" wp14:anchorId="23252737" wp14:editId="635E3960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105B"/>
    <w:multiLevelType w:val="multilevel"/>
    <w:tmpl w:val="3572BE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A5E5015"/>
    <w:multiLevelType w:val="multilevel"/>
    <w:tmpl w:val="F252DB7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E9925FB"/>
    <w:multiLevelType w:val="multilevel"/>
    <w:tmpl w:val="B05C57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1B91C41"/>
    <w:multiLevelType w:val="multilevel"/>
    <w:tmpl w:val="5440A9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CD9386C"/>
    <w:multiLevelType w:val="multilevel"/>
    <w:tmpl w:val="9FFE7D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0847375"/>
    <w:multiLevelType w:val="multilevel"/>
    <w:tmpl w:val="2A9E6D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66307087">
    <w:abstractNumId w:val="2"/>
  </w:num>
  <w:num w:numId="2" w16cid:durableId="1889611569">
    <w:abstractNumId w:val="1"/>
  </w:num>
  <w:num w:numId="3" w16cid:durableId="1739982459">
    <w:abstractNumId w:val="5"/>
  </w:num>
  <w:num w:numId="4" w16cid:durableId="1656105682">
    <w:abstractNumId w:val="4"/>
  </w:num>
  <w:num w:numId="5" w16cid:durableId="1301569224">
    <w:abstractNumId w:val="0"/>
  </w:num>
  <w:num w:numId="6" w16cid:durableId="1892233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172"/>
    <w:rsid w:val="00027172"/>
    <w:rsid w:val="001326DA"/>
    <w:rsid w:val="003F1C18"/>
    <w:rsid w:val="00BA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359B4A"/>
  <w15:docId w15:val="{7682661F-4FE6-F248-BC1A-29BE5DFE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</Pages>
  <Words>1978</Words>
  <Characters>12821</Characters>
  <Application>Microsoft Office Word</Application>
  <DocSecurity>0</DocSecurity>
  <Lines>241</Lines>
  <Paragraphs>92</Paragraphs>
  <ScaleCrop>false</ScaleCrop>
  <Company>MRR</Company>
  <LinksUpToDate>false</LinksUpToDate>
  <CharactersWithSpaces>14707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42</cp:revision>
  <cp:lastPrinted>2023-02-11T13:06:00Z</cp:lastPrinted>
  <dcterms:created xsi:type="dcterms:W3CDTF">2026-02-17T10:53:00Z</dcterms:created>
  <dcterms:modified xsi:type="dcterms:W3CDTF">2026-04-08T16:20:00Z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