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32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6"/>
        <w:gridCol w:w="4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Laboratorium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  <w:u w:val="none" w:color="FF0000"/>
              </w:rPr>
              <w:t>DIAGNOZA NEUROLOGICZNA DZIECI I MŁODZIEŻY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C1 </w:t>
            </w:r>
            <w:r>
              <w:rPr>
                <w:b w:val="false"/>
                <w:bCs w:val="false"/>
                <w:sz w:val="22"/>
                <w:szCs w:val="22"/>
              </w:rPr>
              <w:t xml:space="preserve">Pogłębienie wiedzy z zakresu rozwoju neurologicznego dziecka, w tym dojrzewania ośrodkowego układu nerwowego, napięcia mięśniowego oraz integracji odruchów pierwotnych w pierwszych latach życia.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C2</w:t>
            </w:r>
            <w:r>
              <w:rPr>
                <w:sz w:val="22"/>
                <w:szCs w:val="22"/>
              </w:rPr>
              <w:t xml:space="preserve"> Pogłębienie wiedzy o mechanizmach powstawania zaburzeń neurologicznych i neurorozwojowych oraz ich konsekwencjach dla funkcjonowania poznawczego, emocjonalnego i motorycznego dziecka.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Kształtowanie umiejętności oceny elementów rozwoju neurologicznego dziecka, w tym napięcia mięśniowego, reakcji posturalnych i odruchów pierwotnych, w kontekście diagnozy psychologicznej.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C4 </w:t>
            </w:r>
            <w:r>
              <w:rPr>
                <w:b w:val="false"/>
                <w:bCs w:val="false"/>
                <w:sz w:val="22"/>
                <w:szCs w:val="22"/>
              </w:rPr>
              <w:t xml:space="preserve">Pogłębienie wiedzy o współczesnych metodach i narzędziach diagnozy neurologicznej oraz neuropsychologicznej dzieci, ich ograniczeniach oraz zasadach współpracy interdyscyplinarnej. 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Laboratorium: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C5</w:t>
            </w:r>
            <w:r>
              <w:rPr>
                <w:sz w:val="22"/>
                <w:szCs w:val="22"/>
              </w:rPr>
              <w:t xml:space="preserve"> Rozwijanie umiejętności obserwacji i opisu elementów rozwoju neurologicznego dziecka na podstawie pracy z modelami symulacyjnymi (niemowlę, dziecko 5-letnie).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C6</w:t>
            </w:r>
            <w:r>
              <w:rPr>
                <w:sz w:val="22"/>
                <w:szCs w:val="22"/>
              </w:rPr>
              <w:t xml:space="preserve"> Kształtowanie umiejętności identyfikowania nieprawidłowych wzorców w zakresie napięcia mięśniowego – w kontekście obserwacji psychologicznej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C7</w:t>
            </w:r>
            <w:r>
              <w:rPr>
                <w:sz w:val="22"/>
                <w:szCs w:val="22"/>
              </w:rPr>
              <w:t xml:space="preserve"> Doskonalenie umiejętności integrowania danych z obserwacji rozwoju neurologicznego z wynikami badań psychologicznych i neuropsychologicznych.</w:t>
            </w:r>
          </w:p>
          <w:p>
            <w:pPr>
              <w:pStyle w:val="Tretekstu"/>
              <w:widowControl w:val="false"/>
              <w:spacing w:lineRule="auto" w:line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C8</w:t>
            </w:r>
            <w:r>
              <w:rPr>
                <w:sz w:val="22"/>
                <w:szCs w:val="22"/>
              </w:rPr>
              <w:t xml:space="preserve"> Kształtowanie umiejętności komunikowania wyników obserwacji rozwoju neurologicznego rodzinie dziecka oraz współpracy z lekarzem neurologiem i zespołem terapeutycznym.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Psychologia kliniczna dzieci i młodzieży. Psychologia rozwoju człowieka. Neurologia.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Ws1</w:t>
            </w:r>
            <w:r>
              <w:rPr>
                <w:b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Student posiada uporządkowaną wiedzę z zakresu psychologii rozwoju dziecka, obejmującą normatywny przebieg rozwoju poznawczego, emocjonalnego i motorycznego w okresie niemowlęcym, wczesnodziecięcym i szkolnym.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Ws2</w:t>
            </w:r>
            <w:r>
              <w:rPr>
                <w:b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Student zna podstawowe zagadnienia z zakresu neurobiologicznych podstaw funkcjonowania człowieka, w tym budowę i funkcjonowanie ośrodkowego układu nerwowego oraz podstawowe mechanizmy dojrzewania mózgu.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Ws3</w:t>
            </w:r>
            <w:r>
              <w:rPr>
                <w:b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Student posiada podstawową wiedzę z zakresu psychologii klinicznej dziecka oraz klasyfikacji zaburzeń neurorozwojowych i neurologicznych.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Ws4</w:t>
            </w:r>
            <w:r>
              <w:rPr>
                <w:b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Student potrafi przeprowadzić wywiad psychologiczny z rodzicem lub opiekunem dziecka oraz dokonać podstawowej obserwacji funkcjonowania dziecka w sytuacji diagnostycznej.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Ws5</w:t>
            </w:r>
            <w:r>
              <w:rPr>
                <w:b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Student potrafi korzystać z literatury naukowej i formułować wnioski w oparciu o aktualne źródła dotyczące funkcjonowania dziecka.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Ws6</w:t>
            </w:r>
            <w:r>
              <w:rPr>
                <w:b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Student jest gotów do pracy z dzieckiem i jego rodziną z poszanowaniem zasad etyki zawodowej psychologa oraz rozumie znaczenie współpracy interdyscyplinarnej w procesie diagnozy.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Wykład informacyjny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Wykład problemowy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Analiza materiału klinicznego (wideo, dokumentacja)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 do wykładu: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sz w:val="22"/>
                <w:szCs w:val="22"/>
              </w:rPr>
              <w:t>Fantom niemowlęcia (wykorzystanie demonstracyjne – rozwój neurologiczny, napięcie osiowe, reakcje posturalne)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Pd2 – </w:t>
            </w:r>
            <w:r>
              <w:rPr>
                <w:rFonts w:ascii="Times New Roman" w:hAnsi="Times New Roman"/>
                <w:sz w:val="22"/>
                <w:szCs w:val="22"/>
              </w:rPr>
              <w:t>Model dziecka 5-letniego (wysokiej wierności) (demonstracja zaburzeń postawy, napięcia, asymetrii)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Pd3 – </w:t>
            </w:r>
            <w:r>
              <w:rPr>
                <w:rFonts w:ascii="Times New Roman" w:hAnsi="Times New Roman"/>
                <w:sz w:val="22"/>
                <w:szCs w:val="22"/>
              </w:rPr>
              <w:t>Materiały wideo z badań neurologicznych dzieci (analiza napięcia mięśniowego, odruchów pierwotnych, reakcji posturalnych)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Pd4 – </w:t>
            </w:r>
            <w:r>
              <w:rPr>
                <w:rFonts w:ascii="Times New Roman" w:hAnsi="Times New Roman"/>
                <w:sz w:val="22"/>
                <w:szCs w:val="22"/>
              </w:rPr>
              <w:t>Zanonimizowana dokumentacja medyczna dziecka (karta neurologiczna, opis EEG/MRI – omawiane w kontekście psychologicznym)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Pd5 – </w:t>
            </w:r>
            <w:r>
              <w:rPr>
                <w:rFonts w:ascii="Times New Roman" w:hAnsi="Times New Roman"/>
                <w:sz w:val="22"/>
                <w:szCs w:val="22"/>
              </w:rPr>
              <w:t>Prezentacje multimedialne z elementami neuroobrazowania i schematami rozwoju OUN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Metody kształcenia laboratorium: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Ćwiczenia warsztatowe z wykorzystaniem modeli wysokiej wierności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Praca w grupach (symulacja sytuacji diagnostycznej)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Mk8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Analiza i interpretacja dokumentacji medycznej oraz wyników badań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Mk9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Metoda projektu (opracowanie planu diagnostycznego / opinii)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 do laboratorium: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sz w:val="22"/>
                <w:szCs w:val="22"/>
              </w:rPr>
              <w:t>Fantom niemowlęcia (model wysokiej wierności)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Pd2 – </w:t>
            </w:r>
            <w:r>
              <w:rPr>
                <w:rFonts w:ascii="Times New Roman" w:hAnsi="Times New Roman"/>
                <w:sz w:val="22"/>
                <w:szCs w:val="22"/>
              </w:rPr>
              <w:t>Model dziecka 5-letniego (wysokiej wierności)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Pd3 – </w:t>
            </w:r>
            <w:r>
              <w:rPr>
                <w:rFonts w:ascii="Times New Roman" w:hAnsi="Times New Roman"/>
                <w:sz w:val="22"/>
                <w:szCs w:val="22"/>
              </w:rPr>
              <w:t>Schematy rozwoju odruchów pierwotnych i reakcji posturalnych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Pd4 – </w:t>
            </w:r>
            <w:r>
              <w:rPr>
                <w:rFonts w:ascii="Times New Roman" w:hAnsi="Times New Roman"/>
                <w:sz w:val="22"/>
                <w:szCs w:val="22"/>
              </w:rPr>
              <w:t>Materiały wideo z badań neurologicznych dzieci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Pd5 – </w:t>
            </w:r>
            <w:r>
              <w:rPr>
                <w:rFonts w:ascii="Times New Roman" w:hAnsi="Times New Roman"/>
                <w:sz w:val="22"/>
                <w:szCs w:val="22"/>
              </w:rPr>
              <w:t>Zanonimizowana dokumentacja medyczna dziecka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Pd6 – </w:t>
            </w:r>
            <w:r>
              <w:rPr>
                <w:rFonts w:ascii="Times New Roman" w:hAnsi="Times New Roman"/>
                <w:sz w:val="22"/>
                <w:szCs w:val="22"/>
              </w:rPr>
              <w:t>Wybrane narzędzia psychologiczne stosowane w diagnozie dzieci z zaburzeniami neurologicznymi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Zajęcia realizowane w formie warsztatów z wykorzystaniem pacjentów modelowych w ramach współpracy z podmiotem zewnętrznym. </w:t>
              <w:br/>
              <w:t>W Neuronalne. Neuropsychologia-Terapia-Rozwój w Jaworznie w ramach współpracy otoczenia społeczno-gospodarczego.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T1. Neurobiologiczne podstawy rozwoju ośrodkowego układu nerwowego dziecka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dojrzewanie struktur mózgowych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mielinizacja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okresy krytyczne i wrażliwe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reorganizacja funkcjonalna mózgu dziecka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T2. Normatywny rozwój neurologiczny w okresie niemowlęcym i wczesnodziecięcym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rozwój napięcia mięśniowego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kontrola posturalna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rozwój motoryki dużej i małej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T3. Odruchy pierwotne i reakcje posturalne</w:t>
            </w:r>
          </w:p>
          <w:p>
            <w:pPr>
              <w:pStyle w:val="Nagwek3"/>
              <w:widowControl w:val="false"/>
              <w:numPr>
                <w:ilvl w:val="0"/>
                <w:numId w:val="6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charakterystyka wybranych odruchów (Moro, ATOS, STOS, chwytny)</w:t>
            </w:r>
          </w:p>
          <w:p>
            <w:pPr>
              <w:pStyle w:val="Nagwek3"/>
              <w:widowControl w:val="false"/>
              <w:numPr>
                <w:ilvl w:val="0"/>
                <w:numId w:val="6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proces wygaszania</w:t>
            </w:r>
          </w:p>
          <w:p>
            <w:pPr>
              <w:pStyle w:val="Nagwek3"/>
              <w:widowControl w:val="false"/>
              <w:numPr>
                <w:ilvl w:val="0"/>
                <w:numId w:val="6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znaczenie kliniczne utrzymywania się odruchów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T4. Mechanizmy powstawania zaburzeń neurologicznych u dzieci</w:t>
            </w:r>
          </w:p>
          <w:p>
            <w:pPr>
              <w:pStyle w:val="Nagwek3"/>
              <w:widowControl w:val="false"/>
              <w:numPr>
                <w:ilvl w:val="0"/>
                <w:numId w:val="7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niedotlenienie okołoporodowe</w:t>
            </w:r>
          </w:p>
          <w:p>
            <w:pPr>
              <w:pStyle w:val="Nagwek3"/>
              <w:widowControl w:val="false"/>
              <w:numPr>
                <w:ilvl w:val="0"/>
                <w:numId w:val="7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wcześniactwo</w:t>
            </w:r>
          </w:p>
          <w:p>
            <w:pPr>
              <w:pStyle w:val="Nagwek3"/>
              <w:widowControl w:val="false"/>
              <w:numPr>
                <w:ilvl w:val="0"/>
                <w:numId w:val="7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urazy</w:t>
            </w:r>
          </w:p>
          <w:p>
            <w:pPr>
              <w:pStyle w:val="Nagwek3"/>
              <w:widowControl w:val="false"/>
              <w:numPr>
                <w:ilvl w:val="0"/>
                <w:numId w:val="7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zaburzenia metaboliczne i genetyczne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T5. Kliniczny obraz wybranych zaburzeń neurologicznych i neurorozwojowych</w:t>
            </w:r>
          </w:p>
          <w:p>
            <w:pPr>
              <w:pStyle w:val="Nagwek3"/>
              <w:widowControl w:val="false"/>
              <w:numPr>
                <w:ilvl w:val="0"/>
                <w:numId w:val="8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mózgowe porażenie dziecięce</w:t>
            </w:r>
          </w:p>
          <w:p>
            <w:pPr>
              <w:pStyle w:val="Nagwek3"/>
              <w:widowControl w:val="false"/>
              <w:numPr>
                <w:ilvl w:val="0"/>
                <w:numId w:val="8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padaczka</w:t>
            </w:r>
          </w:p>
          <w:p>
            <w:pPr>
              <w:pStyle w:val="Nagwek3"/>
              <w:widowControl w:val="false"/>
              <w:numPr>
                <w:ilvl w:val="0"/>
                <w:numId w:val="8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zaburzenia napięcia mięśniowego</w:t>
            </w:r>
          </w:p>
          <w:p>
            <w:pPr>
              <w:pStyle w:val="Nagwek3"/>
              <w:widowControl w:val="false"/>
              <w:numPr>
                <w:ilvl w:val="0"/>
                <w:numId w:val="8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zaburzenia integracji sensorycznej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T6.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Elementy diagnostyki neurologicznej dziecka istotne z perspektywy diagnozy psychologicznej </w:t>
            </w:r>
          </w:p>
          <w:p>
            <w:pPr>
              <w:pStyle w:val="Nagwek3"/>
              <w:widowControl w:val="false"/>
              <w:numPr>
                <w:ilvl w:val="0"/>
                <w:numId w:val="9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struktura konsultacji neurologicznej</w:t>
            </w:r>
          </w:p>
          <w:p>
            <w:pPr>
              <w:pStyle w:val="Nagwek3"/>
              <w:widowControl w:val="false"/>
              <w:numPr>
                <w:ilvl w:val="0"/>
                <w:numId w:val="9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elementy badania neurologicznego</w:t>
            </w:r>
          </w:p>
          <w:p>
            <w:pPr>
              <w:pStyle w:val="Nagwek3"/>
              <w:widowControl w:val="false"/>
              <w:numPr>
                <w:ilvl w:val="0"/>
                <w:numId w:val="9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interpretacja opisu badania EEG i MRI w kontekście psychologicznym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T7. Współpraca interdyscyplinarna w diagnozie dziecka</w:t>
            </w:r>
          </w:p>
          <w:p>
            <w:pPr>
              <w:pStyle w:val="Nagwek3"/>
              <w:widowControl w:val="false"/>
              <w:numPr>
                <w:ilvl w:val="0"/>
                <w:numId w:val="10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rola neurologa dziecięcego</w:t>
            </w:r>
          </w:p>
          <w:p>
            <w:pPr>
              <w:pStyle w:val="Nagwek3"/>
              <w:widowControl w:val="false"/>
              <w:numPr>
                <w:ilvl w:val="0"/>
                <w:numId w:val="10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rola psychologa</w:t>
            </w:r>
          </w:p>
          <w:p>
            <w:pPr>
              <w:pStyle w:val="Nagwek3"/>
              <w:widowControl w:val="false"/>
              <w:numPr>
                <w:ilvl w:val="0"/>
                <w:numId w:val="10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rola fizjoterapeuty i neurologopedy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T8. Etyczne i prawne aspekty diagnozy dziecka z zaburzeniami neurologicznymi</w:t>
            </w:r>
          </w:p>
          <w:p>
            <w:pPr>
              <w:pStyle w:val="Nagwek1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Laboratorium</w:t>
            </w:r>
          </w:p>
          <w:p>
            <w:pPr>
              <w:pStyle w:val="Nagwek1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T9. Obserwacja rozwoju neurologicznego dziecka na modelach symulacyjnych</w:t>
            </w:r>
          </w:p>
          <w:p>
            <w:pPr>
              <w:pStyle w:val="Nagwek1"/>
              <w:widowControl w:val="false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analiza napięcia osiowego</w:t>
            </w:r>
          </w:p>
          <w:p>
            <w:pPr>
              <w:pStyle w:val="Nagwek1"/>
              <w:widowControl w:val="false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kontrola głowy</w:t>
            </w:r>
          </w:p>
          <w:p>
            <w:pPr>
              <w:pStyle w:val="Nagwek1"/>
              <w:widowControl w:val="false"/>
              <w:numPr>
                <w:ilvl w:val="0"/>
                <w:numId w:val="16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reakcje posturalne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T10. Analiza obecności i integracji odruchów pierwotnych</w:t>
            </w:r>
          </w:p>
          <w:p>
            <w:pPr>
              <w:pStyle w:val="Nagwek3"/>
              <w:widowControl w:val="false"/>
              <w:numPr>
                <w:ilvl w:val="0"/>
                <w:numId w:val="11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rozpoznawanie wzorców</w:t>
            </w:r>
          </w:p>
          <w:p>
            <w:pPr>
              <w:pStyle w:val="Nagwek3"/>
              <w:widowControl w:val="false"/>
              <w:numPr>
                <w:ilvl w:val="0"/>
                <w:numId w:val="11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interpretacja nieprawidłowości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T11. Studium przypadku – integracja danych neurologicznych i psychologicznych</w:t>
            </w:r>
          </w:p>
          <w:p>
            <w:pPr>
              <w:pStyle w:val="Nagwek3"/>
              <w:widowControl w:val="false"/>
              <w:numPr>
                <w:ilvl w:val="0"/>
                <w:numId w:val="12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wywiad</w:t>
            </w:r>
          </w:p>
          <w:p>
            <w:pPr>
              <w:pStyle w:val="Nagwek3"/>
              <w:widowControl w:val="false"/>
              <w:numPr>
                <w:ilvl w:val="0"/>
                <w:numId w:val="12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dokumentacja medyczna</w:t>
            </w:r>
          </w:p>
          <w:p>
            <w:pPr>
              <w:pStyle w:val="Nagwek3"/>
              <w:widowControl w:val="false"/>
              <w:numPr>
                <w:ilvl w:val="0"/>
                <w:numId w:val="12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wyniki badań psychologicznych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T12. Różnicowanie zaburzeń neurologicznych i neurorozwojowych</w:t>
            </w:r>
          </w:p>
          <w:p>
            <w:pPr>
              <w:pStyle w:val="Nagwek3"/>
              <w:widowControl w:val="false"/>
              <w:numPr>
                <w:ilvl w:val="0"/>
                <w:numId w:val="13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opóźnienie globalne a zaburzenia specyficzne</w:t>
            </w:r>
          </w:p>
          <w:p>
            <w:pPr>
              <w:pStyle w:val="Nagwek3"/>
              <w:widowControl w:val="false"/>
              <w:numPr>
                <w:ilvl w:val="0"/>
                <w:numId w:val="13"/>
              </w:numPr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uszkodzenia strukturalne a funkcjonalne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T13. Opracowanie planu diagnostycznego dziecka z podejrzeniem zaburzeń neurologicznych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T14. Formułowanie wniosków diagnostycznych i zaleceń do dalszej terapii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T15.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Komunikowanie wyników obserwacji rodzinie dziecka i zespołowi specjalistów z poszanowaniem zasad etycznych oraz granic kompetencji psychologa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laboratorium: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1.  (red) E. Emich-Widera, I. Palicka, O. Przybyła, B. Kazek: </w:t>
            </w:r>
            <w:r>
              <w:rPr>
                <w:rFonts w:cs="Times New Roman" w:ascii="Times New Roman" w:hAnsi="Times New Roman"/>
                <w:bCs/>
                <w:i/>
                <w:iCs/>
                <w:sz w:val="22"/>
                <w:szCs w:val="22"/>
              </w:rPr>
              <w:t xml:space="preserve">Integracja sensoryczna a przetwarzanie sensoryczne,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Warszawa, PZWL, 2024 (rozdziały: 2, 3, 5, 8, 9)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2. E. Pilarska, I. Kopyta: </w:t>
            </w:r>
            <w:r>
              <w:rPr>
                <w:rFonts w:cs="Times New Roman" w:ascii="Times New Roman" w:hAnsi="Times New Roman"/>
                <w:bCs/>
                <w:i/>
                <w:iCs/>
                <w:sz w:val="22"/>
                <w:szCs w:val="22"/>
              </w:rPr>
              <w:t>Udar mózgu u dzieci i młodzieży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, Warszawa, PZWL, 2021 (rozdziały: 1, 2, 5,6,11,15)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3. M. Figlerowicz: </w:t>
            </w:r>
            <w:r>
              <w:rPr>
                <w:rFonts w:cs="Times New Roman" w:ascii="Times New Roman" w:hAnsi="Times New Roman"/>
                <w:bCs/>
                <w:i/>
                <w:iCs/>
                <w:sz w:val="22"/>
                <w:szCs w:val="22"/>
              </w:rPr>
              <w:t>Zapalenia mózgu u dzieci,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 Warszawa, PZWL, 2024 (całość)</w:t>
            </w:r>
          </w:p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4. A.R. Borkowska: Neuropsychologia medyczna dziecka, Warszawa, Difin, 2025 (rozdziały: 1,2, 3, 6,7).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1. G. Kasprowicz- Kupis, M. Kostka-Szymańska: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Ocena rozwoju intelektualnego dzieci z wybranymi zaburzeniami neurorozwojowymi,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Lublin, UMCS, 2022.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S. Goddard Blythe: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Niedojrzałość neuromotoryczna dzieci i dorosłych</w:t>
            </w:r>
            <w:r>
              <w:rPr>
                <w:rFonts w:ascii="Times New Roman" w:hAnsi="Times New Roman"/>
                <w:sz w:val="22"/>
                <w:szCs w:val="22"/>
              </w:rPr>
              <w:t>, Warszawa, PWN, 2015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K Rymarczyk: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Mózgowe podłoże rozwoju mowy w autyzmie,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Uniwersytet SWPS, Warszawa (DOI: 10.33896/PorJ.2021.6.3)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F1 – Test kontrolny / kolokwium tematyczne (20%)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F2 – Krytyczna analiza modeli (10%)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P1 – Egzamin pisemny: test + pytania problemowe (70%)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Laboratorium: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F</w:t>
            </w:r>
            <w:r>
              <w:rPr>
                <w:rFonts w:ascii="Times New Roman" w:hAnsi="Times New Roman"/>
                <w:sz w:val="22"/>
                <w:szCs w:val="22"/>
              </w:rPr>
              <w:t>1 – Zaliczenie praktyczne cząstkowe (30%)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 – Ocena pracy w symulacji klinicznej (20%)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Projekt diagnostyczno-terapeutyczny (50%)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Warunkiem dopuszczenia do egzaminu: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obecność na min. 60% zajęć,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uzyskanie pozytywnej oceny z form weryfikacji formującej F1, F2.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Warunkiem zaliczenia:</w:t>
            </w:r>
          </w:p>
          <w:p>
            <w:pPr>
              <w:pStyle w:val="Nagwek2"/>
              <w:widowControl w:val="false"/>
              <w:numPr>
                <w:ilvl w:val="0"/>
                <w:numId w:val="3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uzyskanie min. 51% łącznej liczby punktów (F1+F2+P1),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z zakresu rozwoju neurologicznego dziecka oraz mechanizmów powstawania zaburzeń neurologicznych i neurorozwojowych, trafnie analizuje zależności między dojrzewaniem ośrodkowego układu nerwowego a funkcjonowaniem poznawczym, emocjonalnym i motorycznym dziecka, poprawnie interpretuje elementy opisu badania neurologicznego (w tym EEG i MRI) w kontekście psychologicznym oraz rozumie zasady współpracy interdyscyplinarnej w procesie diagnozy.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pogłębioną wiedzę w zakresie omawianych zagadnień, prawidłowo wyjaśnia mechanizmy zaburzeń neurologicznych i neurorozwojowych, poprawnie interpretuje podstawowe elementy dokumentacji medycznej w kontekście funkcjonowania psychologicznego dziecka oraz rozumie znaczenie współpracy z lekarzem neurologiem.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uporządkowaną wiedzę teoretyczną dotyczącą rozwoju neurologicznego dziecka, poprawnie opisuje podstawowe mechanizmy zaburzeń oraz w ogólnym zakresie potrafi odnieść informacje z dokumentacji neurologicznej do funkcjonowania psychicznego dziecka.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pojęcia związane z rozwojem neurologicznym i wybranymi zaburzeniami, podejmuje próbę interpretacji ich konsekwencji dla funkcjonowania dziecka, jednak analiza ma charakter częściowy i wymaga doprecyzowania.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odtwarza podstawowe informacje dotyczące rozwoju neurologicznego i wybranych zaburzeń, wykazuje ograniczone rozumienie ich znaczenia dla funkcjonowania psychicznego dziecka oraz ma trudności z interpretacją danych klinicznych w kontekście psychologicznym.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programowych dotyczących rozwoju neurologicznego dziecka i zaburzeń neurologicznych, nie potrafi wyjaśnić ich mechanizmów ani odnieść informacji klinicznych do funkcjonowania psychologicznego dziecka.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Laboratorium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Warunkiem zaliczenia: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obecność min. 80%,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uzyskanie min. 51% punktów,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złożenie projektu (P1) – warunek konieczny.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trafnie i samodzielnie analizuje materiał obserwacyjny oraz dokumentację medyczną dziecka, poprawnie identyfikuje nieprawidłowe wzorce rozwoju neurologicznego w zakresie możliwym do oceny psychologicznej, integruje dane z wywiadu, obserwacji i wyników badań psychologicznych, formułuje spójne wnioski oraz proponuje adekwatne rekomendacje dotyczące dalszej diagnostyki i wsparcia, z uwzględnieniem współpracy interdyscyplinarnej.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poprawnie analizuje dane diagnostyczne i dokumentację, w większości trafnie interpretuje obserwowane nieprawidłowości rozwojowe, integruje informacje z różnych źródeł oraz proponuje adekwatne kierunki dalszego postępowania.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prawidłowo opisuje obserwowane elementy rozwoju neurologicznego dziecka, podejmuje próbę integracji danych oraz formułuje ogólne wnioski i rekomendacje wymagające dalszego doprecyzowania.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w sposób częściowy analizuje dane obserwacyjne i dokumentację, wskazuje wybrane nieprawidłowości, jednak ma trudności z ich interpretacją oraz formułowaniem spójnych rekomendacji.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identyfikuje podstawowe elementy obserwacji rozwoju neurologicznego, jednak analiza ma charakter schematyczny, a wnioski są powierzchowne lub nie w pełni uzasadnione.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nie potrafi poprawnie przeanalizować materiału obserwacyjnego ani dokumentacji medycznej dziecka, nie formułuje spójnych wniosków ani rekomendacji w zakresie kompetencji psychologa.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KW_15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 C4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T6, T7,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F2, 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KW_11, 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Laboratorium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przeprowadzić wywiad kliniczny oraz obserwację pacjenta z zaburzeniami neurologicznymi i neuropsychologicznymi.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dokonać analizy funkcjonowania psychicznego pacjenta neurologicznego z uwzględnieniem jego stanu klinicznego, rozwojowego i środowiskowego.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598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przestrzegania zasad etyki zawodowej w pracy z osobą z zaburzeniami neurologicznymi, w szczególności do poszanowania jej godności, autonomii i prawa do poufności.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C5, C8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T9, T11, T15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Mk5, Mk7, 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 P1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C7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T11, T13, T14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Mk6, Mk8, Mk9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C7,C8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T11-T14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Mk6, Mk8, Mk9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C8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T15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Mk7, Mk9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F2,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Laboratorium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2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6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Application>LibreOffice/7.1.1.2$Windows_X86_64 LibreOffice_project/fe0b08f4af1bacafe4c7ecc87ce55bb426164676</Application>
  <AppVersion>15.0000</AppVersion>
  <Pages>7</Pages>
  <Words>1849</Words>
  <Characters>13363</Characters>
  <CharactersWithSpaces>14950</CharactersWithSpaces>
  <Paragraphs>284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2026-04-15T21:39:44Z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