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Laboratorium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DIAGNOZA NEUROPSYCHOLOGICZNA CZŁOWIEKA DOROSŁEGO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C1</w:t>
            </w:r>
            <w:r>
              <w:rPr>
                <w:sz w:val="22"/>
                <w:szCs w:val="22"/>
              </w:rPr>
              <w:t xml:space="preserve"> Pogłębienie wiedzy studentów z zakresu funkcjonowania mózgu człowieka dorosłego.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Pogłębienie wiedzy o mechanizmach neuroplastyczności oraz skutkach uszkodzeń mózgu i innych zaburzeń neurologicznych.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Pogłębienie wiedzy o objawach zaburzeń neuropsychologicznych osób dorosłych.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Laboratorium: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C4 </w:t>
            </w:r>
            <w:r>
              <w:rPr>
                <w:b w:val="false"/>
                <w:bCs w:val="false"/>
                <w:sz w:val="22"/>
                <w:szCs w:val="22"/>
              </w:rPr>
              <w:t xml:space="preserve">Kształtowanie wiedzy i umiejętności z zakresu diagnozy neuropsychologicznej dorosłych pacjentów.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C5</w:t>
            </w:r>
            <w:r>
              <w:rPr>
                <w:sz w:val="22"/>
                <w:szCs w:val="22"/>
              </w:rPr>
              <w:t xml:space="preserve"> Kształtowanie umiejętności oceny funkcji poznawczych, emocjonalnych i wykonawczych.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C6</w:t>
            </w:r>
            <w:r>
              <w:rPr>
                <w:sz w:val="22"/>
                <w:szCs w:val="22"/>
              </w:rPr>
              <w:t xml:space="preserve"> Kształtowanie umiejętności stosowania nowoczesnych testów neuropsychologicznych oraz innych metod diagnostycznych.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Neurologia, Psychiatria, Psychologia kliniczna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eastAsia="pl-PL"/>
              </w:rPr>
              <w:t>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Ws1 </w:t>
            </w:r>
            <w:r>
              <w:rPr>
                <w:sz w:val="22"/>
                <w:szCs w:val="22"/>
              </w:rPr>
              <w:t>Student potrafi prawidłowo wnioskować i analizować przedstawione przypadki.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Ws2 </w:t>
            </w:r>
            <w:r>
              <w:rPr>
                <w:sz w:val="22"/>
                <w:szCs w:val="22"/>
              </w:rPr>
              <w:t>Student ma wiedzę z zakresu neurologii, psychiatrii.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Ws3 </w:t>
            </w:r>
            <w:r>
              <w:rPr>
                <w:sz w:val="22"/>
                <w:szCs w:val="22"/>
              </w:rPr>
              <w:t>Student potrafi prawidłowo wykorzystywać wiedzę z zakresu psychologii klinicznej.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Ws4 </w:t>
            </w:r>
            <w:r>
              <w:rPr>
                <w:sz w:val="22"/>
                <w:szCs w:val="22"/>
              </w:rPr>
              <w:t>Student ma wiedzę z zakresu psychometrii.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sz w:val="22"/>
                <w:szCs w:val="22"/>
              </w:rPr>
              <w:t>Student potrafi prowadzić prosty proces diagnostyczny z pacjentem współpracującym.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Ws6 </w:t>
            </w:r>
            <w:r>
              <w:rPr>
                <w:sz w:val="22"/>
                <w:szCs w:val="22"/>
              </w:rPr>
              <w:t>Student potrafi pracować w grupie.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informacyjny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problemowy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Dyskusja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 do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EEG, QEEG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Metody kształcenia laboratorium: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Ćwiczenia warsztatowe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Metoda projektu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Praca w grupach (role-playing)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Omawianie i analiza testów diagnostycznych.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 do laboratorium: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Pd1 </w:t>
            </w:r>
            <w:r>
              <w:rPr>
                <w:rFonts w:ascii="Times New Roman" w:hAnsi="Times New Roman"/>
                <w:sz w:val="22"/>
                <w:szCs w:val="22"/>
              </w:rPr>
              <w:t>TDCS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Pd2 Aplikacja HeadApp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Pd3 Testy standaryzowane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Zajęcia realizowane w formie warsztatów z wykorzystaniem pacjentów modelowych w ramach współpracy z podmiotem zewnętrznym. </w:t>
              <w:br/>
              <w:t>W Neuronalne. Neuropsychologia-Terapia-Rozwój w Jaworznie w ramach współpracy otoczenia społeczno-gospodarczego.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T1</w:t>
            </w:r>
            <w:r>
              <w:rPr>
                <w:color w:val="000000"/>
                <w:sz w:val="22"/>
                <w:szCs w:val="22"/>
              </w:rPr>
              <w:t xml:space="preserve"> Wprowadzenie do diagnozy neuropsychologicznej. historia i zasady diagnozy neuropsychologicznej, specyfika diagnozy dorosłych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T2</w:t>
            </w:r>
            <w:r>
              <w:rPr>
                <w:color w:val="000000"/>
                <w:sz w:val="22"/>
                <w:szCs w:val="22"/>
              </w:rPr>
              <w:t xml:space="preserve"> Podstawy funkcjonowania mózgu dorosłego. Neuroanatomia i fizjologia mózgu osób dorosłych.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T3</w:t>
            </w:r>
            <w:r>
              <w:rPr>
                <w:color w:val="000000"/>
                <w:sz w:val="22"/>
                <w:szCs w:val="22"/>
              </w:rPr>
              <w:t xml:space="preserve"> Zmiany neuroplastyczne w wyniku uszkodzeń mózgu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T4 </w:t>
            </w:r>
            <w:r>
              <w:rPr>
                <w:color w:val="000000"/>
                <w:sz w:val="22"/>
                <w:szCs w:val="22"/>
              </w:rPr>
              <w:t>Uszkodzenia mózgu i ich skutki. Udar, urazy czaszkowo-mózgowe, choroby neurodegeneracyjne.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T5</w:t>
            </w:r>
            <w:r>
              <w:rPr>
                <w:color w:val="000000"/>
                <w:sz w:val="22"/>
                <w:szCs w:val="22"/>
              </w:rPr>
              <w:t xml:space="preserve"> Diagnoza neuropsychologiczna w schizofrenii i chorobach afektywnych.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T6 </w:t>
            </w:r>
            <w:r>
              <w:rPr>
                <w:color w:val="000000"/>
                <w:sz w:val="22"/>
                <w:szCs w:val="22"/>
              </w:rPr>
              <w:t>Zastosowanie neuroobrazowania w ocenie stanu pacjenta.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T7 </w:t>
            </w:r>
            <w:r>
              <w:rPr>
                <w:color w:val="000000"/>
                <w:sz w:val="22"/>
                <w:szCs w:val="22"/>
              </w:rPr>
              <w:t>Diagnoza neuropsychologiczna w chorobach endokrynologicznych i zaburzeniach metabolicznych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T8</w:t>
            </w:r>
            <w:r>
              <w:rPr>
                <w:color w:val="000000"/>
                <w:sz w:val="22"/>
                <w:szCs w:val="22"/>
              </w:rPr>
              <w:t xml:space="preserve"> Podejście interdyscyplinarne w diagnozie osób dorosłych. Współpraca z neurologiem, psychiatrą, fizjoterapeutą, logopedą.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 w:eastAsia="Arial Unicode MS"/>
                <w:b/>
                <w:b/>
                <w:sz w:val="22"/>
                <w:szCs w:val="22"/>
                <w:lang w:eastAsia="pl-PL"/>
              </w:rPr>
            </w:pPr>
            <w:r>
              <w:rPr>
                <w:rFonts w:eastAsia="Arial Unicode MS" w:ascii="Times New Roman" w:hAnsi="Times New Roman"/>
                <w:b/>
                <w:sz w:val="22"/>
                <w:szCs w:val="22"/>
                <w:lang w:eastAsia="pl-PL"/>
              </w:rPr>
              <w:t>Laboratorium: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T9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Praktyczne wykorzystanie testów i narzędzie diagnostycznych. Zapoznanie z testem ACE-III, Geriatryczną skalą depresji, BDI-II.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Rehabilitacja funkcji poznawczych z zastosowaniem aplikacji HeadApp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Symulacje przypadków klinicznych pacjentów z dysfunkcjami OUN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Opracowywanie planów diagnostycznych i terapeutycznych.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Interpretacja wyników diagnozy, podstawy diagnozy endokrynologicznej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Wykorzystanie EEG i QEEG w diagnozie neuropsychologicznej osób dorosłych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Warsztaty z komunikacji z pacjentem i rodziną.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Holistyczne ujęcie funkcjonowania pacjenta z dysfunkcjami OUN.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T17 </w:t>
            </w:r>
            <w:r>
              <w:rPr>
                <w:rFonts w:ascii="Times New Roman" w:hAnsi="Times New Roman"/>
                <w:sz w:val="22"/>
                <w:szCs w:val="22"/>
              </w:rPr>
              <w:t>Wprowadzenie do nieinwazyjnych metod neuromodulacji (tDCS) w pracy z pacjentem dorosłym – podstawy teoretyczne, wskazania, przeciwwskazania, ograniczenia metodologiczne oraz aspekty etyczne.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Wykłady: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3.  M. Pąchalska: </w:t>
            </w:r>
            <w:r>
              <w:rPr>
                <w:rFonts w:cs="Times New Roman" w:ascii="Times New Roman" w:hAnsi="Times New Roman"/>
                <w:bCs/>
                <w:i/>
                <w:sz w:val="22"/>
                <w:szCs w:val="22"/>
              </w:rPr>
              <w:t>Rehabilitacja neuropsychologiczna,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 Lublin</w:t>
            </w:r>
            <w:r>
              <w:rPr>
                <w:rFonts w:cs="Times New Roman" w:ascii="Times New Roman" w:hAnsi="Times New Roman"/>
                <w:bCs/>
                <w:i/>
                <w:sz w:val="22"/>
                <w:szCs w:val="22"/>
              </w:rPr>
              <w:t xml:space="preserve">,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UMCS, 2014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4. M. Pąchalska: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>Neuropsychologia kliniczna. Urazy mózgu TOM 1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,  Warszawa, PWN, 2007 (rozdziały: 1,2,5,7.8,9,10,11,12,13,14)</w:t>
            </w:r>
          </w:p>
          <w:p>
            <w:pPr>
              <w:pStyle w:val="NoSpacing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5. M. Pąchalska: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>Neuropsychologia kliniczna. Urazy mózgu TOM 2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,  Warszawa, PWN, 2007 (rozdziały: 1,2,7)</w:t>
            </w:r>
          </w:p>
          <w:p>
            <w:pPr>
              <w:pStyle w:val="NoSpacing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4. A. Piętoń: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>Neurokognitywne aspekty chorób endokrynologicznych i metabolicznych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, Sosnowiec, Oficyna Wydawnicza Humanitas, 2025 (rozdział: 1,2)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Laboratorium: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1.(red) C.L. Armstrong, L. Morrow: </w:t>
            </w:r>
            <w:r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Neuropsychologia medyczna tom 1,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Warszawa,</w:t>
            </w:r>
            <w:r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PZWL, 2014 (rozdziały: 1,2,14)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(red) C.L. Armstrong, L. Morrow: </w:t>
            </w:r>
            <w:r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Neuropsychologia medyczna tom 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Warszawa,</w:t>
            </w:r>
            <w:r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PZWL 2014 (rozdziały: 15,16,22,23,24,)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1. (red) M. Bolanowski, J. Kuliczkowska-Płaksej: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Endokrynologia w praktyce klinicznej,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Wrocław, Uniwersytet Medyczny, 2019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2. (red) T. Bednarczuk: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Podstawy endokrynologii,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Warszawa, Item Publishing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, 2017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W.W. Orrison, JR: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Atlas funkcjonalny mózgu,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Warszawa: PZWL, 2019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F1 – Test kontrolny / kolokwium tematyczne (20%)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P1 – Egzamin pisemny: test + pytania problemowe (80%)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Laboratorium: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F</w:t>
            </w:r>
            <w:r>
              <w:rPr>
                <w:rFonts w:ascii="Times New Roman" w:hAnsi="Times New Roman"/>
                <w:sz w:val="22"/>
                <w:szCs w:val="22"/>
              </w:rPr>
              <w:t>1 – Zaliczenie praktyczne cząstkowe (30%)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 – Ocena pracy w symulacji klinicznej (20%)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Projekt diagnostyczno-terapeutyczny (50%)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Warunkiem dopuszczenia do egzaminu: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obecność na min. 60% zajęć,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zaliczenie F1.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Warunkiem zaliczenia:</w:t>
            </w:r>
          </w:p>
          <w:p>
            <w:pPr>
              <w:pStyle w:val="Nagwek2"/>
              <w:widowControl w:val="false"/>
              <w:numPr>
                <w:ilvl w:val="0"/>
                <w:numId w:val="3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uzyskanie min. 51% łącznej liczby punktów,</w:t>
            </w:r>
          </w:p>
          <w:p>
            <w:pPr>
              <w:pStyle w:val="Nagwek2"/>
              <w:widowControl w:val="false"/>
              <w:numPr>
                <w:ilvl w:val="0"/>
                <w:numId w:val="3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przystąpienie do egzaminu (P1).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prezentuje pogłębioną i uporządkowaną wiedzę z zakresu neuroanatomii i neurofizjologii mózgu dorosłego, trafnie analizuje mechanizmy uszkodzeń mózgu (udar, TBI, choroby neurodegeneracyjne), poprawnie różnicuje zaburzenia neuropsychologiczne w oparciu o obraz kliniczny, integruje dane kliniczne z wiedzą o neuroplastyczności i mechanizmach kompensacyjnych, wskazuje możliwości i ograniczenia metod diagnostycznych (testy, EEG, neuroobrazowanie), formułuje logiczne, spójne i uzasadnione wnioski.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posiada pogłębioną wiedzę w zakresie omawianych zagadnień, prawidłowo interpretuje objawy kliniczne, w większości poprawnie dokonuje różnicowania zaburzeń, dostrzega ograniczenia metod diagnostycznych, choć nie zawsze je pogłębia.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posiada uporządkowaną wiedzę teoretyczną, poprawnie rozwiązuje zadania problemowe dotyczące uszkodzeń mózgu, potrafi wskazać podstawowe mechanizmy zaburzeń, w ograniczonym zakresie dokonuje integracji danych klinicznych.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zna główne pojęcia i modele neuropsychologiczne, rozwiązuje zadania problemowe z częściowymi brakami w argumentacji, popełnia drobne błędy interpretacyjne, wykazuje ograniczoną zdolność do analizy złożonych przypadków klinicznych.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odtwarza podstawowe informacje dotyczące funkcjonowania mózgu dorosłego, w ograniczonym stopniu rozumie mechanizmy zaburzeń neuropsychologicznych, ma trudności z analizą przypadków klinicznych, udziela odpowiedzi fragmentarycznych lub powierzchownych.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Student: nie opanował podstawowych treści z zakresu diagnozy neuropsychologicznej dorosłych, nie rozumie zależności między strukturą mózgu a funkcjonowaniem poznawczym i emocjonalnym, nie potrafi poprawnie zinterpretować obrazu klinicznego, nie spełnia minimalnych wymagań merytorycznych.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Laboratorium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obecność min. 80%,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uzyskanie min. 51% punktów,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złożenie projektu (P1) – warunek konieczny.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trafnie i samodzielnie interpretuje wyniki testów neuropsychologicznych (np. ACE-III, BDI-II, GDS), poprawnie różnicuje zaburzenia poznawcze o różnej etiologii (np. udar, TBI, choroby neurodegeneracyjne), integruje dane kliniczne, testowe i środowiskowe, formułuje spójne i logiczne wnioski diagnostyczne, projektuje realistyczny i adekwatny plan oddziaływań rehabilitacyjnych, uwzględnia ograniczenia diagnostyczne oraz aspekty etyczne, komunikuje wnioski w sposób profesjonalny i dostosowany do pacjenta i rodziny.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poprawnie interpretuje materiał diagnostyczny, w większości prawidłowo dokonuje różnicowania zaburzeń, integruje podstawowe dane kliniczne, projekt interwencji jest adekwatny, choć mniej pogłębiony, dostrzega ograniczenia metod, lecz nie zawsze je rozwija.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prawidłowo analizuje podstawowe wyniki badań, formułuje poprawne, choć ogólne wnioski diagnostyczne, proponuje plan oddziaływań o ograniczonej szczegółowości, w niewielkim stopniu uwzględnia kontekst kliniczny i środowiskowy.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interpretuje dane w sposób częściowy, popełnia drobne błędy w różnicowaniu, projekt oddziaływań jest ogólny i wymaga doprecyzowania, wykazuje ograniczoną integrację informacji z różnych źródeł.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identyfikuje podstawowe problemy poznawcze pacjenta, ma trudności z integracją danych testowych i klinicznych, plan oddziaływań jest schematyczny lub nie w pełni adekwatny, wymaga istotnego wsparcia w analizie przypadku.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Student: nie potrafi poprawnie zinterpretować materiału diagnostycznego, nie dokonuje trafnego różnicowania zaburzeń, projekt oddziaływań jest nieadekwatny lub niespójny.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T1,T4,T6,T8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T2,T3,T4,5T,T7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Laboratorium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przeprowadzić wywiad kliniczny oraz obserwację pacjenta z zaburzeniami neurologicznymi i neuropsychologicznymi.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NKN_U08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potrafi formułować opinie neuropsychologiczne i neurologopedyczne oraz komunikować ich wyniki pacjentowi, rodzinie i zespołowi terapeutycznemu.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przestrzegania zasad etyki zawodowej w pracy z osobą z zaburzeniami neurologicznymi, w szczególności do poszanowania jej godności, autonomii i prawa do poufności.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C4, C5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T11,T15,T16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C4, C6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T9, T13, T14, T17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NKN_U08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C4, C5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T12, T15, T16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C4, C5, C6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T11, T12, T15, T16, T17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Laboratorium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125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LibreOffice/7.1.1.2$Windows_X86_64 LibreOffice_project/fe0b08f4af1bacafe4c7ecc87ce55bb426164676</Application>
  <AppVersion>15.0000</AppVersion>
  <Pages>6</Pages>
  <Words>1499</Words>
  <Characters>10772</Characters>
  <CharactersWithSpaces>12057</CharactersWithSpaces>
  <Paragraphs>247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2026-04-15T23:24:45Z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