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1"/>
        <w:gridCol w:w="132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6"/>
        <w:gridCol w:w="4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Laboratorium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NEUROLOGOPEDIA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C1 </w:t>
            </w:r>
            <w:r>
              <w:rPr>
                <w:b w:val="false"/>
                <w:bCs w:val="false"/>
                <w:sz w:val="22"/>
                <w:szCs w:val="22"/>
              </w:rPr>
              <w:t xml:space="preserve">Pogłębienie wiedzy studentów z zakresu neuroanatomicznych i neuropsychologicznych mechanizmów zaburzeń językowych i komunikacyjnych, takich jak afazja, dyzartria, pragnozja oraz dysfagia neurogenna, a także ich diagnozy i terapii. 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C2 </w:t>
            </w:r>
            <w:r>
              <w:rPr>
                <w:sz w:val="22"/>
                <w:szCs w:val="22"/>
              </w:rPr>
              <w:t>Rozwinięcie umiejętności praktycznych w zakresie przeprowadzania diagnozy oraz planowania i realizacji terapii neurologopedycznej, z wykorzystaniem innowacyjnych metod rehabilitacji, takich jak systemy Vocastim i C-Eye.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C3 </w:t>
            </w:r>
            <w:r>
              <w:rPr>
                <w:sz w:val="22"/>
                <w:szCs w:val="22"/>
              </w:rPr>
              <w:t>Kształtowanie kompetencji społecznych, w tym gotowości do pracy w zespołach interdyscyplinarnych, wspierania pacjentów oraz komunikacji z ich bliskimi i innymi specjalistami w zakresie kompleksowej terapii neurologopedycznej.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Wstęp do logopedii.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Ws1 – </w:t>
            </w:r>
            <w:r>
              <w:rPr>
                <w:sz w:val="22"/>
                <w:szCs w:val="22"/>
              </w:rPr>
              <w:t>Student posiada uporządkowaną wiedzę z zakresu budowy i funkcjonowania ośrodkowego układu nerwowego, w szczególności struktur odpowiedzialnych za funkcje językowe, poznawcze i motoryczne.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Ws2 – </w:t>
            </w:r>
            <w:r>
              <w:rPr>
                <w:sz w:val="22"/>
                <w:szCs w:val="22"/>
              </w:rPr>
              <w:t>Student zna mechanizmy powstawania zaburzeń funkcji poznawczych i językowych wynikających z uszkodzeń mózgu oraz chorób neurologicznych i neurorozwojowych.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Ws3 – S</w:t>
            </w:r>
            <w:r>
              <w:rPr>
                <w:sz w:val="22"/>
                <w:szCs w:val="22"/>
              </w:rPr>
              <w:t>tudent posiada podstawową wiedzę dotyczącą rozwoju mowy i języka w normie oraz rozumie czynniki biologiczne i środowiskowe wpływające na rozwój komunikacji.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Ws4 – </w:t>
            </w:r>
            <w:r>
              <w:rPr>
                <w:sz w:val="22"/>
                <w:szCs w:val="22"/>
              </w:rPr>
              <w:t>Student potrafi przeprowadzić podstawowy wywiad kliniczny oraz analizować objawy zaburzeń komunikacyjnych w kontekście stanu neurologicznego pacjenta.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Ws5 – </w:t>
            </w:r>
            <w:r>
              <w:rPr>
                <w:sz w:val="22"/>
                <w:szCs w:val="22"/>
              </w:rPr>
              <w:t>Student potrafi analizować zależności między lokalizacją uszkodzeń mózgu a objawami językowymi (np. afazja, dyzartria, apraksja mowy).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Ws6 – </w:t>
            </w:r>
            <w:r>
              <w:rPr>
                <w:sz w:val="22"/>
                <w:szCs w:val="22"/>
              </w:rPr>
              <w:t>Student jest gotów do pracy w interdyscyplinarnym zespole terapeutycznym oraz respektowania zasad etyki zawodowej w pracy z pacjentem neurologicznym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Wykłady prezentacje multimedialne, wykłady problemowe.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>Ćwiczenia praktyczne , analiza przypadków klinicznych, praca z systemami wspomagającymi, innowacyjnym sprzętem wspomagającymi rehabilitację neuropsychologiczną. Zajęcia realizowane w szpitalu klinicznym.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Pd1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C-Eye X PRO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System Vocastim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Testy przesiewowe diagnostyczne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</w:rPr>
              <w:t>. Zaburzenia sprawności językowej – Afazja: mechanizmy powstawania, klasyfikacja, objawy.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>. Afazja dziecięca: charakterystyka, różnice w porównaniu do afazji u dorosłych.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Zaburzenia sprawności komunikacyjnej – Pragnozja: definicja, objawy, konsekwencje dla funkcjonowania pacjenta.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Zaburzenia sprawności realizacyjnej – Dyzartria: klasyfikacja, przyczyny, symptomy.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>. Dysfagia neurogenna: mechanizmy powstawania, diagnoza, prezentacja systemu Vocastim.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>. Innowacyjne metody neurorehabilitacji: system C-Eye w terapii funkcji językowych i poznawczych.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T7</w:t>
            </w:r>
            <w:r>
              <w:rPr>
                <w:rFonts w:ascii="Times New Roman" w:hAnsi="Times New Roman"/>
                <w:sz w:val="22"/>
                <w:szCs w:val="22"/>
              </w:rPr>
              <w:t>. Diagnoza afazji: analiza przypadków, narzędzia diagnostyczne stosowane w neurologopedii.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>. Terapia afazji dziecięcej: strategie terapeutyczne, praca z dziećmi i ich opiekunami.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T9</w:t>
            </w:r>
            <w:r>
              <w:rPr>
                <w:rFonts w:ascii="Times New Roman" w:hAnsi="Times New Roman"/>
                <w:sz w:val="22"/>
                <w:szCs w:val="22"/>
              </w:rPr>
              <w:t>. Diagnoza i terapia pragnozji: omówienie narzędzi oceny komunikacji oraz metod wspierania sprawności komunikacyjnej.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T10.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Terapia dyzartrii: techniki pracy z pacjentami z zaburzeniami realizacyjnymi.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T11.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Praktyczne zastosowanie systemu Vocastim: warsztaty z wykorzystaniem systemu w rehabilitacji dysfagii.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T12.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System C-Eye X PRO w praktyce: warsztaty z zastosowaniem systemu w rehabilitacji funkcji językowych i komunikacyjnych.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laboratorium: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1. Gałkowski T., Jastrzębowska G.,(red),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Logopedia. Pytania i odpowiedzi.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, Wydawnictwo Uniwersytetu Opolskiego, Opole 1999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2. Gałkowski T., Jastrzębowska G., Szeląg E.,(red),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Podstawy Neurologopedii. Podręcznik akademicki,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Wydawnictwo Uniwersytetu Opolskiego, Opole 2005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3. Panasiuk J. Afazja a interakcja. TEKST-metaTEKST - konTEKST. Wydawnictwo UMCS, Lublin 2013 str. 679- 737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4.  Gatkowska I.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Diagnoza dyzartrii u dorosłych w neurologii klinicznej.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Wydawnictwo Uniwersytetu Jagiellońskiego, Kraków 2011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5. Darley F., Aronson A., Brown J.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Motor speech disorders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 Philadelphia 1975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Grabias St., Panasiuk J., Woźniak T.,(red), Logopedia. </w:t>
            </w:r>
            <w:r>
              <w:rPr>
                <w:i/>
                <w:iCs/>
                <w:sz w:val="22"/>
                <w:szCs w:val="22"/>
              </w:rPr>
              <w:t xml:space="preserve">Standardy postępowania logopedycznego. Podręcznik akademicki, </w:t>
            </w:r>
            <w:r>
              <w:rPr>
                <w:sz w:val="22"/>
                <w:szCs w:val="22"/>
              </w:rPr>
              <w:t>Wydawnictwo UMCS, Lublin 2015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Domagała A., Mirecka U.,(red), </w:t>
            </w:r>
            <w:r>
              <w:rPr>
                <w:i/>
                <w:iCs/>
                <w:sz w:val="22"/>
                <w:szCs w:val="22"/>
              </w:rPr>
              <w:t>Metody Terapii Logopedycznej</w:t>
            </w:r>
            <w:r>
              <w:rPr>
                <w:sz w:val="22"/>
                <w:szCs w:val="22"/>
              </w:rPr>
              <w:t>, Wydawnictwo UMCS, Lublin 2018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P1 – Egzamin pisemny (test jednokrotnego wyboru) – 60% 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F1 – Ocena aktywności i zaangażowania w ćwiczeniach – 20%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P2 – Praca zaliczeniowa z elementami diagnozy i terapii pacjenta neurologicznego – 20%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Wykłady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dopuszczenia do egzaminu jest: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obecność na minimum 80% zajęć,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aktywne uczestnictwo w laboratorium,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złożenie pracy zaliczeniowej.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zaliczenia przedmiotu jest: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uzyskanie minimum 60% punktów z egzaminu,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uzyskanie minimum 51% łącznej liczby punktów z wszystkich form weryfikacji.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bardzo dobra (5,0) – 91–100%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prezentuje pogłębioną i uporządkowaną wiedzę z zakresu neurologopedii,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trafnie wyjaśnia mechanizmy powstawania zaburzeń mowy i języka w przebiegu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chorób neurologicznych oraz poprawnie różnicuje ich obraz kliniczny. Wykazuje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bardzo dobrą znajomość terminologii oraz zależności między lokalizacją uszkodzeń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mózgu a objawami językowymi.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dobra plus (4,5) – 81–90%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posiada ugruntowaną wiedzę teoretyczną i w większości poprawnie interpretuje mechanizmy zaburzeń językowych oraz ich podłoże neurologiczne. Pojedyncze błędy nie zaburzają ogólnego rozumienia problematyki.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dobra (4,0) – 71–80%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poprawnie opisuje podstawowe zagadnienia z zakresu neurologopedii, zna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najważniejsze objawy zaburzeń mowy i języka oraz ich ogólne uwarunkowania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neurologiczne, jednak jego wiedza nie ma charakteru pogłębionego.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dostateczna plus (3,5) – 66–70%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zna podstawowe pojęcia i mechanizmy związane z zaburzeniami językowymi, jednak jego wiedza jest częściowo fragmentaryczna i schematyczna.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Ocena dostateczna (3,0) – 60–65%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opanował minimalny zakres wiedzy niezbędny do zaliczenia wykładu, jednak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wykazuje trudności w interpretacji zależności między uszkodzeniem struktur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mózgowych a objawami klinicznymi.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niedostateczna (2,0) – poniżej 60%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nie opanował podstawowych treści z zakresu neurologopedii i nie wykazuje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zrozumienia mechanizmów zaburzeń mowy i języka.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Laboratorium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Warunkiem zaliczenia: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obecność min. 80%,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aktywność, zaangażowanie na ćwiczeniach z pacjentem,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F1+P2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Kryteria ocen: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aktywnie uczestniczy w zajęciach, wykazuje wysoki poziom zaangażowania w analizę przypadków oraz pracę z pacjentem. W pracy zaliczeniowej dokonuje trafnej i pogłębionej analizy objawów językowych, poprawnie formułuje wnioski diagnostyczne oraz proponuje spójny, adekwatny plan terapii neurologopedycznej. Jego opracowanie ma charakter samodzielny, logiczny i merytorycznie poprawny.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systematycznie uczestniczy w zajęciach i poprawnie analizuje przypadki kliniczne. W pracy zaliczeniowej formułuje trafne wnioski diagnostyczne i proponuje adekwatne działania terapeutyczne, jednak analiza nie zawsze ma charakter pogłębiony.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uczestniczy w zajęciach i podejmuje próbę analizy przypadków. W pracy zaliczeniowej przedstawia ogólną charakterystykę zaburzeń oraz proponuje podstawowe elementy terapii, jednak opracowanie wymaga większej precyzji i uporządkowania.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wykazuje umiarkowane zaangażowanie w zajęciach. W pracy zaliczeniowej analiza przypadku jest uproszczona, częściowo niepełna, a proponowane działania terapeutyczne mają charakter schematyczny.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spełnia minimalne wymagania umożliwiające zaliczenie ćwiczeń. W pracy zaliczeniowej przedstawia podstawowe informacje dotyczące diagnozy, jednak wykazuje trudności w ich interpretacji i planowaniu terapii.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nie wykazuje wymaganego zaangażowania w zajęciach lub nie przygotował pracy zaliczeniowej w sposób umożliwiający ocenę kompetencji diagnostycznych i terapeutycznych.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rehabilitacji neuropsychologicznej i neurologopedycznej oraz zasady wspomagania funkcji poznawczych, emocjonalnych i komunikacyjnych pacjentów neurologicznych.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T5, 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potrafi stosować metody i narzędzia diagnozy neuropsychologicznej oraz neurologopedycznej i interpretować ich wyniki.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rozpoznawać zaburzenia funkcji poznawczych, w tym uwagi, pamięci, percepcji, funkcji wykonawczych i językowych.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planować i realizować działania wspierające i rehabilitacyjne w zakresie funkcji poznawczych i komunikacyjnych pacjenta.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NKN_K03 </w:t>
            </w:r>
          </w:p>
        </w:tc>
        <w:tc>
          <w:tcPr>
            <w:tcW w:w="598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color w:val="000000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est gotów(-owa) do współpracy w interdyscyplinarnym zespole terapeutycznym oraz do stałego doskonalenia kompetencji zawodowych zgodnie z aktualnym stanem wiedzy naukowej.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T7, T9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T7-T10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 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T8, T10, T11, T12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NKN_K03 </w:t>
            </w:r>
          </w:p>
        </w:tc>
        <w:tc>
          <w:tcPr>
            <w:tcW w:w="154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C3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T8, T11, T12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Mk2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Laboratorium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2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Application>LibreOffice/7.1.1.2$Windows_X86_64 LibreOffice_project/fe0b08f4af1bacafe4c7ecc87ce55bb426164676</Application>
  <AppVersion>15.0000</AppVersion>
  <Pages>6</Pages>
  <Words>1410</Words>
  <Characters>10026</Characters>
  <CharactersWithSpaces>11242</CharactersWithSpaces>
  <Paragraphs>229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2026-04-15T23:25:04Z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