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5CF20" w14:textId="77777777" w:rsidR="00E17F5C" w:rsidRDefault="00E17F5C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8"/>
        <w:gridCol w:w="233"/>
        <w:gridCol w:w="336"/>
        <w:gridCol w:w="843"/>
        <w:gridCol w:w="337"/>
        <w:gridCol w:w="945"/>
        <w:gridCol w:w="252"/>
        <w:gridCol w:w="111"/>
        <w:gridCol w:w="1718"/>
        <w:gridCol w:w="562"/>
        <w:gridCol w:w="49"/>
        <w:gridCol w:w="423"/>
        <w:gridCol w:w="44"/>
        <w:gridCol w:w="532"/>
        <w:gridCol w:w="329"/>
        <w:gridCol w:w="31"/>
        <w:gridCol w:w="912"/>
      </w:tblGrid>
      <w:tr w:rsidR="00E17F5C" w14:paraId="1A0875E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07CB20" w14:textId="77777777" w:rsidR="00E17F5C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E17F5C" w14:paraId="1E76A9D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A0BCC5" w14:textId="77777777" w:rsidR="00E17F5C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E17F5C" w14:paraId="13FB6BDC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292B" w14:textId="77777777" w:rsidR="00E17F5C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39D4" w14:textId="77777777" w:rsidR="00E17F5C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05DD4061" w14:textId="44DB2384" w:rsidR="00E17F5C" w:rsidRDefault="00A83E5C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E17F5C" w14:paraId="6502822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8741" w14:textId="77777777" w:rsidR="00E17F5C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E17F5C" w14:paraId="66D5771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8258E" w14:textId="77777777" w:rsidR="00E17F5C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E17F5C" w14:paraId="4AC6E5B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007A" w14:textId="77777777" w:rsidR="00E17F5C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668D035D" w14:textId="77777777" w:rsidR="00E17F5C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E17F5C" w14:paraId="61E52B1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67A301" w14:textId="77777777" w:rsidR="00E17F5C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PSYCHOTERAPIA PSYCHODYNAMICZNA</w:t>
            </w:r>
          </w:p>
        </w:tc>
      </w:tr>
      <w:tr w:rsidR="00E17F5C" w14:paraId="2B337478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EC84" w14:textId="77777777" w:rsidR="00E17F5C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57CB466A" w14:textId="77777777" w:rsidR="00E17F5C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2C592EC5" w14:textId="77777777" w:rsidR="00E17F5C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C1</w:t>
            </w:r>
            <w:r>
              <w:rPr>
                <w:sz w:val="22"/>
                <w:szCs w:val="22"/>
              </w:rPr>
              <w:t xml:space="preserve"> Pogłębienie wiedzy o współczesnych teoriach nurtu </w:t>
            </w:r>
            <w:proofErr w:type="spellStart"/>
            <w:r>
              <w:rPr>
                <w:sz w:val="22"/>
                <w:szCs w:val="22"/>
              </w:rPr>
              <w:t>psychodynamicznego</w:t>
            </w:r>
            <w:proofErr w:type="spellEnd"/>
            <w:r>
              <w:rPr>
                <w:sz w:val="22"/>
                <w:szCs w:val="22"/>
              </w:rPr>
              <w:t xml:space="preserve">.  </w:t>
            </w:r>
          </w:p>
          <w:p w14:paraId="7464025F" w14:textId="77777777" w:rsidR="00E17F5C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</w:t>
            </w:r>
            <w:r>
              <w:rPr>
                <w:sz w:val="22"/>
                <w:szCs w:val="22"/>
              </w:rPr>
              <w:t xml:space="preserve"> Pogłębienie wiedzy o rozwoju człowieka z perspektywy </w:t>
            </w:r>
            <w:proofErr w:type="spellStart"/>
            <w:r>
              <w:rPr>
                <w:sz w:val="22"/>
                <w:szCs w:val="22"/>
              </w:rPr>
              <w:t>psychodynamicznej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14:paraId="3BBBE94D" w14:textId="77777777" w:rsidR="00E17F5C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Pogłębienie wiedzy o współczesnych technikach pracy w nurcie </w:t>
            </w:r>
            <w:proofErr w:type="spellStart"/>
            <w:r>
              <w:rPr>
                <w:sz w:val="22"/>
                <w:szCs w:val="22"/>
              </w:rPr>
              <w:t>psychodynamicznym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14:paraId="32F2134E" w14:textId="77777777" w:rsidR="00E17F5C" w:rsidRDefault="00E17F5C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</w:p>
          <w:p w14:paraId="0BDB5322" w14:textId="4F179BE1" w:rsidR="00E17F5C" w:rsidRDefault="00A83E5C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 w:rsidRPr="00A83E5C">
              <w:rPr>
                <w:b/>
                <w:bCs/>
                <w:sz w:val="22"/>
                <w:szCs w:val="22"/>
              </w:rPr>
              <w:t>Warsztaty</w:t>
            </w:r>
            <w:r w:rsidR="00000000">
              <w:rPr>
                <w:b/>
                <w:bCs/>
                <w:sz w:val="22"/>
                <w:szCs w:val="22"/>
              </w:rPr>
              <w:t>:</w:t>
            </w:r>
          </w:p>
          <w:p w14:paraId="7810F0E0" w14:textId="77777777" w:rsidR="00E17F5C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C1</w:t>
            </w:r>
            <w:r>
              <w:rPr>
                <w:sz w:val="22"/>
                <w:szCs w:val="22"/>
              </w:rPr>
              <w:t xml:space="preserve"> Doskonalenie umiejętności rozpoznawania mechanizmów obronnych występujących u pacjentów. </w:t>
            </w:r>
          </w:p>
          <w:p w14:paraId="3CF5C40D" w14:textId="77777777" w:rsidR="00E17F5C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</w:t>
            </w:r>
            <w:r>
              <w:rPr>
                <w:sz w:val="22"/>
                <w:szCs w:val="22"/>
              </w:rPr>
              <w:t xml:space="preserve"> Doskonalenie umiejętności profesjonalnego reagowania w kontakcie z pacjentem indywidualnym z wykorzystaniem technik </w:t>
            </w:r>
            <w:proofErr w:type="spellStart"/>
            <w:r>
              <w:rPr>
                <w:sz w:val="22"/>
                <w:szCs w:val="22"/>
              </w:rPr>
              <w:t>psychodynamicznych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14:paraId="3B6EF82C" w14:textId="77777777" w:rsidR="00E17F5C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Rozwijanie umiejętności krytycznej analizy i formułowania interwencji podczas pracy z pacjentem. </w:t>
            </w:r>
          </w:p>
        </w:tc>
      </w:tr>
      <w:tr w:rsidR="00E17F5C" w14:paraId="42CF7AE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FA2E" w14:textId="77777777" w:rsidR="00E17F5C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Wstęp do psychoterapii</w:t>
            </w:r>
          </w:p>
          <w:p w14:paraId="7D15A7B3" w14:textId="10C4C1E3" w:rsidR="00E17F5C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Przedmiot wprowadzający- </w:t>
            </w:r>
            <w:r w:rsidR="00556B14">
              <w:rPr>
                <w:rFonts w:ascii="Times New Roman" w:eastAsia="Times New Roman" w:hAnsi="Times New Roman"/>
                <w:b/>
                <w:bCs/>
                <w:color w:val="000000"/>
              </w:rPr>
              <w:t>warsztaty</w:t>
            </w:r>
            <w:r>
              <w:rPr>
                <w:rFonts w:ascii="Times New Roman" w:eastAsia="Times New Roman" w:hAnsi="Times New Roman"/>
                <w:color w:val="000000"/>
              </w:rPr>
              <w:t>: Wstęp do psychoterapii</w:t>
            </w:r>
          </w:p>
        </w:tc>
      </w:tr>
      <w:tr w:rsidR="00E17F5C" w14:paraId="01CFA4B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F4DF" w14:textId="77777777" w:rsidR="00E17F5C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5BDDE4E1" w14:textId="77777777" w:rsidR="00E17F5C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dotyczącą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nurtów psychoterapeutycznych.</w:t>
            </w:r>
          </w:p>
          <w:p w14:paraId="6AA26BB8" w14:textId="77777777" w:rsidR="00E17F5C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740B65D4" w14:textId="77777777" w:rsidR="00E17F5C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znajomość rozwoju człowieka w cyklu życia.</w:t>
            </w:r>
          </w:p>
          <w:p w14:paraId="744E7D1C" w14:textId="77777777" w:rsidR="00E17F5C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4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źródła.</w:t>
            </w:r>
          </w:p>
          <w:p w14:paraId="02228832" w14:textId="77777777" w:rsidR="00E17F5C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pomocy psychologicznej oraz rozumie znaczenie współpracy interdyscyplinarnej w tym procesie.</w:t>
            </w:r>
          </w:p>
        </w:tc>
      </w:tr>
      <w:tr w:rsidR="00E17F5C" w14:paraId="631BDC0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671D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1C539175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4D00041F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14AB0007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7F2CD7D8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 pacjentów</w:t>
            </w:r>
          </w:p>
          <w:p w14:paraId="7661685C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11ED8B09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60FB8440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2C0D7CFE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1C80EBC6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18E1DA0F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2B771DBC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13BC7630" w14:textId="6A43DA73" w:rsidR="00E17F5C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</w:t>
            </w:r>
            <w:r w:rsidR="00556B14">
              <w:rPr>
                <w:rFonts w:ascii="Times New Roman" w:hAnsi="Times New Roman"/>
                <w:b/>
                <w:bCs/>
              </w:rPr>
              <w:t>warsztatów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</w:p>
          <w:p w14:paraId="400ECE74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131308C4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5C440BC3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39841966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terapii psychologicznej)</w:t>
            </w:r>
          </w:p>
          <w:p w14:paraId="1BCF2491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74BA7F3A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</w:t>
            </w:r>
          </w:p>
          <w:p w14:paraId="31AFC8E2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3FBA66D6" w14:textId="6851B8A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</w:t>
            </w:r>
            <w:r w:rsidR="00556B14">
              <w:rPr>
                <w:rFonts w:ascii="Times New Roman" w:hAnsi="Times New Roman"/>
                <w:b/>
                <w:bCs/>
              </w:rPr>
              <w:t>warsztatów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  <w:p w14:paraId="6D07E652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</w:t>
            </w:r>
          </w:p>
        </w:tc>
      </w:tr>
      <w:tr w:rsidR="00E17F5C" w14:paraId="425C9B3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3609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Program kształcenia (treści nauczania)</w:t>
            </w:r>
          </w:p>
          <w:p w14:paraId="1486DF46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</w:p>
          <w:p w14:paraId="15303867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75F09531" w14:textId="77777777" w:rsidR="00E17F5C" w:rsidRDefault="00000000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>Źródła współczesnej myśli psychoanalitycznej.</w:t>
            </w:r>
            <w:r>
              <w:rPr>
                <w:rFonts w:ascii="Times New Roman" w:hAnsi="Times New Roman"/>
                <w:bCs/>
              </w:rPr>
              <w:br/>
              <w:t>-Zygmunt Freud i klasyczna tradycja psychoanalityczna.</w:t>
            </w:r>
            <w:r>
              <w:rPr>
                <w:rFonts w:ascii="Times New Roman" w:hAnsi="Times New Roman"/>
                <w:bCs/>
              </w:rPr>
              <w:br/>
              <w:t>-Modele: dynamiczny, topograficzny, strukturalny.</w:t>
            </w:r>
          </w:p>
          <w:p w14:paraId="29986779" w14:textId="77777777" w:rsidR="00E17F5C" w:rsidRDefault="00000000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r>
              <w:rPr>
                <w:rFonts w:ascii="Times New Roman" w:hAnsi="Times New Roman"/>
                <w:b/>
              </w:rPr>
              <w:t xml:space="preserve">Źródła współczesnej myśli </w:t>
            </w:r>
            <w:proofErr w:type="spellStart"/>
            <w:r>
              <w:rPr>
                <w:rFonts w:ascii="Times New Roman" w:hAnsi="Times New Roman"/>
                <w:b/>
              </w:rPr>
              <w:t>psychodynamicznej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Cs/>
              </w:rPr>
              <w:br/>
              <w:t>-Psychologia ego</w:t>
            </w:r>
            <w:r>
              <w:rPr>
                <w:rFonts w:ascii="Times New Roman" w:hAnsi="Times New Roman"/>
                <w:bCs/>
              </w:rPr>
              <w:br/>
              <w:t>-Teoria relacji z obiektem</w:t>
            </w:r>
            <w:r>
              <w:rPr>
                <w:rFonts w:ascii="Times New Roman" w:hAnsi="Times New Roman"/>
                <w:bCs/>
              </w:rPr>
              <w:br/>
              <w:t xml:space="preserve">-Psychologia </w:t>
            </w:r>
            <w:proofErr w:type="spellStart"/>
            <w:r>
              <w:rPr>
                <w:rFonts w:ascii="Times New Roman" w:hAnsi="Times New Roman"/>
                <w:bCs/>
              </w:rPr>
              <w:t>self</w:t>
            </w:r>
            <w:proofErr w:type="spellEnd"/>
            <w:r>
              <w:rPr>
                <w:rFonts w:ascii="Times New Roman" w:hAnsi="Times New Roman"/>
                <w:bCs/>
              </w:rPr>
              <w:br/>
              <w:t>-Teoria przywiązania</w:t>
            </w:r>
            <w:r>
              <w:rPr>
                <w:rFonts w:ascii="Times New Roman" w:hAnsi="Times New Roman"/>
                <w:bCs/>
              </w:rPr>
              <w:br/>
              <w:t>-Teoria mentalizacji</w:t>
            </w:r>
            <w:r>
              <w:rPr>
                <w:rFonts w:ascii="Times New Roman" w:hAnsi="Times New Roman"/>
                <w:bCs/>
              </w:rPr>
              <w:br/>
              <w:t>-</w:t>
            </w:r>
            <w:proofErr w:type="spellStart"/>
            <w:r>
              <w:rPr>
                <w:rFonts w:ascii="Times New Roman" w:hAnsi="Times New Roman"/>
                <w:bCs/>
              </w:rPr>
              <w:t>Neuronauka</w:t>
            </w:r>
            <w:proofErr w:type="spellEnd"/>
          </w:p>
          <w:p w14:paraId="56C64B5F" w14:textId="77777777" w:rsidR="00E17F5C" w:rsidRDefault="00000000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T3 </w:t>
            </w:r>
            <w:r>
              <w:rPr>
                <w:rFonts w:ascii="Times New Roman" w:hAnsi="Times New Roman"/>
                <w:b/>
              </w:rPr>
              <w:t xml:space="preserve">Podstawowe pojęcia </w:t>
            </w:r>
            <w:proofErr w:type="spellStart"/>
            <w:r>
              <w:rPr>
                <w:rFonts w:ascii="Times New Roman" w:hAnsi="Times New Roman"/>
                <w:b/>
              </w:rPr>
              <w:t>psychodynamiczne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Cs/>
              </w:rPr>
              <w:br/>
              <w:t>-Determinizm społeczny</w:t>
            </w:r>
            <w:r>
              <w:rPr>
                <w:rFonts w:ascii="Times New Roman" w:hAnsi="Times New Roman"/>
                <w:bCs/>
              </w:rPr>
              <w:br/>
              <w:t>-Świadomość a nieświadomość; nieświadome powtarzanie</w:t>
            </w:r>
            <w:r>
              <w:rPr>
                <w:rFonts w:ascii="Times New Roman" w:hAnsi="Times New Roman"/>
                <w:bCs/>
              </w:rPr>
              <w:br/>
              <w:t>-Popęd, kateksja, konflikt wewnętrzny</w:t>
            </w:r>
            <w:r>
              <w:rPr>
                <w:rFonts w:ascii="Times New Roman" w:hAnsi="Times New Roman"/>
                <w:bCs/>
              </w:rPr>
              <w:br/>
              <w:t>-Relacja i styl relacyjny</w:t>
            </w:r>
            <w:r>
              <w:rPr>
                <w:rFonts w:ascii="Times New Roman" w:hAnsi="Times New Roman"/>
                <w:bCs/>
              </w:rPr>
              <w:br/>
              <w:t>-</w:t>
            </w:r>
            <w:proofErr w:type="spellStart"/>
            <w:r>
              <w:rPr>
                <w:rFonts w:ascii="Times New Roman" w:hAnsi="Times New Roman"/>
                <w:bCs/>
              </w:rPr>
              <w:t>Psychodynamiczne</w:t>
            </w:r>
            <w:proofErr w:type="spellEnd"/>
            <w:r>
              <w:rPr>
                <w:rFonts w:ascii="Times New Roman" w:hAnsi="Times New Roman"/>
                <w:bCs/>
              </w:rPr>
              <w:t xml:space="preserve"> komponenty osobowości (</w:t>
            </w:r>
            <w:proofErr w:type="spellStart"/>
            <w:r>
              <w:rPr>
                <w:rFonts w:ascii="Times New Roman" w:hAnsi="Times New Roman"/>
                <w:bCs/>
              </w:rPr>
              <w:t>self</w:t>
            </w:r>
            <w:proofErr w:type="spellEnd"/>
            <w:r>
              <w:rPr>
                <w:rFonts w:ascii="Times New Roman" w:hAnsi="Times New Roman"/>
                <w:bCs/>
              </w:rPr>
              <w:t>, obiekt, ego, id, superego)</w:t>
            </w:r>
            <w:r>
              <w:rPr>
                <w:rFonts w:ascii="Times New Roman" w:hAnsi="Times New Roman"/>
                <w:bCs/>
              </w:rPr>
              <w:br/>
              <w:t>-Mechanizmy obronne</w:t>
            </w:r>
            <w:r>
              <w:rPr>
                <w:rFonts w:ascii="Times New Roman" w:hAnsi="Times New Roman"/>
                <w:bCs/>
              </w:rPr>
              <w:br/>
              <w:t>-Uraz psychiczny</w:t>
            </w:r>
          </w:p>
          <w:p w14:paraId="1046611E" w14:textId="77777777" w:rsidR="00E17F5C" w:rsidRDefault="00000000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T4 </w:t>
            </w:r>
            <w:r>
              <w:rPr>
                <w:rFonts w:ascii="Times New Roman" w:hAnsi="Times New Roman"/>
                <w:b/>
              </w:rPr>
              <w:t xml:space="preserve">Rozwój człowieka w koncepcjach </w:t>
            </w:r>
            <w:proofErr w:type="spellStart"/>
            <w:r>
              <w:rPr>
                <w:rFonts w:ascii="Times New Roman" w:hAnsi="Times New Roman"/>
                <w:b/>
              </w:rPr>
              <w:t>psychodynamicznych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Cs/>
              </w:rPr>
              <w:br/>
              <w:t>-Determinizm psychiczny i nieświadomość w ujęciu Zygmunta Freuda.</w:t>
            </w:r>
            <w:r>
              <w:rPr>
                <w:rFonts w:ascii="Times New Roman" w:hAnsi="Times New Roman"/>
                <w:bCs/>
              </w:rPr>
              <w:br/>
              <w:t>-Rozwój psychiki poprzez relacje z ważnymi obiektami (Melanie Klein).</w:t>
            </w:r>
            <w:r>
              <w:rPr>
                <w:rFonts w:ascii="Times New Roman" w:hAnsi="Times New Roman"/>
                <w:bCs/>
              </w:rPr>
              <w:br/>
              <w:t xml:space="preserve">-Koncepcja separacji- </w:t>
            </w:r>
            <w:proofErr w:type="spellStart"/>
            <w:r>
              <w:rPr>
                <w:rFonts w:ascii="Times New Roman" w:hAnsi="Times New Roman"/>
                <w:bCs/>
              </w:rPr>
              <w:t>indywiduacji</w:t>
            </w:r>
            <w:proofErr w:type="spellEnd"/>
            <w:r>
              <w:rPr>
                <w:rFonts w:ascii="Times New Roman" w:hAnsi="Times New Roman"/>
                <w:bCs/>
              </w:rPr>
              <w:t xml:space="preserve"> Margaret Mahler.</w:t>
            </w:r>
            <w:r>
              <w:rPr>
                <w:rFonts w:ascii="Times New Roman" w:hAnsi="Times New Roman"/>
                <w:bCs/>
              </w:rPr>
              <w:br/>
              <w:t xml:space="preserve">-Psychospołeczne stadia rozwoju według koncepcji </w:t>
            </w:r>
            <w:proofErr w:type="spellStart"/>
            <w:r>
              <w:rPr>
                <w:rFonts w:ascii="Times New Roman" w:hAnsi="Times New Roman"/>
                <w:bCs/>
              </w:rPr>
              <w:t>Ericka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Eriksona</w:t>
            </w:r>
            <w:proofErr w:type="spellEnd"/>
          </w:p>
          <w:p w14:paraId="77087B0F" w14:textId="350BCD77" w:rsidR="00E17F5C" w:rsidRDefault="00A83E5C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</w:t>
            </w:r>
            <w:r w:rsidR="00000000">
              <w:rPr>
                <w:rFonts w:ascii="Times New Roman" w:hAnsi="Times New Roman"/>
                <w:b/>
              </w:rPr>
              <w:t>:</w:t>
            </w:r>
          </w:p>
          <w:p w14:paraId="1B65F360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T1</w:t>
            </w:r>
            <w:r>
              <w:rPr>
                <w:rFonts w:ascii="Times New Roman" w:eastAsia="Arial Unicode MS" w:hAnsi="Times New Roman"/>
                <w:lang w:eastAsia="pl-PL"/>
              </w:rPr>
              <w:t xml:space="preserve">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Mechanizmy obronne- przegląd i sposoby identyfikowania w pracy z pacjentem.</w:t>
            </w:r>
          </w:p>
          <w:p w14:paraId="31366632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-Mechanizmy obronne pierwotne i wtórne.</w:t>
            </w:r>
          </w:p>
          <w:p w14:paraId="0EFB481C" w14:textId="77777777" w:rsidR="00E17F5C" w:rsidRDefault="00000000">
            <w:pPr>
              <w:widowControl w:val="0"/>
              <w:shd w:val="clear" w:color="auto" w:fill="FFFFFF"/>
              <w:spacing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-Mechanizmy obronne: zdrowe, nerwicowe, psychotyczne.</w:t>
            </w:r>
          </w:p>
          <w:p w14:paraId="590A19A3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T2 Diagnoza i konceptualizacja przypadku w terapii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psychodynamicznej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.</w:t>
            </w:r>
          </w:p>
          <w:p w14:paraId="73865648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-Wywiad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psychodynamiczny</w:t>
            </w:r>
            <w:proofErr w:type="spellEnd"/>
          </w:p>
          <w:p w14:paraId="03A900B8" w14:textId="77777777" w:rsidR="00E17F5C" w:rsidRDefault="00000000">
            <w:pPr>
              <w:widowControl w:val="0"/>
              <w:shd w:val="clear" w:color="auto" w:fill="FFFFFF"/>
              <w:spacing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-Praktyczna analiza przypadków</w:t>
            </w:r>
          </w:p>
          <w:p w14:paraId="058D505D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T3 Metody leczenia w psychoterapii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psychodynamicznej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- analiza przypadków i prezentacja metod terapeutycznych.</w:t>
            </w:r>
          </w:p>
          <w:p w14:paraId="1950B822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lastRenderedPageBreak/>
              <w:t>-Terapia indywidualna i grupowa</w:t>
            </w:r>
          </w:p>
          <w:p w14:paraId="48B4BA9B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-Terapia małżeńska i praca z rodziną</w:t>
            </w:r>
          </w:p>
          <w:p w14:paraId="5867A65F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Psychodynamiczna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terapia krótkoterminowa</w:t>
            </w:r>
          </w:p>
          <w:p w14:paraId="1B667117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Psychodynamiczna</w:t>
            </w:r>
            <w:proofErr w:type="spellEnd"/>
            <w:r>
              <w:rPr>
                <w:rFonts w:ascii="Times New Roman" w:eastAsia="Arial Unicode MS" w:hAnsi="Times New Roman"/>
                <w:lang w:eastAsia="pl-PL"/>
              </w:rPr>
              <w:t xml:space="preserve"> terapia długoterminowa</w:t>
            </w:r>
          </w:p>
          <w:p w14:paraId="440D4C62" w14:textId="77777777" w:rsidR="00E17F5C" w:rsidRDefault="00000000">
            <w:pPr>
              <w:widowControl w:val="0"/>
              <w:shd w:val="clear" w:color="auto" w:fill="FFFFFF"/>
              <w:spacing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-Psychiatria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psychodynamiczna</w:t>
            </w:r>
            <w:proofErr w:type="spellEnd"/>
          </w:p>
          <w:p w14:paraId="4D381AF3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T4 Dynamika i zjawiska w indywidualnym i grupowym procesie terapeutycznym.</w:t>
            </w:r>
          </w:p>
          <w:p w14:paraId="7C6EC3D3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-Znaczenie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settingu</w:t>
            </w:r>
            <w:proofErr w:type="spellEnd"/>
          </w:p>
          <w:p w14:paraId="405B76E7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-Rola regresji</w:t>
            </w:r>
          </w:p>
          <w:p w14:paraId="0FED6280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-Przeniesienie i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przeciwprzeniesienie</w:t>
            </w:r>
            <w:proofErr w:type="spellEnd"/>
          </w:p>
          <w:p w14:paraId="20E86F2A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-Przepracowanie wglądu</w:t>
            </w:r>
          </w:p>
          <w:p w14:paraId="0FFD6D9C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-Trójkąt rozumienia</w:t>
            </w:r>
          </w:p>
          <w:p w14:paraId="0862BADD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-Identyfikacja oraz znaczenie w terapii oporu i </w:t>
            </w:r>
            <w:proofErr w:type="spellStart"/>
            <w:r>
              <w:rPr>
                <w:rFonts w:ascii="Times New Roman" w:eastAsia="Arial Unicode MS" w:hAnsi="Times New Roman"/>
                <w:lang w:eastAsia="pl-PL"/>
              </w:rPr>
              <w:t>przeciwoporu</w:t>
            </w:r>
            <w:proofErr w:type="spellEnd"/>
          </w:p>
          <w:p w14:paraId="4EA764CF" w14:textId="77777777" w:rsidR="00E17F5C" w:rsidRDefault="00000000">
            <w:pPr>
              <w:widowControl w:val="0"/>
              <w:shd w:val="clear" w:color="auto" w:fill="FFFFFF"/>
              <w:spacing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-Dynamika grupy i role grupowe</w:t>
            </w:r>
          </w:p>
          <w:p w14:paraId="06D33FB4" w14:textId="08DD382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T5 Techniki w pracy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psychodynamicznej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 (</w:t>
            </w:r>
            <w:r w:rsidR="00556B14">
              <w:rPr>
                <w:rFonts w:ascii="Times New Roman" w:hAnsi="Times New Roman"/>
                <w:b/>
                <w:bCs/>
              </w:rPr>
              <w:t>warszt</w:t>
            </w:r>
            <w:r w:rsidR="00556B14">
              <w:rPr>
                <w:rFonts w:ascii="Times New Roman" w:hAnsi="Times New Roman"/>
                <w:b/>
                <w:bCs/>
              </w:rPr>
              <w:t xml:space="preserve">aty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w zastosowaniu technik- analiza przypadków).</w:t>
            </w:r>
          </w:p>
          <w:p w14:paraId="713FA272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-Interpretacja</w:t>
            </w:r>
          </w:p>
          <w:p w14:paraId="3147E940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-Obserwacja</w:t>
            </w:r>
          </w:p>
          <w:p w14:paraId="2ECBFD10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-Konfrontacja</w:t>
            </w:r>
          </w:p>
          <w:p w14:paraId="62B82D38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-Klaryfikacja</w:t>
            </w:r>
          </w:p>
          <w:p w14:paraId="4EABB873" w14:textId="77777777" w:rsidR="00E17F5C" w:rsidRDefault="00000000">
            <w:pPr>
              <w:widowControl w:val="0"/>
              <w:shd w:val="clear" w:color="auto" w:fill="FFFFFF"/>
              <w:spacing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-Empatyczny komentarz</w:t>
            </w:r>
          </w:p>
          <w:p w14:paraId="2CCFFE54" w14:textId="77777777" w:rsidR="00E17F5C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T6 Warsztat psychoterapeuty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psychodynamicznego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- rola </w:t>
            </w:r>
            <w:proofErr w:type="spellStart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superwizji</w:t>
            </w:r>
            <w:proofErr w:type="spellEnd"/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 xml:space="preserve"> i terapii własnej.</w:t>
            </w:r>
          </w:p>
        </w:tc>
      </w:tr>
      <w:tr w:rsidR="00E17F5C" w14:paraId="4518032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018B" w14:textId="77777777" w:rsidR="00E17F5C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48942CE7" w14:textId="77777777" w:rsidR="00E17F5C" w:rsidRDefault="00000000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WYKŁAD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: </w:t>
            </w:r>
          </w:p>
          <w:p w14:paraId="778B7A0C" w14:textId="77777777" w:rsidR="00E17F5C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Dudek, Z.W. (2011). Kompleksowa analiza marzeń sennych. W: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L.Grzesiuk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, H. Suszek (red.),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  <w:t>Psychoterapia. Szkoły i metody. Podręcznik akademicki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(s. 377-408). Warszawa: Wydawnictwo ENETEIA.</w:t>
            </w:r>
          </w:p>
          <w:p w14:paraId="3CD62049" w14:textId="77777777" w:rsidR="00E17F5C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Kokoszka, A. (2011).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Psychodynamiczna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psychoterapia. Współczesne koncepcje. W: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L.Grzesiuk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, H. Suszek (red.),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  <w:t>Psychoterapia. Szkoły i metody. Podręcznik akademicki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(s. 149-172). Warszawa: Wydawnictwo ENETEIA.</w:t>
            </w:r>
          </w:p>
          <w:p w14:paraId="7DA16902" w14:textId="77777777" w:rsidR="00E17F5C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Koweszko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T., Gierus, J. (2024). 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Psychoterapia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</w:rPr>
              <w:t>psychodynamiczna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</w:rPr>
              <w:t xml:space="preserve">. Teoria, praktyka,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</w:rPr>
              <w:t>neuronauka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. Wrocław: </w:t>
            </w:r>
            <w:proofErr w:type="spellStart"/>
            <w:r>
              <w:rPr>
                <w:rFonts w:ascii="Times New Roman" w:hAnsi="Times New Roman"/>
                <w:color w:val="000000"/>
              </w:rPr>
              <w:t>Edra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Urban &amp; Partner.</w:t>
            </w:r>
          </w:p>
          <w:p w14:paraId="34465F6C" w14:textId="141E4398" w:rsidR="00E17F5C" w:rsidRDefault="001D11D7">
            <w:pPr>
              <w:widowControl w:val="0"/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WARSZTATY</w:t>
            </w:r>
            <w:r w:rsidR="00000000">
              <w:rPr>
                <w:rFonts w:ascii="Times New Roman" w:hAnsi="Times New Roman"/>
                <w:color w:val="000000"/>
              </w:rPr>
              <w:t>:</w:t>
            </w:r>
          </w:p>
          <w:p w14:paraId="0AC78914" w14:textId="77777777" w:rsidR="00E17F5C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Gabbard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, G.O. (2015).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  <w:t xml:space="preserve">Psychiatria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  <w:t>psychodynamiczna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  <w:t xml:space="preserve"> w praktyce klinicznej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. Kraków: Wydawnictwo Uniwersytetu Jagiellońskiego. </w:t>
            </w:r>
          </w:p>
          <w:p w14:paraId="23E28BC0" w14:textId="77777777" w:rsidR="00E17F5C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Grzesiuk, L. (2011). Techniki psychoanalityczne. W: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L.Grzesiuk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(red.),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pl-PL"/>
              </w:rPr>
              <w:t>Psychoterapia. Teoria. Podręcznik akademicki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(s. 465-478). Warszawa: Wydawnictwo ENETEIA.</w:t>
            </w:r>
          </w:p>
        </w:tc>
      </w:tr>
      <w:tr w:rsidR="00E17F5C" w14:paraId="6B2DFD1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47DC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0157A874" w14:textId="77777777" w:rsidR="00E17F5C" w:rsidRDefault="00E17F5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AE62257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09C01FED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Cramer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B. (2003). </w:t>
            </w:r>
            <w:r>
              <w:rPr>
                <w:rFonts w:ascii="Times New Roman" w:hAnsi="Times New Roman"/>
                <w:bCs/>
                <w:i/>
                <w:iCs/>
              </w:rPr>
              <w:t>Pierwsze dwa lata: co się dziej pomiędzy matką, ojcem i dzieckiem</w:t>
            </w:r>
            <w:r>
              <w:rPr>
                <w:rFonts w:ascii="Times New Roman" w:hAnsi="Times New Roman"/>
                <w:bCs/>
              </w:rPr>
              <w:t>. Gdańsk: Gdańskie Wydawnictwo Psychologiczne.</w:t>
            </w:r>
          </w:p>
          <w:p w14:paraId="2A958E8B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Frederickson, J. (2024). </w:t>
            </w:r>
            <w:r>
              <w:rPr>
                <w:rFonts w:ascii="Times New Roman" w:hAnsi="Times New Roman"/>
                <w:bCs/>
                <w:i/>
                <w:iCs/>
              </w:rPr>
              <w:t>Współtworzenie zmiany. Skuteczne techniki terapii dynamicznej</w:t>
            </w:r>
            <w:r>
              <w:rPr>
                <w:rFonts w:ascii="Times New Roman" w:hAnsi="Times New Roman"/>
                <w:bCs/>
              </w:rPr>
              <w:t xml:space="preserve">. Gdańsk: Harmonia </w:t>
            </w:r>
            <w:proofErr w:type="spellStart"/>
            <w:r>
              <w:rPr>
                <w:rFonts w:ascii="Times New Roman" w:hAnsi="Times New Roman"/>
                <w:bCs/>
              </w:rPr>
              <w:t>Universalis</w:t>
            </w:r>
            <w:proofErr w:type="spellEnd"/>
            <w:r>
              <w:rPr>
                <w:rFonts w:ascii="Times New Roman" w:hAnsi="Times New Roman"/>
                <w:bCs/>
              </w:rPr>
              <w:t>.</w:t>
            </w:r>
          </w:p>
          <w:p w14:paraId="468A389C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Gabbard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G.O. (2023).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Długoterminowa psychoterapia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psychodynamiczna</w:t>
            </w:r>
            <w:proofErr w:type="spellEnd"/>
            <w:r>
              <w:rPr>
                <w:rFonts w:ascii="Times New Roman" w:hAnsi="Times New Roman"/>
                <w:bCs/>
              </w:rPr>
              <w:t>. Kraków: Wydawnictwo Uniwersytetu Jagiellońskiego.</w:t>
            </w:r>
          </w:p>
          <w:p w14:paraId="3FAA8D27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Grzesiuk, L. (2011). Bioenergetyka </w:t>
            </w:r>
            <w:proofErr w:type="spellStart"/>
            <w:r>
              <w:rPr>
                <w:rFonts w:ascii="Times New Roman" w:hAnsi="Times New Roman"/>
                <w:bCs/>
              </w:rPr>
              <w:t>Lowena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W: </w:t>
            </w:r>
            <w:proofErr w:type="spellStart"/>
            <w:r>
              <w:rPr>
                <w:rFonts w:ascii="Times New Roman" w:hAnsi="Times New Roman"/>
                <w:bCs/>
              </w:rPr>
              <w:t>L.Grzesiuk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H. Suszek (red.), </w:t>
            </w:r>
            <w:r>
              <w:rPr>
                <w:rFonts w:ascii="Times New Roman" w:hAnsi="Times New Roman"/>
                <w:bCs/>
                <w:i/>
                <w:iCs/>
              </w:rPr>
              <w:t>Psychoterapia. Praktyka. Podręcznik akademicki</w:t>
            </w:r>
            <w:r>
              <w:rPr>
                <w:rFonts w:ascii="Times New Roman" w:hAnsi="Times New Roman"/>
                <w:bCs/>
              </w:rPr>
              <w:t xml:space="preserve"> (s. 341-356). Warszawa: Wydawnictwo ENETEIA.</w:t>
            </w:r>
          </w:p>
          <w:p w14:paraId="0CF5F68D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Huflejt</w:t>
            </w:r>
            <w:proofErr w:type="spellEnd"/>
            <w:r>
              <w:rPr>
                <w:rFonts w:ascii="Times New Roman" w:hAnsi="Times New Roman"/>
                <w:bCs/>
              </w:rPr>
              <w:t xml:space="preserve">- Łukasik, M. (2011). Podejście </w:t>
            </w:r>
            <w:proofErr w:type="spellStart"/>
            <w:r>
              <w:rPr>
                <w:rFonts w:ascii="Times New Roman" w:hAnsi="Times New Roman"/>
                <w:bCs/>
              </w:rPr>
              <w:t>psychodynamiczne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W: </w:t>
            </w:r>
            <w:proofErr w:type="spellStart"/>
            <w:r>
              <w:rPr>
                <w:rFonts w:ascii="Times New Roman" w:hAnsi="Times New Roman"/>
                <w:bCs/>
              </w:rPr>
              <w:t>L.Grzesiuk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H. Suszek (red.), </w:t>
            </w:r>
            <w:r>
              <w:rPr>
                <w:rFonts w:ascii="Times New Roman" w:hAnsi="Times New Roman"/>
                <w:bCs/>
                <w:i/>
                <w:iCs/>
              </w:rPr>
              <w:t>Psychoterapia. Praktyka. Podręcznik akademicki</w:t>
            </w:r>
            <w:r>
              <w:rPr>
                <w:rFonts w:ascii="Times New Roman" w:hAnsi="Times New Roman"/>
                <w:bCs/>
              </w:rPr>
              <w:t xml:space="preserve"> (s. 323-340). Warszawa: Wydawnictwo ENETEIA.</w:t>
            </w:r>
          </w:p>
          <w:p w14:paraId="5300297B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AU"/>
              </w:rPr>
              <w:lastRenderedPageBreak/>
              <w:t xml:space="preserve">Lingiardi, V., McWilliams, N. (2019). </w:t>
            </w:r>
            <w:r>
              <w:rPr>
                <w:rFonts w:ascii="Times New Roman" w:hAnsi="Times New Roman"/>
                <w:bCs/>
                <w:i/>
                <w:iCs/>
                <w:lang w:val="en-AU"/>
              </w:rPr>
              <w:t xml:space="preserve">PDM-2.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Podręcznik diagnozy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psychodynamicznej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>. Tom 1, 2, 3</w:t>
            </w:r>
            <w:r>
              <w:rPr>
                <w:rFonts w:ascii="Times New Roman" w:hAnsi="Times New Roman"/>
                <w:bCs/>
              </w:rPr>
              <w:t>. Kraków: Wydawnictwo Uniwersytetu Jagiellońskiego. </w:t>
            </w:r>
          </w:p>
          <w:p w14:paraId="48443E9B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Maroda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K.J. (2014).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Techniki terapii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psychodynamicznej</w:t>
            </w:r>
            <w:proofErr w:type="spellEnd"/>
            <w:r>
              <w:rPr>
                <w:rFonts w:ascii="Times New Roman" w:hAnsi="Times New Roman"/>
                <w:bCs/>
              </w:rPr>
              <w:t>. Kraków: Wydawnictwo Uniwersytetu Jagiellońskiego.</w:t>
            </w:r>
          </w:p>
          <w:p w14:paraId="7D22A1DD" w14:textId="77777777" w:rsidR="00E17F5C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McWilliams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N. (2021). </w:t>
            </w:r>
            <w:r>
              <w:rPr>
                <w:rFonts w:ascii="Times New Roman" w:hAnsi="Times New Roman"/>
                <w:bCs/>
                <w:i/>
                <w:iCs/>
              </w:rPr>
              <w:t>Diagnoza psychoanalityczna</w:t>
            </w:r>
            <w:r>
              <w:rPr>
                <w:rFonts w:ascii="Times New Roman" w:hAnsi="Times New Roman"/>
                <w:bCs/>
              </w:rPr>
              <w:t>. Gdańsk: Gdańskie Wydawnictwo Psychologiczne.</w:t>
            </w:r>
          </w:p>
          <w:p w14:paraId="34A88828" w14:textId="75DA9F2F" w:rsidR="00E17F5C" w:rsidRDefault="001D11D7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WARSZTATY</w:t>
            </w:r>
            <w:r w:rsidR="00000000">
              <w:rPr>
                <w:rFonts w:ascii="Times New Roman" w:hAnsi="Times New Roman"/>
                <w:b/>
              </w:rPr>
              <w:t>:</w:t>
            </w:r>
          </w:p>
          <w:p w14:paraId="407C3D86" w14:textId="77777777" w:rsidR="00E17F5C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Sokolik, M. (2011). Psychoanaliza pacjentów nerwicowych. W: </w:t>
            </w:r>
            <w:proofErr w:type="spellStart"/>
            <w:r>
              <w:rPr>
                <w:rFonts w:ascii="Times New Roman" w:hAnsi="Times New Roman"/>
                <w:bCs/>
              </w:rPr>
              <w:t>L.Grzesiuk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H. Suszek (red.), </w:t>
            </w:r>
            <w:r>
              <w:rPr>
                <w:rFonts w:ascii="Times New Roman" w:hAnsi="Times New Roman"/>
                <w:bCs/>
                <w:i/>
                <w:iCs/>
              </w:rPr>
              <w:t>Psychoterapia. Problemy pacjentów. Podręcznik akademicki</w:t>
            </w:r>
            <w:r>
              <w:rPr>
                <w:rFonts w:ascii="Times New Roman" w:hAnsi="Times New Roman"/>
                <w:bCs/>
              </w:rPr>
              <w:t xml:space="preserve"> (s. 23-40). Warszawa: Wydawnictwo ENETEIA.</w:t>
            </w:r>
          </w:p>
          <w:p w14:paraId="79511318" w14:textId="77777777" w:rsidR="00E17F5C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AU"/>
              </w:rPr>
              <w:t xml:space="preserve">Summers, R.F., Barber, J.P. (2016).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Terapia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psychodynamiczna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 xml:space="preserve"> w praktyce. Studia przypadków.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 </w:t>
            </w:r>
          </w:p>
          <w:p w14:paraId="3656829F" w14:textId="77777777" w:rsidR="00E17F5C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Szymańska, K., Zaborska, </w:t>
            </w:r>
            <w:proofErr w:type="gramStart"/>
            <w:r>
              <w:rPr>
                <w:rFonts w:ascii="Times New Roman" w:hAnsi="Times New Roman"/>
                <w:bCs/>
              </w:rPr>
              <w:t>K.,</w:t>
            </w:r>
            <w:proofErr w:type="gramEnd"/>
            <w:r>
              <w:rPr>
                <w:rFonts w:ascii="Times New Roman" w:hAnsi="Times New Roman"/>
                <w:bCs/>
              </w:rPr>
              <w:t xml:space="preserve"> (2011). Wykorzystanie metafory w psychoterapii </w:t>
            </w:r>
            <w:proofErr w:type="spellStart"/>
            <w:r>
              <w:rPr>
                <w:rFonts w:ascii="Times New Roman" w:hAnsi="Times New Roman"/>
                <w:bCs/>
              </w:rPr>
              <w:t>ericksonowskiej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W: </w:t>
            </w:r>
            <w:proofErr w:type="spellStart"/>
            <w:r>
              <w:rPr>
                <w:rFonts w:ascii="Times New Roman" w:hAnsi="Times New Roman"/>
                <w:bCs/>
              </w:rPr>
              <w:t>L.Grzesiuk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H. Suszek (red.), </w:t>
            </w:r>
            <w:r>
              <w:rPr>
                <w:rFonts w:ascii="Times New Roman" w:hAnsi="Times New Roman"/>
                <w:bCs/>
                <w:i/>
                <w:iCs/>
              </w:rPr>
              <w:t>Psychoterapia. Szkoły i metody. Podręcznik akademicki</w:t>
            </w:r>
            <w:r>
              <w:rPr>
                <w:rFonts w:ascii="Times New Roman" w:hAnsi="Times New Roman"/>
                <w:bCs/>
              </w:rPr>
              <w:t xml:space="preserve"> (s. 523-538). Warszawa: Wydawnictwo ENETEIA.</w:t>
            </w:r>
          </w:p>
          <w:p w14:paraId="2FDDCDD4" w14:textId="77777777" w:rsidR="00E17F5C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Winnicott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D.W. (1993).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Dziecko, jego rodzina i świat. </w:t>
            </w:r>
            <w:r>
              <w:rPr>
                <w:rFonts w:ascii="Times New Roman" w:hAnsi="Times New Roman"/>
                <w:bCs/>
              </w:rPr>
              <w:t> Warszawa: Jacek Santorski &amp; CO Agencja Wydawnicza.</w:t>
            </w:r>
          </w:p>
        </w:tc>
      </w:tr>
      <w:tr w:rsidR="00E17F5C" w14:paraId="58FE89E2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3CC66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4FD54BEE" w14:textId="77777777" w:rsidR="00E17F5C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44CED25C" w14:textId="77777777" w:rsidR="00E17F5C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4D68F8A6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4F17E15B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622D2CDC" w14:textId="622ED9D1" w:rsidR="00E17F5C" w:rsidRDefault="001D11D7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WARSZTATY</w:t>
            </w:r>
            <w:r w:rsidR="00000000">
              <w:rPr>
                <w:rFonts w:ascii="Times New Roman" w:hAnsi="Times New Roman"/>
                <w:b/>
              </w:rPr>
              <w:t xml:space="preserve">: </w:t>
            </w:r>
          </w:p>
          <w:p w14:paraId="7A1ED4BA" w14:textId="3E26E312" w:rsidR="00E17F5C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Aktywność podczas zajęć, w tym udział w dyskusjach, analizie przypadków oraz </w:t>
            </w:r>
            <w:r w:rsidR="00556B14">
              <w:rPr>
                <w:bCs/>
                <w:sz w:val="22"/>
                <w:szCs w:val="22"/>
              </w:rPr>
              <w:t>warsztat</w:t>
            </w:r>
            <w:r>
              <w:rPr>
                <w:bCs/>
                <w:sz w:val="22"/>
                <w:szCs w:val="22"/>
              </w:rPr>
              <w:t xml:space="preserve"> (40%).</w:t>
            </w:r>
          </w:p>
          <w:p w14:paraId="0BD3D77D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Ocena pracy w symulacji klinicznej (60%).</w:t>
            </w:r>
          </w:p>
        </w:tc>
      </w:tr>
      <w:tr w:rsidR="00E17F5C" w14:paraId="38F84509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FC9B23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D8671A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E17F5C" w14:paraId="6D2136D9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3606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098E5029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EF6A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7FDE8A06" w14:textId="56C73239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-uzyskanie zaliczenia </w:t>
            </w:r>
            <w:r w:rsidR="00556B14"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warsztatów</w:t>
            </w:r>
          </w:p>
          <w:p w14:paraId="17620430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26477098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1DB731D1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17FED40D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2619C83F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623E457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69FBB412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783807E7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1894224E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05F4C7B5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pogłębioną i uporządkowaną znajomość teoretycznych podstaw psychoterapii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. Potrafi formułować etapy rozwoju człowieka w cyklu życia z perspektywy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 Używa fachowego słownictwa.</w:t>
            </w:r>
          </w:p>
          <w:p w14:paraId="1A9E152A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3D9EBEC1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dobrą i uporządkowaną znajomość teoretycznych podstaw psychoterapii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. Potrafi formułować etapy rozwoju człowieka w cyklu życia z perspektywy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 Używa fachowego słownictwa. Popełnia nieznaczne błędy.</w:t>
            </w:r>
          </w:p>
          <w:p w14:paraId="0E08CB6E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02710239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dobrą znajomość teoretycznych podstaw psychoterapii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. Potrafi formułować etapy rozwoju człowieka w cyklu życia z perspektywy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 Używa fachowego słownictwa. Popełnia jedynie drobne błędy.</w:t>
            </w:r>
          </w:p>
          <w:p w14:paraId="446EEE38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6EB5A5F2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podstawową znajomość teoretycznych podstaw psychoterapii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. Potrafi formułować etapy rozwoju człowieka w cyklu życia z perspektywy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 Używa fachowego słownictwa. Popełnia większe błędy.</w:t>
            </w:r>
          </w:p>
          <w:p w14:paraId="49AC3052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6DC699EB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podstawową wiedzę dotyczącą teoretycznych podstaw psychoterapii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. Potrafi formułować etapy rozwoju człowieka w cyklu życia z perspektywy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 Nie używa fachowego słownictwa. Rozumie główne założenia, lecz jego odpowiedzi są częściowo niepełne.</w:t>
            </w:r>
          </w:p>
          <w:p w14:paraId="770BCE4B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1AF6121A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nie wykazuje znajomości teoretycznych podstaw psychoterapii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. Nie potrafi formułować etapów rozwoju człowieka w cyklu życia z perspektywy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 Nie używa fachowego słownictwa.</w:t>
            </w:r>
          </w:p>
        </w:tc>
      </w:tr>
      <w:tr w:rsidR="00E17F5C" w14:paraId="7D9086E8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2702" w14:textId="45561934" w:rsidR="00E17F5C" w:rsidRDefault="001D11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WARSZTATY</w:t>
            </w:r>
            <w:r w:rsidR="00000000"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: </w:t>
            </w:r>
          </w:p>
          <w:p w14:paraId="3ADF3B16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A026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640E8D85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1D581E9B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ocena scenki symulacyjnej z udziałem studenta</w:t>
            </w:r>
          </w:p>
          <w:p w14:paraId="589ADA60" w14:textId="77777777" w:rsidR="00E17F5C" w:rsidRDefault="00E17F5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7B88C50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0DEBA112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psychologiczną, potrafi dostosować sposób swojej reakcji do reakcji prezentowanej przez pacjenta, wykorzystuje różnorodne metody pracy z pacjentem indywidualnym adekwatne do problematyki zgłaszanej przez pacjenta, potrafi w sposób merytoryczny, używając fachowego słownictwa opisać proces terapii psychologicznej, z uwzględnieniem elementów dynamiki relacji psycholog- pacjent, potrafi krytycznie podejść do zastosowanych przez siebie interwencji w scence symulacyjnej i zaproponować interwencje alternatywne. Zna terminologię i metody pracy nurtu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pl-PL"/>
              </w:rPr>
              <w:t>psychodynamicznego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 i wykorzystuje je w pracy z pacjentem.</w:t>
            </w:r>
          </w:p>
          <w:p w14:paraId="238EF85F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3EDB1D44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psychologiczną, potrafi dostosować sposób swojej reakcji do reakcji prezentowanej przez pacjenta, wykorzystuje różnorodne metody pracy z pacjentem indywidualnym adekwatne do problematyki zgłaszanej przez pacjenta, potrafi w sposób merytoryczny, używając fachowego słownictwa opisać proces terapii psychologicznej, z uwzględnieniem elementów dynamiki relacji psycholog- pacjent, potrafi krytycznie podejść do zastosowanych przez siebie interwencji w scence symulacyjnej i zaproponować interwencje alternatywne. Zna terminologię i metody pracy nurtu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psychodynamicznego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 wykorzystuje je w pracy z pacjentem. Student popełnia nieliczne i niewielki błędy podczas scenki symulacyjnej.</w:t>
            </w:r>
          </w:p>
          <w:p w14:paraId="76FEA1DA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1941478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lastRenderedPageBreak/>
              <w:t>Ocena dobra (4,0): 71-80%</w:t>
            </w:r>
          </w:p>
          <w:p w14:paraId="48E20534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psychologiczną, potrafi dostosować sposób swojej reakcji do reakcji prezentowanej przez pacjenta, wykorzystuje różnorodne metody pracy z pacjentem indywidualnym adekwatne do problematyki zgłaszanej przez pacjenta, potrafi w sposób merytoryczny, używając fachowego słownictwa opisać proces terapii psychologicznej, z uwzględnieniem elementów dynamiki relacji psycholog- pacjent, potrafi krytycznie podejść do zastosowanych przez siebie interwencji w scence symulacyjnej i zaproponować interwencje alternatywne. Zna terminologię i metody pracy nurtu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pl-PL"/>
              </w:rPr>
              <w:t>psychodynamicznego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pl-PL"/>
              </w:rPr>
              <w:t xml:space="preserve"> i wykorzystuje je w pracy z pacjentem. Student popełnia częste, drobne błędy podczas scenki symulacyjnej.</w:t>
            </w:r>
          </w:p>
          <w:p w14:paraId="21EE6BEB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52AEC98C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1676DC06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przedstawia w sposób nieco chaotyczny problematykę pacjenta, zna i prezentuje sposoby reagowania pacjentów, lecz nie zawsze adekwatnie do zgłaszanej problematyki. Student potrafi przyjąć rolę psychologa w kontakcie z pacjentem indywidualnym, reaguje w sposób etyczny i zgodny z aktualną wiedzą psychologiczną, nie potrafi dostosować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sposóbu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swojej reakcji do reakcji prezentowanej przez pacjenta, nie wykorzystuje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różnorodych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metod pracy z pacjentem. Powierzchownie zna terminologię i metody pracy nurtu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psychodynamicznego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</w:t>
            </w:r>
          </w:p>
          <w:p w14:paraId="68E395B0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7DF27406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595A0A61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przedstawia w sposób chaotyczny problematykę pacjenta, zna i prezentuje sposoby reagowania pacjentów, lecz nie zawsze adekwatnie do zgłaszanej problematyki. Student potrafi przyjąć rolę psychologa w kontakcie z pacjentem indywidualnym, reaguje w sposób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etyczny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niekonicznie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zgodny z aktualną wiedzą psychologiczną, nie potrafi dostosować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sposóbu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swojej reakcji do reakcji prezentowanej przez pacjenta, nie wykorzystuje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różnorodych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metod pracy z pacjentem. Powierzchownie zna terminologię i metody pracy nurtu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psychodynamicznego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.</w:t>
            </w:r>
          </w:p>
          <w:p w14:paraId="6E4D2359" w14:textId="77777777" w:rsidR="00E17F5C" w:rsidRDefault="00E17F5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051EDB1" w14:textId="77777777" w:rsidR="00E17F5C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02186969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Student nie potrafi przyjąć roli pacjenta, nie prezentuje sposobów reagowania pacjentów adekwatne do zgłaszanej problematyki. Student nie potrafi przyjąć roli psychologa w kontakcie z pacjentem indywidualnym, nie reaguje w sposób etyczny i zgodny z aktualną wiedzą psychologiczną, nie potrafi dostosować </w:t>
            </w:r>
            <w:proofErr w:type="spellStart"/>
            <w:r>
              <w:rPr>
                <w:rFonts w:ascii="Times New Roman" w:hAnsi="Times New Roman"/>
                <w:bCs/>
              </w:rPr>
              <w:t>sposóbu</w:t>
            </w:r>
            <w:proofErr w:type="spellEnd"/>
            <w:r>
              <w:rPr>
                <w:rFonts w:ascii="Times New Roman" w:hAnsi="Times New Roman"/>
                <w:bCs/>
              </w:rPr>
              <w:t xml:space="preserve"> swojej reakcji do reakcji prezentowanej przez pacjenta. Nie zna terminologii i metod pracy nurtu </w:t>
            </w:r>
            <w:proofErr w:type="spellStart"/>
            <w:r>
              <w:rPr>
                <w:rFonts w:ascii="Times New Roman" w:hAnsi="Times New Roman"/>
                <w:bCs/>
              </w:rPr>
              <w:t>psychodynamicznego</w:t>
            </w:r>
            <w:proofErr w:type="spellEnd"/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E17F5C" w14:paraId="590E7DE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C94611B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535E05B9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E17F5C" w14:paraId="35970ECD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C00A56B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D6AA93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5AA5C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E17F5C" w14:paraId="25DF804D" w14:textId="77777777">
        <w:trPr>
          <w:trHeight w:val="671"/>
          <w:jc w:val="center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8ED5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58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82B4" w14:textId="77777777" w:rsidR="00E17F5C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Calibri"/>
              </w:rPr>
            </w:pPr>
            <w:r>
              <w:rPr>
                <w:rFonts w:ascii="Times New Roman" w:eastAsia="Times New Roman" w:hAnsi="Times New Roman" w:cs="Calibri"/>
                <w:lang w:eastAsia="ru-RU"/>
              </w:rPr>
              <w:t xml:space="preserve">Absolwent ma pogłębioną wiedzę o głównych nurtach psychoterapii (poznawczo-behawioralny, </w:t>
            </w:r>
            <w:proofErr w:type="spellStart"/>
            <w:r>
              <w:rPr>
                <w:rFonts w:ascii="Times New Roman" w:eastAsia="Times New Roman" w:hAnsi="Times New Roman" w:cs="Calibri"/>
                <w:lang w:eastAsia="ru-RU"/>
              </w:rPr>
              <w:t>psychodynamiczny</w:t>
            </w:r>
            <w:proofErr w:type="spellEnd"/>
            <w:r>
              <w:rPr>
                <w:rFonts w:ascii="Times New Roman" w:eastAsia="Times New Roman" w:hAnsi="Times New Roman" w:cs="Calibri"/>
                <w:lang w:eastAsia="ru-RU"/>
              </w:rPr>
              <w:t xml:space="preserve">, systemowy i integracyjny) oraz ich zastosowanie w pracy z różnymi grupami pacjentów/klientów, 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>r</w:t>
            </w:r>
            <w:r>
              <w:rPr>
                <w:rFonts w:ascii="Times New Roman" w:eastAsia="Times New Roman" w:hAnsi="Times New Roman" w:cs="Calibri"/>
                <w:lang w:eastAsia="ru-RU"/>
              </w:rPr>
              <w:t>ozumiejąc różnice teoretyczne i metodologiczne między nimi.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20DD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K_W12</w:t>
            </w:r>
          </w:p>
        </w:tc>
      </w:tr>
      <w:tr w:rsidR="00E17F5C" w14:paraId="5A48D97B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BE6D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PKDP_W05</w:t>
            </w:r>
          </w:p>
        </w:tc>
        <w:tc>
          <w:tcPr>
            <w:tcW w:w="58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14C5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Calibri"/>
                <w:color w:val="000000"/>
              </w:rPr>
            </w:pPr>
            <w:r>
              <w:rPr>
                <w:rFonts w:ascii="Times New Roman" w:hAnsi="Times New Roman" w:cs="Calibri"/>
                <w:color w:val="000000"/>
              </w:rPr>
              <w:t>Absolwent ma pogłębioną wiedzę o mechanizmach funkcjonowania relacji terapeutycznej oraz o znaczeniu czynników terapeutycznych w procesie psychoterapii, w tym o ich złożonym charakterze i wpływie na przebieg procesu terapeutycznego.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93C0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</w:tr>
      <w:tr w:rsidR="00E17F5C" w14:paraId="67BEFCD6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C2E62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PKDP_K01 </w:t>
            </w:r>
          </w:p>
        </w:tc>
        <w:tc>
          <w:tcPr>
            <w:tcW w:w="5809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C3241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psychologa, w szczególności zasad poufności, odpowiedzialności i poszanowania godności osoby korzystającej z pomocy psychologicznej, w pracy z problemami o wysokim stopniu złożoności. </w:t>
            </w:r>
          </w:p>
        </w:tc>
        <w:tc>
          <w:tcPr>
            <w:tcW w:w="1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BA7B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K_K01 </w:t>
            </w:r>
          </w:p>
        </w:tc>
      </w:tr>
      <w:tr w:rsidR="00E17F5C" w14:paraId="23F6800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4F69D1F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E17F5C" w14:paraId="6D8C69D7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99AD16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C91EF19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8E5E36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C10612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12D32E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E3C621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E17F5C" w14:paraId="3431F61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EC55A9C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E17F5C" w14:paraId="54FC4EAD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B1EB4" w14:textId="77777777" w:rsidR="00E17F5C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17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E8BC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E4C31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A9C0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T1-T2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FC32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F504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E17F5C" w14:paraId="3C38ECCF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33D6" w14:textId="77777777" w:rsidR="00E17F5C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PKDP_W05</w:t>
            </w:r>
          </w:p>
        </w:tc>
        <w:tc>
          <w:tcPr>
            <w:tcW w:w="17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895A5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D35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5F9A3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T3-T4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6C92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Mk4, Mk5, Mk6, Mk7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4020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E17F5C" w14:paraId="668BC300" w14:textId="77777777">
        <w:trPr>
          <w:trHeight w:val="567"/>
          <w:jc w:val="center"/>
        </w:trPr>
        <w:tc>
          <w:tcPr>
            <w:tcW w:w="14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8B3A" w14:textId="77777777" w:rsidR="00E17F5C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PKDP_K01 </w:t>
            </w:r>
          </w:p>
        </w:tc>
        <w:tc>
          <w:tcPr>
            <w:tcW w:w="174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1B97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62DE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C1, C2, C3 </w:t>
            </w:r>
          </w:p>
        </w:tc>
        <w:tc>
          <w:tcPr>
            <w:tcW w:w="239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D7E2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T1-T6 </w:t>
            </w:r>
          </w:p>
        </w:tc>
        <w:tc>
          <w:tcPr>
            <w:tcW w:w="137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CEE5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30034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F1, P1 </w:t>
            </w:r>
          </w:p>
        </w:tc>
      </w:tr>
      <w:tr w:rsidR="00E17F5C" w14:paraId="1C6F871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C4B76F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07BDEE67" w14:textId="0822BF26" w:rsidR="00E17F5C" w:rsidRDefault="00556B1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</w:tc>
      </w:tr>
      <w:tr w:rsidR="00E17F5C" w14:paraId="1B8EEAB5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9D39A4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B937B3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9A8FE4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E17F5C" w14:paraId="7DE0C377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E32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B20E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otrafi stosować wybrane techniki pracy terapeutycznej właściwe dla różnych podejść psychoterapeutycznych w pracy z osobami doświadczającymi trudności w funkcjonowaniu psychicznym.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76DC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K_W17</w:t>
            </w:r>
          </w:p>
        </w:tc>
      </w:tr>
      <w:tr w:rsidR="00E17F5C" w14:paraId="2ADEEDD6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79B80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4D4C" w14:textId="77777777" w:rsidR="00E17F5C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p</w:t>
            </w:r>
            <w:r>
              <w:rPr>
                <w:rFonts w:ascii="Times New Roman" w:hAnsi="Times New Roman" w:cs="Calibri"/>
                <w:color w:val="000000"/>
              </w:rPr>
              <w:t xml:space="preserve">otrafi analizować funkcjonowanie osoby badanej w kontekście jego historii życia, relacji rodzinnych i doświadczeń traumatycznych, </w:t>
            </w:r>
            <w:r>
              <w:rPr>
                <w:rFonts w:ascii="Times New Roman" w:hAnsi="Times New Roman" w:cs="Calibri"/>
              </w:rPr>
              <w:t>dostrzegając złożone zależności między tymi obszarami.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479C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</w:tr>
      <w:tr w:rsidR="00E17F5C" w14:paraId="32D3E24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56ED21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E17F5C" w14:paraId="3D20D14D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59CAF17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F5AB0B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AFACD8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386D13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6159A87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D5FB91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</w:t>
            </w:r>
            <w:r>
              <w:rPr>
                <w:rFonts w:ascii="Times New Roman" w:hAnsi="Times New Roman"/>
              </w:rPr>
              <w:lastRenderedPageBreak/>
              <w:t>w oceny</w:t>
            </w:r>
          </w:p>
        </w:tc>
      </w:tr>
      <w:tr w:rsidR="00E17F5C" w14:paraId="3AFE9F6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0A58D5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Umiejętności</w:t>
            </w:r>
          </w:p>
        </w:tc>
      </w:tr>
      <w:tr w:rsidR="00E17F5C" w14:paraId="1D246D5E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D27C" w14:textId="77777777" w:rsidR="00E17F5C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D55D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FCFD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7C8E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3D29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252F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E17F5C" w14:paraId="2998DC89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47B34" w14:textId="77777777" w:rsidR="00E17F5C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3B62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C8A4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EB3C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245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7C72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E17F5C" w14:paraId="0E2A38B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51334E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E17F5C" w14:paraId="4B6AE644" w14:textId="77777777">
        <w:trPr>
          <w:trHeight w:val="480"/>
          <w:jc w:val="center"/>
        </w:trPr>
        <w:tc>
          <w:tcPr>
            <w:tcW w:w="164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4CF78BD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2657A87A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3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BE7248B" w14:textId="77777777" w:rsidR="00E17F5C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71A244" w14:textId="77777777" w:rsidR="00E17F5C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E17F5C" w14:paraId="4F4C4235" w14:textId="77777777">
        <w:trPr>
          <w:trHeight w:val="480"/>
          <w:jc w:val="center"/>
        </w:trPr>
        <w:tc>
          <w:tcPr>
            <w:tcW w:w="1641" w:type="dxa"/>
            <w:gridSpan w:val="3"/>
            <w:vMerge/>
            <w:vAlign w:val="center"/>
          </w:tcPr>
          <w:p w14:paraId="5F109731" w14:textId="77777777" w:rsidR="00E17F5C" w:rsidRDefault="00E17F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vMerge/>
            <w:vAlign w:val="center"/>
          </w:tcPr>
          <w:p w14:paraId="1A852080" w14:textId="77777777" w:rsidR="00E17F5C" w:rsidRDefault="00E17F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03C7EFC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2BE02AAB" w14:textId="77777777" w:rsidR="00E17F5C" w:rsidRDefault="00E17F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51D1A089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272" w:type="dxa"/>
            <w:gridSpan w:val="3"/>
            <w:vMerge/>
            <w:vAlign w:val="center"/>
          </w:tcPr>
          <w:p w14:paraId="72089BC1" w14:textId="77777777" w:rsidR="00E17F5C" w:rsidRDefault="00E17F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7F5C" w14:paraId="3724C4C3" w14:textId="77777777">
        <w:trPr>
          <w:trHeight w:val="1045"/>
          <w:jc w:val="center"/>
        </w:trPr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846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9DA48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3E77E8BA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08FB" w14:textId="77777777" w:rsidR="00E17F5C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2FED3DC1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F446" w14:textId="77777777" w:rsidR="00E17F5C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  <w:p w14:paraId="77B5EF21" w14:textId="77777777" w:rsidR="00E17F5C" w:rsidRDefault="00E17F5C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ACB1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17F5C" w14:paraId="69438624" w14:textId="77777777">
        <w:trPr>
          <w:trHeight w:val="949"/>
          <w:jc w:val="center"/>
        </w:trPr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4B1A" w14:textId="65492B7C" w:rsidR="00E17F5C" w:rsidRDefault="001D11D7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4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6EB40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E90A" w14:textId="77777777" w:rsidR="00E17F5C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  <w:p w14:paraId="5C7808F6" w14:textId="77777777" w:rsidR="00E17F5C" w:rsidRDefault="00E17F5C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A787" w14:textId="77777777" w:rsidR="00E17F5C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0EB39793" w14:textId="77777777" w:rsidR="00E17F5C" w:rsidRDefault="00E17F5C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985A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17F5C" w14:paraId="341B7E55" w14:textId="77777777">
        <w:trPr>
          <w:trHeight w:val="324"/>
          <w:jc w:val="center"/>
        </w:trPr>
        <w:tc>
          <w:tcPr>
            <w:tcW w:w="164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DFDED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228347B0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1F591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9238" w14:textId="77777777" w:rsidR="00E17F5C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4050" w14:textId="77777777" w:rsidR="00E17F5C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2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3253" w14:textId="77777777" w:rsidR="00E17F5C" w:rsidRDefault="00E17F5C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E17F5C" w14:paraId="14E5515E" w14:textId="77777777">
        <w:trPr>
          <w:trHeight w:val="324"/>
          <w:jc w:val="center"/>
        </w:trPr>
        <w:tc>
          <w:tcPr>
            <w:tcW w:w="16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571A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3A36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22B8C" w14:textId="77777777" w:rsidR="00E17F5C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4BFD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8F03F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17F5C" w14:paraId="3FD6CF26" w14:textId="77777777">
        <w:trPr>
          <w:trHeight w:val="324"/>
          <w:jc w:val="center"/>
        </w:trPr>
        <w:tc>
          <w:tcPr>
            <w:tcW w:w="16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4AA1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E745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014E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F2DD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E6D8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17F5C" w14:paraId="1F882830" w14:textId="77777777">
        <w:trPr>
          <w:trHeight w:val="324"/>
          <w:jc w:val="center"/>
        </w:trPr>
        <w:tc>
          <w:tcPr>
            <w:tcW w:w="16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C71D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6300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CB13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43BD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6719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17F5C" w14:paraId="1022750E" w14:textId="77777777">
        <w:trPr>
          <w:trHeight w:val="324"/>
          <w:jc w:val="center"/>
        </w:trPr>
        <w:tc>
          <w:tcPr>
            <w:tcW w:w="16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87D0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1041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15159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A4F7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6534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17F5C" w14:paraId="2ADE1812" w14:textId="77777777">
        <w:trPr>
          <w:trHeight w:val="324"/>
          <w:jc w:val="center"/>
        </w:trPr>
        <w:tc>
          <w:tcPr>
            <w:tcW w:w="16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1428D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D200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EF502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A319C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E604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17F5C" w14:paraId="1D8F8A6F" w14:textId="77777777">
        <w:trPr>
          <w:trHeight w:val="324"/>
          <w:jc w:val="center"/>
        </w:trPr>
        <w:tc>
          <w:tcPr>
            <w:tcW w:w="16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44AE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8E65" w14:textId="77777777" w:rsidR="00E17F5C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819A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9A4F" w14:textId="77777777" w:rsidR="00E17F5C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865F" w14:textId="77777777" w:rsidR="00E17F5C" w:rsidRDefault="00E17F5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17F5C" w14:paraId="5794ACEA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6BE8657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634830E" w14:textId="77777777" w:rsidR="00E17F5C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100</w:t>
            </w:r>
          </w:p>
        </w:tc>
      </w:tr>
      <w:tr w:rsidR="00E17F5C" w14:paraId="666263EB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DBA7E5F" w14:textId="77777777" w:rsidR="00E17F5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68EFBE4" w14:textId="77777777" w:rsidR="00E17F5C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4</w:t>
            </w:r>
          </w:p>
        </w:tc>
      </w:tr>
    </w:tbl>
    <w:p w14:paraId="67A02594" w14:textId="77777777" w:rsidR="00E17F5C" w:rsidRDefault="00E17F5C">
      <w:pPr>
        <w:pStyle w:val="Akapitzlist"/>
        <w:ind w:left="360"/>
        <w:jc w:val="center"/>
        <w:rPr>
          <w:sz w:val="22"/>
          <w:szCs w:val="22"/>
        </w:rPr>
      </w:pPr>
    </w:p>
    <w:p w14:paraId="05CE9E99" w14:textId="77777777" w:rsidR="00E17F5C" w:rsidRDefault="00E17F5C">
      <w:pPr>
        <w:pStyle w:val="Akapitzlist"/>
        <w:ind w:left="360"/>
        <w:jc w:val="center"/>
        <w:rPr>
          <w:sz w:val="22"/>
          <w:szCs w:val="22"/>
        </w:rPr>
      </w:pPr>
    </w:p>
    <w:p w14:paraId="62A70269" w14:textId="77777777" w:rsidR="00E17F5C" w:rsidRDefault="00E17F5C">
      <w:pPr>
        <w:pStyle w:val="Akapitzlist"/>
        <w:ind w:left="360"/>
        <w:jc w:val="center"/>
        <w:rPr>
          <w:sz w:val="22"/>
          <w:szCs w:val="22"/>
        </w:rPr>
      </w:pPr>
    </w:p>
    <w:sectPr w:rsidR="00E17F5C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1BA9" w14:textId="77777777" w:rsidR="00EC53C4" w:rsidRDefault="00EC53C4">
      <w:pPr>
        <w:spacing w:after="0" w:line="240" w:lineRule="auto"/>
      </w:pPr>
      <w:r>
        <w:separator/>
      </w:r>
    </w:p>
  </w:endnote>
  <w:endnote w:type="continuationSeparator" w:id="0">
    <w:p w14:paraId="2FB687F5" w14:textId="77777777" w:rsidR="00EC53C4" w:rsidRDefault="00EC5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B60A" w14:textId="77777777" w:rsidR="00E17F5C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10" behindDoc="1" locked="0" layoutInCell="0" allowOverlap="1" wp14:anchorId="7BE9DC1F" wp14:editId="55AE9090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4ECD588" wp14:editId="2CC8877E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FBE9" w14:textId="77777777" w:rsidR="00EC53C4" w:rsidRDefault="00EC53C4">
      <w:pPr>
        <w:spacing w:after="0" w:line="240" w:lineRule="auto"/>
      </w:pPr>
      <w:r>
        <w:separator/>
      </w:r>
    </w:p>
  </w:footnote>
  <w:footnote w:type="continuationSeparator" w:id="0">
    <w:p w14:paraId="257F58B7" w14:textId="77777777" w:rsidR="00EC53C4" w:rsidRDefault="00EC5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72185" w14:textId="77777777" w:rsidR="00E17F5C" w:rsidRDefault="00000000">
    <w:pPr>
      <w:pStyle w:val="Nagwek"/>
    </w:pPr>
    <w:r>
      <w:rPr>
        <w:noProof/>
      </w:rPr>
      <w:drawing>
        <wp:anchor distT="0" distB="0" distL="114300" distR="114300" simplePos="0" relativeHeight="19" behindDoc="0" locked="0" layoutInCell="0" allowOverlap="1" wp14:anchorId="113D7A4C" wp14:editId="7E897F6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59E7"/>
    <w:multiLevelType w:val="multilevel"/>
    <w:tmpl w:val="6A8AA4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4485323"/>
    <w:multiLevelType w:val="multilevel"/>
    <w:tmpl w:val="3BB4C2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915415C"/>
    <w:multiLevelType w:val="multilevel"/>
    <w:tmpl w:val="44F4BB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D3622FB"/>
    <w:multiLevelType w:val="multilevel"/>
    <w:tmpl w:val="42647A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0444988"/>
    <w:multiLevelType w:val="multilevel"/>
    <w:tmpl w:val="6E24F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71137488">
    <w:abstractNumId w:val="2"/>
  </w:num>
  <w:num w:numId="2" w16cid:durableId="1340544604">
    <w:abstractNumId w:val="4"/>
  </w:num>
  <w:num w:numId="3" w16cid:durableId="1853764211">
    <w:abstractNumId w:val="3"/>
  </w:num>
  <w:num w:numId="4" w16cid:durableId="676423822">
    <w:abstractNumId w:val="0"/>
  </w:num>
  <w:num w:numId="5" w16cid:durableId="910895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5C"/>
    <w:rsid w:val="001D11D7"/>
    <w:rsid w:val="00556B14"/>
    <w:rsid w:val="00A83E5C"/>
    <w:rsid w:val="00E17F5C"/>
    <w:rsid w:val="00EB646D"/>
    <w:rsid w:val="00E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8229A1"/>
  <w15:docId w15:val="{189EFEFC-4C79-B14E-A79A-FF656F33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9</Pages>
  <Words>2407</Words>
  <Characters>15192</Characters>
  <Application>Microsoft Office Word</Application>
  <DocSecurity>0</DocSecurity>
  <Lines>337</Lines>
  <Paragraphs>170</Paragraphs>
  <ScaleCrop>false</ScaleCrop>
  <Company>MRR</Company>
  <LinksUpToDate>false</LinksUpToDate>
  <CharactersWithSpaces>17429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52</cp:revision>
  <cp:lastPrinted>2023-02-11T13:06:00Z</cp:lastPrinted>
  <dcterms:created xsi:type="dcterms:W3CDTF">2026-02-17T10:53:00Z</dcterms:created>
  <dcterms:modified xsi:type="dcterms:W3CDTF">2026-03-12T22:26:00Z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