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3.png" ContentType="image/pn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066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1282"/>
        <w:gridCol w:w="131"/>
        <w:gridCol w:w="233"/>
        <w:gridCol w:w="1177"/>
        <w:gridCol w:w="338"/>
        <w:gridCol w:w="1196"/>
        <w:gridCol w:w="111"/>
        <w:gridCol w:w="1634"/>
        <w:gridCol w:w="84"/>
        <w:gridCol w:w="562"/>
        <w:gridCol w:w="50"/>
        <w:gridCol w:w="423"/>
        <w:gridCol w:w="45"/>
        <w:gridCol w:w="495"/>
        <w:gridCol w:w="5"/>
        <w:gridCol w:w="359"/>
        <w:gridCol w:w="32"/>
        <w:gridCol w:w="908"/>
      </w:tblGrid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kierunku kształcenia: </w:t>
            </w:r>
            <w:r>
              <w:rPr>
                <w:rFonts w:eastAsia="Arial Unicode MS" w:cs="Times New Roman" w:ascii="Times New Roman" w:hAnsi="Times New Roman"/>
                <w:caps/>
                <w:sz w:val="22"/>
                <w:szCs w:val="22"/>
              </w:rPr>
              <w:t>PSYCHOLOGIA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Dziedzina: </w:t>
            </w:r>
            <w:r>
              <w:rPr>
                <w:rFonts w:eastAsia="Arial Unicode MS" w:cs="Times New Roman" w:ascii="Times New Roman" w:hAnsi="Times New Roman"/>
                <w:sz w:val="22"/>
                <w:szCs w:val="22"/>
              </w:rPr>
              <w:t>nauk społecznych</w:t>
            </w:r>
          </w:p>
        </w:tc>
      </w:tr>
      <w:tr>
        <w:trPr>
          <w:trHeight w:val="883" w:hRule="atLeast"/>
        </w:trPr>
        <w:tc>
          <w:tcPr>
            <w:tcW w:w="610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Forma zajęć:</w:t>
            </w:r>
          </w:p>
        </w:tc>
        <w:tc>
          <w:tcPr>
            <w:tcW w:w="29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before="0" w:after="0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Wykład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Ćwiczenia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1"/>
              <w:widowControl w:val="false"/>
              <w:ind w:left="0" w:hanging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Poziom studiów:</w:t>
            </w:r>
            <w:r>
              <w:rPr>
                <w:rFonts w:ascii="Times New Roman" w:hAnsi="Times New Roman"/>
                <w:b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Profil kształcenia:</w:t>
            </w:r>
            <w:r>
              <w:rPr>
                <w:rFonts w:cs="Times New Roman" w:ascii="Times New Roman" w:hAnsi="Times New Roman"/>
                <w:b w:val="false"/>
                <w:sz w:val="22"/>
                <w:szCs w:val="22"/>
              </w:rPr>
              <w:t xml:space="preserve"> praktyczny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Wydziału: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tabs>
                <w:tab w:val="left" w:pos="180" w:leader="none"/>
                <w:tab w:val="left" w:pos="432" w:leader="none"/>
                <w:tab w:val="left" w:pos="576" w:leader="none"/>
              </w:tabs>
              <w:spacing w:lineRule="auto" w:line="240" w:before="0" w:after="0"/>
              <w:ind w:left="576" w:hanging="576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eastAsia="Arial Unicode MS"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Wydział Psychologii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576" w:hanging="57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przedmiotu kształcenia: </w:t>
            </w:r>
            <w:r>
              <w:rPr>
                <w:rFonts w:eastAsia="Arial Unicode MS" w:cs="Times New Roman" w:ascii="Times New Roman" w:hAnsi="Times New Roman"/>
                <w:color w:val="000000"/>
                <w:sz w:val="22"/>
                <w:szCs w:val="22"/>
                <w:u w:val="none" w:color="FF0000"/>
              </w:rPr>
              <w:t>Psychologiczne podstawy orzekania o niepełnosprawności małoletnich, nieletnich i dorosłych</w:t>
            </w:r>
          </w:p>
        </w:tc>
      </w:tr>
      <w:tr>
        <w:trPr>
          <w:trHeight w:val="2190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spacing w:before="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Cele kształcenia</w:t>
            </w:r>
          </w:p>
          <w:p>
            <w:pPr>
              <w:pStyle w:val="Tretekstu"/>
              <w:widowControl w:val="false"/>
              <w:spacing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Wykład:</w:t>
            </w:r>
          </w:p>
          <w:p>
            <w:pPr>
              <w:pStyle w:val="Tretekstu"/>
              <w:widowControl w:val="false"/>
              <w:spacing w:before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C1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Pogłębienie wiedzy dotyczącej psychologicznych podstaw orzekania o niepełnosprawności, w tym modeli niepełnosprawności, kryteriów funkcjonalnych oraz roli psychologa w procesie opiniowania. </w:t>
            </w:r>
          </w:p>
          <w:p>
            <w:pPr>
              <w:pStyle w:val="Tretekstu"/>
              <w:widowControl w:val="false"/>
              <w:spacing w:before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C2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Pogłębienie wiedzy o metodologicznych zasadach diagnozy psychologicznej na potrzeby orzecznictwa, w szczególności integracji danych diagnostycznych oraz formułowania wniosków dotyczących poziomu funkcjonowania i ograniczeń. </w:t>
            </w:r>
          </w:p>
          <w:p>
            <w:pPr>
              <w:pStyle w:val="Tretekstu"/>
              <w:widowControl w:val="false"/>
              <w:spacing w:before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C3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Kształtowanie rozumienia odpowiedzialności zawodowej psychologa orzecznika, w tym znaczenia standardów metodologicznych, etycznych i prawnych w procesie opiniowania. </w:t>
            </w:r>
          </w:p>
          <w:p>
            <w:pPr>
              <w:pStyle w:val="Tretekstu"/>
              <w:widowControl w:val="false"/>
              <w:spacing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Tretekstu"/>
              <w:widowControl w:val="false"/>
              <w:spacing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Ćwiczenia</w:t>
            </w:r>
          </w:p>
          <w:p>
            <w:pPr>
              <w:pStyle w:val="Tretekstu"/>
              <w:widowControl w:val="false"/>
              <w:spacing w:before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C1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Doskonalenie umiejętności analizy dokumentacji diagnostycznej oraz formułowania uzasadnionych wniosków psychologicznych na potrzeby orzecznictwa o niepełnosprawności. </w:t>
            </w:r>
          </w:p>
          <w:p>
            <w:pPr>
              <w:pStyle w:val="Tretekstu"/>
              <w:widowControl w:val="false"/>
              <w:spacing w:before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C2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Doskonalenie umiejętności integrowania danych z różnych źródeł diagnostycznych oraz konstruowania opinii psychologicznej zgodnie ze standardami orzeczniczymi. </w:t>
            </w:r>
          </w:p>
          <w:p>
            <w:pPr>
              <w:pStyle w:val="Tretekstu"/>
              <w:widowControl w:val="false"/>
              <w:spacing w:before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C3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Doskonalenie kompetencji w zakresie krytycznej oceny procesu opiniowania oraz odpowiedzialnego i etycznego podejmowania decyzji diagnostycznych.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Przedmiot wprowadzający: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Diagnoza psychologiczna, Psychologia kliniczna, Psychologia sądowa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spacing w:before="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Wymagania wstępne w zakresie wiedzy, umiejętności i kompetencji: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Ws1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Student posiada uporządkowaną wiedzę z zakresu diagnozy psychologicznej oraz funkcjonowania osób z zaburzeniami rozwojowymi i psychicznymi.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Ws2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Student potrafi analizować dane diagnostyczne oraz interpretować wyniki badań psychologicznych w kontekście funkcjonowania jednostki.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Ws3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Student rozumie znaczenie rzetelności, obiektywizmu i odpowiedzialności zawodowej oraz jest gotów do przestrzegania zasad etyki w procesie diagnozy psychologicznej.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Metody kształcenia: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Mk1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wykład problemowy z wykorzystaniem prezentacji multimedialnych, ukierunkowany na analizę psychologicznych aspektów orzekania o niepełnosprawności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Mk2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dyskusja dydaktyczna dotycząca problemów diagnostycznych, interpretacyjnych i orzeczniczych w pracy psychologa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Mk3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analiza przypadków (case study) w kontekście opiniowania o niepełnosprawności dzieci i osób dorosłych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Mk4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analiza dokumentacji diagnostycznej oraz przykładowych opinii psychologicznych sporządzanych na potrzeby orzecznictwa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Mk5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ćwiczenia praktyczne obejmujące integrację danych diagnostycznych oraz formułowanie wniosków orzeczniczych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Mk6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praca indywidualna i zespołowa polegająca na opracowaniu uzasadnienia diagnostycznego oraz opinii psychologicznej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Pomoce dydaktyczne: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Pd1 prezentacje multimedialne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Pd2 opisy przypadków (case study)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Pd3 przykładowa dokumentacja diagnostyczna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Pd4 przykładowe opinie psychologiczne sporządzane na potrzeby orzecznictwa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Pd5 arkusze analizy diagnostycznej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Pd6 karty pracy do integracji danych diagnostycznych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Pd7 teksty naukowe i artykuły specjalistyczne z zakresu psychologii orzeczniczej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Pd8 akty prawne i wytyczne dotyczące orzekania o niepełnosprawności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Pd9 materiały dydaktyczne opracowane przez prowadzącego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Program kształcenia (treści nauczania):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Wykład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Modele niepełnosprawności w kontekście orzecznictwa (medyczny, funkcjonalny, biopsychospołeczny) oraz ich konsekwencje dla opiniowania psychologicznego.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Specyfika diagnozy na potrzeby orzekania – różnice między diagnozą kliniczną, edukacyjną i orzeczniczą.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Operacjonalizacja pojęć „ograniczenie funkcjonalne”, „niezdolność do pracy”, „samodzielność” w praktyce psychologicznej.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Kryteria psychologicznej oceny trwałości i zakresu niepełnosprawności.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T5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Integracja danych z wywiadu, testów, obserwacji i dokumentacji medycznej w procesie orzeczniczym.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T6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Specyfika opiniowania dzieci vs. osób dorosłych – odmienność kryteriów i ryzyko błędów diagnostycznych.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T7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Błędy poznawcze i heurystyki w procesie orzekania oraz strategie ich minimalizowania.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T8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Odpowiedzialność prawna i etyczna psychologa orzecznika.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Ćwiczenia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Analiza rzeczywistych (anonimizowanych) opinii orzeczniczych – identyfikacja struktury i argumentacji.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Konstruowanie uzasadnienia diagnostycznego w opinii o niepełnosprawności.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Formułowanie wniosków dotyczących stopnia i zakresu ograniczeń funkcjonalnych.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Ocena spójności między wynikami badań a rekomendacją orzeczniczą.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T5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Symulacja pracy zespołu orzekającego – dyskusja nad rozbieżnymi interpretacjami.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T6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Analiza przypadków granicznych i sytuacji niejednoznacznych.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Literatura podstawowa: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  <w:p>
            <w:pPr>
              <w:pStyle w:val="ListParagraph"/>
              <w:widowControl w:val="false"/>
              <w:ind w:left="136" w:hanging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1. Kowalik, S. (2007). 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>Psychologia rehabilitacji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 WAiP. Rozdziały: 2. PSYCHOLOGICZNA CHARAKTERYSTYKA PROBLEMÓW OSÓB NIEPEŁNOSPRAWNYCH, 4. PROBLEMY OSÓB NIEPEŁNOSPRAWNYCH W REHABILITACJI INSTYTUCJONALNEJ. </w:t>
            </w:r>
          </w:p>
          <w:p>
            <w:pPr>
              <w:pStyle w:val="ListParagraph"/>
              <w:widowControl w:val="false"/>
              <w:ind w:left="136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2. Otrębski W., Wiącek G., Mariańczyk K. (2017). Diagnoza psychologiczna w procesie rehabilitacji kompleksowej osób z niepełnosprawnością. W: W. J. Paluchowski (red.), 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>Diagnozowanie – wyzwania i konteksty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(s. 301-321) Wydawnictwo Naukowe Wydziału Nauk Społecznych UAM. </w:t>
            </w:r>
          </w:p>
          <w:p>
            <w:pPr>
              <w:pStyle w:val="ListParagraph"/>
              <w:widowControl w:val="false"/>
              <w:shd w:val="clear" w:color="auto" w:fill="FFFFFF"/>
              <w:ind w:left="136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3. Rode, D., Kabzińska, J., Dukała, K., Zalewska-Łunkiewicz K. (2020). 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>Kliniczna psychologia sądowa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 Wydawnictwo Naukowe PWN. Rozdział 7 Kliniczna psychologia sądowa w prawie rodzinnym i cywilnym. </w:t>
            </w:r>
          </w:p>
          <w:p>
            <w:pPr>
              <w:pStyle w:val="ListParagraph"/>
              <w:widowControl w:val="false"/>
              <w:shd w:val="clear" w:color="auto" w:fill="FFFFFF"/>
              <w:ind w:left="136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4. Borkowska, A.R, Cierpiałkowska, L., Grzegorzewska, I. (2020). </w:t>
            </w:r>
            <w:r>
              <w:rPr>
                <w:rFonts w:ascii="Times New Roman" w:hAnsi="Times New Roman"/>
                <w:i/>
                <w:color w:val="000000"/>
                <w:sz w:val="22"/>
                <w:szCs w:val="22"/>
              </w:rPr>
              <w:t>Psychologia kliniczna dzieci i młodzieży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 Wydawnictwo PWN. Rozdziały: 6. Podstawy psychologicznej diagnozy klinicznej dzieci i młodzieży w kontekście społecznym, 10. Zaburzenia rozwoju, 22. Zmaganie się dziecka z chorobą, 26. Dziecko w postępowaniu sądowym.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ĆWICZENIA: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1. Kowalik, S. (2018). 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>Stosowana psychologia rehabilitacji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 Wydawnictwa Naukowe SCHOLAR. Rozdziały: 4 O rehabilitacji osób chorych psychicznie, 5. O rehabilitacji osób niepełnosprawnych umysłowo, 6. O rehabilitacji osób po udarach mózgu i innych uszkodzeniach ośrodkowego układu nerwowego, 7. O rehabilitacji osób przewlekle chorych somatycznie, 8. O rehabilitacji osób z uszkodzeniami narządu ruchu i innymi widocznymi urazami ciała.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2. Czeredecka, A. (2016). 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>Standardy opiniowania psychologicznego w sprawach rodzinnych i opiekuńczych</w:t>
            </w:r>
            <w:r>
              <w:rPr>
                <w:rFonts w:ascii="Times New Roman" w:hAnsi="Times New Roman"/>
                <w:sz w:val="22"/>
                <w:szCs w:val="22"/>
              </w:rPr>
              <w:t>. Kraków: Wydawnictwo Instytutu Ekspertyz Sądowych.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3. Rozporządzenie Ministra Gospodarki, Pracy i Polityki Społecznej z dnia 15 lipca 2003 r. w sprawie orzekania o niepełnosprawności i stopniu niepełnosprawności.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Literatura uzupełniająca: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 w:eastAsia="Arial Unicode MS"/>
                <w:sz w:val="22"/>
                <w:szCs w:val="22"/>
                <w:lang w:eastAsia="pl-PL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Ustawy: o rehabilitacji zawodowej i społecznej, o systemie ubezpieczeń społecznych, o wspieraniu rodziny i pieczy zastępczej, o postępowaniu w sprawach nieletnich. 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Standardy diagnozy psychologicznej PTP. </w:t>
            </w:r>
          </w:p>
        </w:tc>
      </w:tr>
      <w:tr>
        <w:trPr>
          <w:trHeight w:val="1701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Sposoby weryfikacji efektów uczenia się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(f – formujący, p – podsumowujący):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F1 </w:t>
            </w:r>
            <w:r>
              <w:rPr>
                <w:rFonts w:ascii="Times New Roman" w:hAnsi="Times New Roman"/>
                <w:sz w:val="22"/>
                <w:szCs w:val="22"/>
              </w:rPr>
              <w:t>ocena aktywności w dyskusji oraz udziału w symulacji pracy zespołu orzekającego (umiejętność argumentacji, refleksja etyczna)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P1 </w:t>
            </w:r>
            <w:r>
              <w:rPr>
                <w:rFonts w:ascii="Times New Roman" w:hAnsi="Times New Roman"/>
                <w:sz w:val="22"/>
                <w:szCs w:val="22"/>
              </w:rPr>
              <w:t>egzamin jednokrotnego wyboru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Ćwiczenia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F1 </w:t>
            </w:r>
            <w:r>
              <w:rPr>
                <w:rFonts w:ascii="Times New Roman" w:hAnsi="Times New Roman"/>
                <w:sz w:val="22"/>
                <w:szCs w:val="22"/>
              </w:rPr>
              <w:t>opracowanie pisemnej opinii psychologicznej w oparciu o studium przypadku (integracja danych diagnostycznych i sformułowanie wniosków)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F2 </w:t>
            </w:r>
            <w:r>
              <w:rPr>
                <w:rFonts w:ascii="Times New Roman" w:hAnsi="Times New Roman"/>
                <w:sz w:val="22"/>
                <w:szCs w:val="22"/>
              </w:rPr>
              <w:t>analiza i interpretacja dokumentacji diagnostycznej podczas ćwiczeń (ocena poprawności argumentacji i spójności wniosków)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P1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projekt zespołowy – przygotowanie uzasadnienia orzeczniczego z uwzględnieniem standardów metodologicznych i etycznych</w:t>
            </w:r>
          </w:p>
        </w:tc>
      </w:tr>
      <w:tr>
        <w:trPr>
          <w:trHeight w:val="624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Warunki zaliczenia przedmiotu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rPr>
          <w:trHeight w:val="562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Warunki uzyskania ocen potwierdzających osiągnięcie efektów uczenia się:</w:t>
            </w:r>
          </w:p>
        </w:tc>
      </w:tr>
      <w:tr>
        <w:trPr>
          <w:trHeight w:val="1701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Wykład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single"/>
                <w:lang w:eastAsia="pl-PL"/>
              </w:rPr>
              <w:t>Warunkiem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 xml:space="preserve"> przystąpienia do egzaminu jest zaliczenie ćwiczeń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single"/>
                <w:lang w:eastAsia="pl-PL"/>
              </w:rPr>
              <w:t>Forma: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 xml:space="preserve"> Egzamin w formie testu jednokrotnego wyboru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single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single"/>
                <w:lang w:eastAsia="pl-PL"/>
              </w:rPr>
              <w:t>Kryteria oceny: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ind w:left="708" w:hanging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bardzo dobra (5,0) – 91–100%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ind w:left="708" w:hanging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dobra plus (4,5) – 81–90%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ind w:left="708" w:hanging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dobra (4,0) – 71–80%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ind w:left="708" w:hanging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dostateczna plus (3,5) – 61–70%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ind w:left="708" w:hanging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dostateczna (3,0) – 51–60%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ind w:left="708" w:hanging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niedostateczna (2,0) – 0–50%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Ćwiczenia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single"/>
                <w:lang w:eastAsia="pl-PL"/>
              </w:rPr>
              <w:t>Warunek: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 xml:space="preserve"> Regularna obecność w ćwiczeniach (min. 80%)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single"/>
                <w:lang w:eastAsia="pl-PL"/>
              </w:rPr>
              <w:t>Kryteria: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Ocena końcowa z ćwiczeń ustalana jest w oparciu o stopień osiągnięcia efektów uczenia się w zakresie wiedzy, umiejętności i kompetencji społecznych, w szczególności umiejętności analizy materiału diagnostycznego oraz formułowania wniosków psychologicznych na potrzeby orzecznictwa.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ind w:left="70" w:hanging="0"/>
              <w:contextualSpacing/>
              <w:jc w:val="both"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Ocena bardzo dobra (5,0)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ind w:left="70" w:hanging="0"/>
              <w:contextualSpacing/>
              <w:jc w:val="both"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Student w pełni osiąga zakładane efekty uczenia się. Wykazuje pogłębione rozumienie procesu opiniowania psychologicznego, samodzielnie i trafnie analizuje dane diagnostyczne, integruje informacje z różnych źródeł oraz formułuje spójne, logiczne i metodologicznie poprawne wnioski. Wykazuje wysoką świadomość standardów etycznych oraz odpowiedzialności zawodowej.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ind w:left="70" w:hanging="0"/>
              <w:contextualSpacing/>
              <w:jc w:val="both"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Ocena dobra plus (4,5)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ind w:left="70" w:hanging="0"/>
              <w:contextualSpacing/>
              <w:jc w:val="both"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Student osiąga zakładane efekty uczenia się w bardzo dobrym stopniu. Prawidłowo analizuje materiał diagnostyczny, poprawnie interpretuje dane oraz formułuje logiczne i uzasadnione wnioski. Wykazuje znajomość standardów opiniowania psychologicznego i zasad etycznych, choć analiza nie zawsze ma w pełni pogłębiony charakter.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ind w:left="70" w:hanging="0"/>
              <w:contextualSpacing/>
              <w:jc w:val="both"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Ocena dobra (4,0)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ind w:left="70" w:hanging="0"/>
              <w:contextualSpacing/>
              <w:jc w:val="both"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Student osiąga zakładane efekty uczenia się w dobrym stopniu. Poprawnie analizuje materiał diagnostyczny i formułuje właściwe wnioski, jednak ich uzasadnienie jest częściowo niepełne lub zawiera uproszczenia. Student wykazuje znajomość zasad opiniowania psychologicznego i standardów etycznych w wystarczającym zakresie.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ind w:left="70" w:hanging="0"/>
              <w:contextualSpacing/>
              <w:jc w:val="both"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Ocena dostateczna plus (3,5)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ind w:left="70" w:hanging="0"/>
              <w:contextualSpacing/>
              <w:jc w:val="both"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Student osiąga zakładane efekty uczenia się w stopniu zadowalającym. Dokonuje analizy materiału diagnostycznego, a formułowane wnioski są ogólne i wymagają doprecyzowania. Student wykazuje częściową znajomość zasad opiniowania psychologicznego i standardów etycznych.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ind w:left="70" w:hanging="0"/>
              <w:contextualSpacing/>
              <w:jc w:val="both"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Ocena dostateczna (3,0)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ind w:left="70" w:hanging="0"/>
              <w:contextualSpacing/>
              <w:jc w:val="both"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Student osiąga zakładane efekty uczenia się w stopniu minimalnym. Podejmuje próbę analizy materiału diagnostycznego, jednak popełnia błędy interpretacyjne, a formułowane wnioski są niepełne lub wymagają istotnej korekty. Student wykazuje ograniczoną znajomość zasad opiniowania psychologicznego i standardów etycznych.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ind w:left="70" w:hanging="0"/>
              <w:contextualSpacing/>
              <w:jc w:val="both"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Ocena niedostateczna (2,0)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ind w:left="70" w:hanging="0"/>
              <w:contextualSpacing/>
              <w:jc w:val="both"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Student nie osiąga zakładanych efektów uczenia się. Nie potrafi poprawnie analizować materiału diagnostycznego, interpretować danych ani formułować uzasadnionych wniosków psychologicznych. Nie wykazuje znajomości standardów opiniowania psychologicznego ani zasad etycznych.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Wykład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80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PS_W03</w:t>
            </w:r>
          </w:p>
        </w:tc>
        <w:tc>
          <w:tcPr>
            <w:tcW w:w="580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 xml:space="preserve">Absolwent ma pogłębioną i zintegrowaną wiedzę o metodach diagnozy psychologicznej stosowanych w opiniowaniu sądowym i orzeczniczym oraz o zasadach ich stosowania w praktyce opiniodawczej. 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K_W15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Wiedza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PS_W03</w:t>
            </w:r>
          </w:p>
        </w:tc>
        <w:tc>
          <w:tcPr>
            <w:tcW w:w="1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 – C3</w:t>
            </w:r>
          </w:p>
        </w:tc>
        <w:tc>
          <w:tcPr>
            <w:tcW w:w="2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 – T8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 – Mk2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F1 P1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Ćwiczenia</w:t>
            </w:r>
          </w:p>
        </w:tc>
      </w:tr>
      <w:tr>
        <w:trPr>
          <w:trHeight w:val="100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98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PS_U01 </w:t>
            </w:r>
          </w:p>
        </w:tc>
        <w:tc>
          <w:tcPr>
            <w:tcW w:w="598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  <w:lang w:eastAsia="ru-RU"/>
              </w:rPr>
              <w:t xml:space="preserve">Absolwent potrafi przeprowadzić diagnozę psychologiczną na potrzeby opiniowania sądowego i orzeczniczego z wykorzystaniem właściwych metod i narzędzi, uwzględniając kontekst prawny oraz sytuacyjny osoby badanej. 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K_U12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PS_U02</w:t>
            </w:r>
          </w:p>
        </w:tc>
        <w:tc>
          <w:tcPr>
            <w:tcW w:w="598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Absolwent formułuje opinie psychologiczne zgodnie z obowiązującymi standardami opiniowania oraz zasadami rzetelności metodologicznej. 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K_U12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PS_K01</w:t>
            </w:r>
          </w:p>
        </w:tc>
        <w:tc>
          <w:tcPr>
            <w:tcW w:w="598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Absolwent jest gotów do przestrzegania zasad etyki zawodowej psychologa w pracy diagnostycznej i opiniodawczej, z uwzględnieniem odpowiedzialności społecznej i prawnej tej roli. 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K_K01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5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4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Wiedza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Umiejętności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PS_U01 </w:t>
            </w:r>
          </w:p>
        </w:tc>
        <w:tc>
          <w:tcPr>
            <w:tcW w:w="15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K_U12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</w:t>
            </w:r>
          </w:p>
        </w:tc>
        <w:tc>
          <w:tcPr>
            <w:tcW w:w="24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 – T4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Mk3 – Mk6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 F2 P1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PS_U02</w:t>
            </w:r>
          </w:p>
        </w:tc>
        <w:tc>
          <w:tcPr>
            <w:tcW w:w="15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K_U12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C2  C3</w:t>
            </w:r>
          </w:p>
        </w:tc>
        <w:tc>
          <w:tcPr>
            <w:tcW w:w="24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T5- T6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Mk3 – Mk6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 F2 P1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Kompetencje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PS_K01</w:t>
            </w:r>
          </w:p>
        </w:tc>
        <w:tc>
          <w:tcPr>
            <w:tcW w:w="15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K_K01 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 – C3</w:t>
            </w:r>
          </w:p>
        </w:tc>
        <w:tc>
          <w:tcPr>
            <w:tcW w:w="24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 – T6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Mk3 – Mk6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 F2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Formy zajęć i punkty ECTS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282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aktywności studenta</w:t>
            </w:r>
          </w:p>
        </w:tc>
        <w:tc>
          <w:tcPr>
            <w:tcW w:w="329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30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 xml:space="preserve">ECTS 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4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stacjonarnych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75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niestacjonarnych</w:t>
            </w:r>
          </w:p>
        </w:tc>
        <w:tc>
          <w:tcPr>
            <w:tcW w:w="1304" w:type="dxa"/>
            <w:gridSpan w:val="4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2268" w:hRule="atLeast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Wykład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Kontakt z nauczycielem akademickim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35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18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>
        <w:trPr>
          <w:trHeight w:val="2268" w:hRule="atLeast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Ćwiczenia</w:t>
            </w:r>
          </w:p>
        </w:tc>
        <w:tc>
          <w:tcPr>
            <w:tcW w:w="2822" w:type="dxa"/>
            <w:gridSpan w:val="4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40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20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Praca własna studenta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Czytanie wskazanej literatury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35</w:t>
            </w:r>
          </w:p>
        </w:tc>
        <w:tc>
          <w:tcPr>
            <w:tcW w:w="12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Rozwiązywanie zadań i problemów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projektu/prezentacji/referatu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27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sprawozdania z wykonanych ćwiczeń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zaliczenia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35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egzaminu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Inne (jakie?)………..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Sumaryczna liczba godzin dla przedmiotu</w:t>
            </w:r>
          </w:p>
        </w:tc>
        <w:tc>
          <w:tcPr>
            <w:tcW w:w="459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150</w:t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Liczba punktów ECTS dla przedmiotu</w:t>
            </w:r>
          </w:p>
        </w:tc>
        <w:tc>
          <w:tcPr>
            <w:tcW w:w="459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6</w:t>
            </w:r>
          </w:p>
        </w:tc>
      </w:tr>
    </w:tbl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header="708" w:top="1417" w:footer="317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Verdana">
    <w:charset w:val="ee"/>
    <w:family w:val="roman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EUAlbertina">
    <w:charset w:val="ee"/>
    <w:family w:val="roman"/>
    <w:pitch w:val="variable"/>
  </w:font>
  <w:font w:name="Georgia">
    <w:charset w:val="ee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ind w:hanging="1276"/>
      <w:rPr/>
    </w:pPr>
    <w:r>
      <w:rPr/>
      <w:drawing>
        <wp:anchor behindDoc="1" distT="0" distB="0" distL="0" distR="0" simplePos="0" locked="0" layoutInCell="0" allowOverlap="1" relativeHeight="7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inline distT="0" distB="0" distL="0" distR="0">
          <wp:extent cx="7315835" cy="676910"/>
          <wp:effectExtent l="0" t="0" r="0" b="0"/>
          <wp:docPr id="3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anchor behindDoc="0" distT="0" distB="0" distL="114300" distR="114300" simplePos="0" locked="0" layoutInCell="0" allowOverlap="1" relativeHeight="13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Nagwek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Nagwek6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uiPriority="0" w:semiHidden="1" w:unhideWhenUsed="1"/>
    <w:lsdException w:name="List Number" w:semiHidden="1" w:unhideWhenUsed="1"/>
    <w:lsdException w:name="List 2" w:uiPriority="0" w:semiHidden="1" w:unhideWhenUsed="1"/>
    <w:lsdException w:name="List 3" w:uiPriority="0" w:semiHidden="1" w:unhideWhenUsed="1"/>
    <w:lsdException w:name="List 4" w:semiHidden="1" w:unhideWhenUsed="1"/>
    <w:lsdException w:name="List 5" w:semiHidden="1" w:unhideWhenUsed="1"/>
    <w:lsdException w:name="List Bullet 2" w:uiPriority="0" w:semiHidden="1" w:unhideWhenUsed="1"/>
    <w:lsdException w:name="List Bullet 3" w:uiPriority="0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uiPriority="0" w:semiHidden="1" w:unhideWhenUsed="1"/>
    <w:lsdException w:name="Body Text First Indent 2" w:uiPriority="0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f08f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pl-PL" w:bidi="ar-SA"/>
    </w:rPr>
  </w:style>
  <w:style w:type="paragraph" w:styleId="Nagwek1">
    <w:name w:val="Heading 1"/>
    <w:basedOn w:val="Normal"/>
    <w:next w:val="Normal"/>
    <w:link w:val="Nagwek1Znak"/>
    <w:qFormat/>
    <w:rsid w:val="009d490c"/>
    <w:pPr>
      <w:keepNext w:val="true"/>
      <w:tabs>
        <w:tab w:val="clear" w:pos="708"/>
        <w:tab w:val="left" w:pos="540" w:leader="none"/>
      </w:tabs>
      <w:spacing w:lineRule="auto" w:line="240" w:before="0" w:after="0"/>
      <w:ind w:left="540" w:hanging="0"/>
      <w:jc w:val="both"/>
      <w:outlineLvl w:val="0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paragraph" w:styleId="Nagwek2">
    <w:name w:val="Heading 2"/>
    <w:basedOn w:val="Normal"/>
    <w:next w:val="Normal"/>
    <w:link w:val="Nagwek2Znak"/>
    <w:qFormat/>
    <w:rsid w:val="009d490c"/>
    <w:pPr>
      <w:keepNext w:val="true"/>
      <w:numPr>
        <w:ilvl w:val="1"/>
        <w:numId w:val="1"/>
      </w:numPr>
      <w:tabs>
        <w:tab w:val="clear" w:pos="708"/>
        <w:tab w:val="left" w:pos="180" w:leader="none"/>
      </w:tabs>
      <w:spacing w:lineRule="auto" w:line="360" w:before="0" w:after="120"/>
      <w:jc w:val="both"/>
      <w:outlineLvl w:val="1"/>
    </w:pPr>
    <w:rPr>
      <w:rFonts w:ascii="Arial" w:hAnsi="Arial" w:eastAsia="Times New Roman" w:cs="Arial"/>
      <w:b/>
      <w:bCs/>
      <w:lang w:eastAsia="pl-PL"/>
    </w:rPr>
  </w:style>
  <w:style w:type="paragraph" w:styleId="Nagwek3">
    <w:name w:val="Heading 3"/>
    <w:basedOn w:val="Normal"/>
    <w:next w:val="Normal"/>
    <w:link w:val="Nagwek3Znak"/>
    <w:qFormat/>
    <w:rsid w:val="009d490c"/>
    <w:pPr>
      <w:keepNext w:val="true"/>
      <w:spacing w:lineRule="auto" w:line="240" w:before="240" w:after="60"/>
      <w:outlineLvl w:val="2"/>
    </w:pPr>
    <w:rPr>
      <w:rFonts w:ascii="Arial" w:hAnsi="Arial" w:eastAsia="Times New Roman" w:cs="Arial"/>
      <w:b/>
      <w:bCs/>
      <w:sz w:val="26"/>
      <w:szCs w:val="26"/>
      <w:lang w:eastAsia="pl-PL"/>
    </w:rPr>
  </w:style>
  <w:style w:type="paragraph" w:styleId="Nagwek4">
    <w:name w:val="Heading 4"/>
    <w:basedOn w:val="Normal"/>
    <w:next w:val="Normal"/>
    <w:link w:val="Nagwek4Znak"/>
    <w:qFormat/>
    <w:rsid w:val="009d490c"/>
    <w:pPr>
      <w:keepNext w:val="true"/>
      <w:spacing w:lineRule="auto" w:line="360" w:before="0" w:after="0"/>
      <w:jc w:val="center"/>
      <w:outlineLvl w:val="3"/>
    </w:pPr>
    <w:rPr>
      <w:rFonts w:ascii="Arial" w:hAnsi="Arial" w:eastAsia="Times New Roman" w:cs="Arial"/>
      <w:b/>
      <w:bCs/>
      <w:sz w:val="24"/>
      <w:lang w:eastAsia="pl-PL"/>
    </w:rPr>
  </w:style>
  <w:style w:type="paragraph" w:styleId="Nagwek5">
    <w:name w:val="Heading 5"/>
    <w:basedOn w:val="Normal"/>
    <w:next w:val="Normal"/>
    <w:link w:val="Nagwek5Znak"/>
    <w:qFormat/>
    <w:rsid w:val="009d490c"/>
    <w:pPr>
      <w:spacing w:lineRule="auto" w:line="240" w:before="240" w:after="60"/>
      <w:outlineLvl w:val="4"/>
    </w:pPr>
    <w:rPr>
      <w:rFonts w:ascii="Times New Roman" w:hAnsi="Times New Roman"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"/>
    <w:next w:val="Normal"/>
    <w:link w:val="Nagwek6Znak"/>
    <w:qFormat/>
    <w:rsid w:val="009d490c"/>
    <w:pPr>
      <w:numPr>
        <w:ilvl w:val="5"/>
        <w:numId w:val="1"/>
      </w:numPr>
      <w:spacing w:lineRule="auto" w:line="240" w:before="240" w:after="60"/>
      <w:outlineLvl w:val="5"/>
    </w:pPr>
    <w:rPr>
      <w:rFonts w:ascii="Times New Roman" w:hAnsi="Times New Roman" w:eastAsia="Times New Roman"/>
      <w:b/>
      <w:bCs/>
      <w:lang w:eastAsia="pl-PL"/>
    </w:rPr>
  </w:style>
  <w:style w:type="paragraph" w:styleId="Nagwek7">
    <w:name w:val="Heading 7"/>
    <w:basedOn w:val="Normal"/>
    <w:next w:val="Normal"/>
    <w:link w:val="Nagwek7Znak"/>
    <w:qFormat/>
    <w:rsid w:val="009d490c"/>
    <w:pPr>
      <w:keepNext w:val="true"/>
      <w:spacing w:lineRule="auto" w:line="240" w:before="0" w:after="120"/>
      <w:outlineLvl w:val="6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Nagwek8">
    <w:name w:val="Heading 8"/>
    <w:basedOn w:val="Normal"/>
    <w:next w:val="Normal"/>
    <w:link w:val="Nagwek8Znak"/>
    <w:qFormat/>
    <w:rsid w:val="009d490c"/>
    <w:pPr>
      <w:spacing w:lineRule="auto" w:line="240" w:before="240" w:after="60"/>
      <w:outlineLvl w:val="7"/>
    </w:pPr>
    <w:rPr>
      <w:rFonts w:ascii="Times New Roman" w:hAnsi="Times New Roman" w:eastAsia="Times New Roman"/>
      <w:i/>
      <w:iCs/>
      <w:sz w:val="24"/>
      <w:szCs w:val="24"/>
      <w:lang w:eastAsia="pl-PL"/>
    </w:rPr>
  </w:style>
  <w:style w:type="paragraph" w:styleId="Nagwek9">
    <w:name w:val="Heading 9"/>
    <w:basedOn w:val="Normal"/>
    <w:next w:val="Normal"/>
    <w:link w:val="Nagwek9Znak"/>
    <w:qFormat/>
    <w:rsid w:val="009d490c"/>
    <w:pPr>
      <w:spacing w:lineRule="auto" w:line="240" w:before="240" w:after="60"/>
      <w:outlineLvl w:val="8"/>
    </w:pPr>
    <w:rPr>
      <w:rFonts w:ascii="Arial" w:hAnsi="Arial" w:eastAsia="Times New Roman" w:cs="Arial"/>
      <w:lang w:eastAsia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link w:val="Nagwek1"/>
    <w:qFormat/>
    <w:rsid w:val="009d490c"/>
    <w:rPr>
      <w:rFonts w:ascii="Times New Roman" w:hAnsi="Times New Roman" w:eastAsia="Times New Roman"/>
      <w:b/>
      <w:bCs/>
      <w:sz w:val="24"/>
      <w:szCs w:val="24"/>
    </w:rPr>
  </w:style>
  <w:style w:type="character" w:styleId="Nagwek2Znak" w:customStyle="1">
    <w:name w:val="Nagłówek 2 Znak"/>
    <w:link w:val="Nagwek2"/>
    <w:qFormat/>
    <w:rsid w:val="009d490c"/>
    <w:rPr>
      <w:rFonts w:ascii="Arial" w:hAnsi="Arial" w:eastAsia="Times New Roman" w:cs="Arial"/>
      <w:b/>
      <w:bCs/>
      <w:sz w:val="22"/>
      <w:szCs w:val="22"/>
    </w:rPr>
  </w:style>
  <w:style w:type="character" w:styleId="Nagwek3Znak" w:customStyle="1">
    <w:name w:val="Nagłówek 3 Znak"/>
    <w:link w:val="Nagwek3"/>
    <w:qFormat/>
    <w:rsid w:val="009d490c"/>
    <w:rPr>
      <w:rFonts w:ascii="Arial" w:hAnsi="Arial" w:eastAsia="Times New Roman" w:cs="Arial"/>
      <w:b/>
      <w:bCs/>
      <w:sz w:val="26"/>
      <w:szCs w:val="26"/>
    </w:rPr>
  </w:style>
  <w:style w:type="character" w:styleId="Nagwek4Znak" w:customStyle="1">
    <w:name w:val="Nagłówek 4 Znak"/>
    <w:link w:val="Nagwek4"/>
    <w:qFormat/>
    <w:rsid w:val="009d490c"/>
    <w:rPr>
      <w:rFonts w:ascii="Arial" w:hAnsi="Arial" w:eastAsia="Times New Roman" w:cs="Arial"/>
      <w:b/>
      <w:bCs/>
      <w:sz w:val="24"/>
      <w:szCs w:val="22"/>
    </w:rPr>
  </w:style>
  <w:style w:type="character" w:styleId="Nagwek5Znak" w:customStyle="1">
    <w:name w:val="Nagłówek 5 Znak"/>
    <w:link w:val="Nagwek5"/>
    <w:qFormat/>
    <w:rsid w:val="009d490c"/>
    <w:rPr>
      <w:rFonts w:ascii="Times New Roman" w:hAnsi="Times New Roman" w:eastAsia="Times New Roman"/>
      <w:b/>
      <w:bCs/>
      <w:i/>
      <w:iCs/>
      <w:sz w:val="26"/>
      <w:szCs w:val="26"/>
    </w:rPr>
  </w:style>
  <w:style w:type="character" w:styleId="Nagwek6Znak" w:customStyle="1">
    <w:name w:val="Nagłówek 6 Znak"/>
    <w:link w:val="Nagwek6"/>
    <w:qFormat/>
    <w:rsid w:val="009d490c"/>
    <w:rPr>
      <w:rFonts w:ascii="Times New Roman" w:hAnsi="Times New Roman" w:eastAsia="Times New Roman"/>
      <w:b/>
      <w:bCs/>
      <w:sz w:val="22"/>
      <w:szCs w:val="22"/>
    </w:rPr>
  </w:style>
  <w:style w:type="character" w:styleId="Nagwek7Znak" w:customStyle="1">
    <w:name w:val="Nagłówek 7 Znak"/>
    <w:link w:val="Nagwek7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Nagwek8Znak" w:customStyle="1">
    <w:name w:val="Nagłówek 8 Znak"/>
    <w:link w:val="Nagwek8"/>
    <w:qFormat/>
    <w:rsid w:val="009d490c"/>
    <w:rPr>
      <w:rFonts w:ascii="Times New Roman" w:hAnsi="Times New Roman" w:eastAsia="Times New Roman"/>
      <w:i/>
      <w:iCs/>
      <w:sz w:val="24"/>
      <w:szCs w:val="24"/>
    </w:rPr>
  </w:style>
  <w:style w:type="character" w:styleId="Nagwek9Znak" w:customStyle="1">
    <w:name w:val="Nagłówek 9 Znak"/>
    <w:link w:val="Nagwek9"/>
    <w:qFormat/>
    <w:rsid w:val="009d490c"/>
    <w:rPr>
      <w:rFonts w:ascii="Arial" w:hAnsi="Arial" w:eastAsia="Times New Roman" w:cs="Arial"/>
      <w:sz w:val="22"/>
      <w:szCs w:val="22"/>
    </w:rPr>
  </w:style>
  <w:style w:type="character" w:styleId="StopkaZnak" w:customStyle="1">
    <w:name w:val="Stopka Znak"/>
    <w:link w:val="Stopka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agenumber">
    <w:name w:val="page number"/>
    <w:qFormat/>
    <w:rsid w:val="009d490c"/>
    <w:rPr/>
  </w:style>
  <w:style w:type="character" w:styleId="TekstprzypisudolnegoZnak" w:customStyle="1">
    <w:name w:val="Tekst przypisu dolnego Znak"/>
    <w:link w:val="Tekstprzypisudolnego"/>
    <w:uiPriority w:val="99"/>
    <w:semiHidden/>
    <w:qFormat/>
    <w:rsid w:val="009d490c"/>
    <w:rPr>
      <w:rFonts w:ascii="Times New Roman" w:hAnsi="Times New Roman" w:eastAsia="Times New Roman"/>
    </w:rPr>
  </w:style>
  <w:style w:type="character" w:styleId="Zakotwiczenieprzypisudolnego" w:customStyle="1">
    <w:name w:val="Zakotwiczenie przypisu dolnego"/>
    <w:rPr>
      <w:vertAlign w:val="superscript"/>
    </w:rPr>
  </w:style>
  <w:style w:type="character" w:styleId="FootnoteCharacters" w:customStyle="1">
    <w:name w:val="Footnote Characters"/>
    <w:uiPriority w:val="99"/>
    <w:semiHidden/>
    <w:qFormat/>
    <w:rsid w:val="009d490c"/>
    <w:rPr>
      <w:vertAlign w:val="superscript"/>
    </w:rPr>
  </w:style>
  <w:style w:type="character" w:styleId="TekstprzypisukocowegoZnak" w:customStyle="1">
    <w:name w:val="Tekst przypisu końcowego Znak"/>
    <w:link w:val="Tekstprzypisukocowego"/>
    <w:semiHidden/>
    <w:qFormat/>
    <w:rsid w:val="009d490c"/>
    <w:rPr>
      <w:rFonts w:ascii="Times New Roman" w:hAnsi="Times New Roman" w:eastAsia="Times New Roman"/>
    </w:rPr>
  </w:style>
  <w:style w:type="character" w:styleId="TekstkomentarzaZnak" w:customStyle="1">
    <w:name w:val="Tekst komentarza Znak"/>
    <w:link w:val="Tekstkomentarza"/>
    <w:semiHidden/>
    <w:qFormat/>
    <w:rsid w:val="009d490c"/>
    <w:rPr>
      <w:rFonts w:ascii="Times New Roman" w:hAnsi="Times New Roman" w:eastAsia="Times New Roman"/>
    </w:rPr>
  </w:style>
  <w:style w:type="character" w:styleId="TematkomentarzaZnak" w:customStyle="1">
    <w:name w:val="Temat komentarza Znak"/>
    <w:link w:val="Tematkomentarza"/>
    <w:semiHidden/>
    <w:qFormat/>
    <w:rsid w:val="009d490c"/>
    <w:rPr>
      <w:rFonts w:ascii="Times New Roman" w:hAnsi="Times New Roman" w:eastAsia="Times New Roman"/>
      <w:b/>
      <w:bCs/>
    </w:rPr>
  </w:style>
  <w:style w:type="character" w:styleId="TekstdymkaZnak" w:customStyle="1">
    <w:name w:val="Tekst dymka Znak"/>
    <w:link w:val="Tekstdymka"/>
    <w:semiHidden/>
    <w:qFormat/>
    <w:rsid w:val="009d490c"/>
    <w:rPr>
      <w:rFonts w:ascii="Tahoma" w:hAnsi="Tahoma" w:eastAsia="Times New Roman" w:cs="Tahoma"/>
      <w:sz w:val="16"/>
      <w:szCs w:val="16"/>
    </w:rPr>
  </w:style>
  <w:style w:type="character" w:styleId="TekstpodstawowyZnak" w:customStyle="1">
    <w:name w:val="Tekst podstawowy Znak"/>
    <w:link w:val="Tekstpodstawowy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2Znak" w:customStyle="1">
    <w:name w:val="Tekst podstawowy 2 Znak"/>
    <w:link w:val="Tekstpodstawowy2"/>
    <w:qFormat/>
    <w:rsid w:val="009d490c"/>
    <w:rPr>
      <w:rFonts w:ascii="Arial" w:hAnsi="Arial" w:eastAsia="Times New Roman" w:cs="Arial"/>
      <w:sz w:val="22"/>
      <w:szCs w:val="24"/>
    </w:rPr>
  </w:style>
  <w:style w:type="character" w:styleId="TekstpodstawowywcityZnak" w:customStyle="1">
    <w:name w:val="Tekst podstawowy wcięty Znak"/>
    <w:link w:val="Tekstpodstawowywcity"/>
    <w:qFormat/>
    <w:rsid w:val="009d490c"/>
    <w:rPr>
      <w:rFonts w:ascii="Arial" w:hAnsi="Arial" w:eastAsia="Times New Roman" w:cs="Arial"/>
      <w:sz w:val="22"/>
      <w:szCs w:val="22"/>
    </w:rPr>
  </w:style>
  <w:style w:type="character" w:styleId="Tekstpodstawowywcity3Znak" w:customStyle="1">
    <w:name w:val="Tekst podstawowy wcięty 3 Znak"/>
    <w:link w:val="Tekstpodstawowywcity3"/>
    <w:qFormat/>
    <w:rsid w:val="009d490c"/>
    <w:rPr>
      <w:rFonts w:ascii="Times New Roman" w:hAnsi="Times New Roman" w:eastAsia="Times New Roman"/>
      <w:sz w:val="16"/>
      <w:szCs w:val="16"/>
    </w:rPr>
  </w:style>
  <w:style w:type="character" w:styleId="Tekstpodstawowywcity2Znak" w:customStyle="1">
    <w:name w:val="Tekst podstawowy wcięty 2 Znak"/>
    <w:link w:val="Tekstpodstawowywcity2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Eltit1" w:customStyle="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styleId="Tekstpodstawowy3Znak" w:customStyle="1">
    <w:name w:val="Tekst podstawowy 3 Znak"/>
    <w:link w:val="Tekstpodstawowy3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ZwykytekstZnak" w:customStyle="1">
    <w:name w:val="Zwykły tekst Znak"/>
    <w:link w:val="Zwykytekst"/>
    <w:qFormat/>
    <w:rsid w:val="009d490c"/>
    <w:rPr>
      <w:rFonts w:ascii="Courier New" w:hAnsi="Courier New" w:eastAsia="Times New Roman" w:cs="Courier New"/>
    </w:rPr>
  </w:style>
  <w:style w:type="character" w:styleId="TytuZnak" w:customStyle="1">
    <w:name w:val="Tytuł Znak"/>
    <w:link w:val="Tytu"/>
    <w:qFormat/>
    <w:rsid w:val="009d490c"/>
    <w:rPr>
      <w:rFonts w:ascii="Times New Roman" w:hAnsi="Times New Roman" w:eastAsia="Times New Roman"/>
      <w:b/>
      <w:sz w:val="28"/>
    </w:rPr>
  </w:style>
  <w:style w:type="character" w:styleId="Odwiedzoneczeinternetowe" w:customStyle="1">
    <w:name w:val="Odwiedzone łącze internetowe"/>
    <w:rsid w:val="009d490c"/>
    <w:rPr>
      <w:color w:val="800080"/>
      <w:u w:val="single"/>
    </w:rPr>
  </w:style>
  <w:style w:type="character" w:styleId="NagwekZnak" w:customStyle="1">
    <w:name w:val="Nagłówek Znak"/>
    <w:link w:val="Nagwek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odtytuZnak" w:customStyle="1">
    <w:name w:val="Podtytuł Znak"/>
    <w:link w:val="Podtytu"/>
    <w:qFormat/>
    <w:rsid w:val="009d490c"/>
    <w:rPr>
      <w:rFonts w:ascii="Tahoma" w:hAnsi="Tahoma" w:eastAsia="Times New Roman" w:cs="Tahoma"/>
      <w:b/>
      <w:bCs/>
      <w:sz w:val="22"/>
      <w:szCs w:val="22"/>
    </w:rPr>
  </w:style>
  <w:style w:type="character" w:styleId="Czeinternetowe" w:customStyle="1">
    <w:name w:val="Łącze internetowe"/>
    <w:uiPriority w:val="99"/>
    <w:rsid w:val="009d490c"/>
    <w:rPr>
      <w:color w:val="0000FF"/>
      <w:u w:val="single"/>
    </w:rPr>
  </w:style>
  <w:style w:type="character" w:styleId="TekstpodstawowyzwciciemZnak" w:customStyle="1">
    <w:name w:val="Tekst podstawowy z wcięciem Znak"/>
    <w:basedOn w:val="TekstpodstawowyZnak"/>
    <w:link w:val="BodyTextIndent0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zwciciem2Znak" w:customStyle="1">
    <w:name w:val="Tekst podstawowy z wcięciem 2 Znak"/>
    <w:link w:val="Tekstpodstawowyzwciciem2"/>
    <w:qFormat/>
    <w:rsid w:val="009d490c"/>
    <w:rPr>
      <w:rFonts w:ascii="Times New Roman" w:hAnsi="Times New Roman" w:eastAsia="Times New Roman" w:cs="Arial"/>
      <w:sz w:val="24"/>
      <w:szCs w:val="24"/>
    </w:rPr>
  </w:style>
  <w:style w:type="character" w:styleId="Annotationreference">
    <w:name w:val="annotation reference"/>
    <w:semiHidden/>
    <w:qFormat/>
    <w:rsid w:val="009d490c"/>
    <w:rPr>
      <w:sz w:val="16"/>
      <w:szCs w:val="16"/>
    </w:rPr>
  </w:style>
  <w:style w:type="character" w:styleId="Zakotwiczenieprzypisukocowego" w:customStyle="1">
    <w:name w:val="Zakotwiczenie przypisu końcowego"/>
    <w:rPr>
      <w:vertAlign w:val="superscript"/>
    </w:rPr>
  </w:style>
  <w:style w:type="character" w:styleId="EndnoteCharacters" w:customStyle="1">
    <w:name w:val="Endnote Characters"/>
    <w:semiHidden/>
    <w:qFormat/>
    <w:rsid w:val="009d490c"/>
    <w:rPr>
      <w:vertAlign w:val="superscript"/>
    </w:rPr>
  </w:style>
  <w:style w:type="character" w:styleId="H11" w:customStyle="1">
    <w:name w:val="h11"/>
    <w:qFormat/>
    <w:rsid w:val="009d490c"/>
    <w:rPr>
      <w:rFonts w:ascii="Verdana" w:hAnsi="Verdana"/>
      <w:b/>
      <w:bCs/>
      <w:i w:val="false"/>
      <w:iCs w:val="false"/>
      <w:sz w:val="23"/>
      <w:szCs w:val="23"/>
    </w:rPr>
  </w:style>
  <w:style w:type="character" w:styleId="Strong">
    <w:name w:val="Strong"/>
    <w:uiPriority w:val="22"/>
    <w:qFormat/>
    <w:rsid w:val="009d490c"/>
    <w:rPr>
      <w:b/>
      <w:bCs/>
    </w:rPr>
  </w:style>
  <w:style w:type="character" w:styleId="Teksttreci2" w:customStyle="1">
    <w:name w:val="Tekst treści (2)_"/>
    <w:link w:val="Teksttreci20"/>
    <w:qFormat/>
    <w:rsid w:val="009d490c"/>
    <w:rPr>
      <w:b/>
      <w:bCs/>
      <w:sz w:val="22"/>
      <w:szCs w:val="22"/>
      <w:shd w:fill="FFFFFF" w:val="clear"/>
    </w:rPr>
  </w:style>
  <w:style w:type="character" w:styleId="Teksttreci" w:customStyle="1">
    <w:name w:val="Tekst treści_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3"/>
      <w:szCs w:val="23"/>
      <w:u w:val="none"/>
    </w:rPr>
  </w:style>
  <w:style w:type="character" w:styleId="Teksttreci1" w:customStyle="1">
    <w:name w:val="Tekst treści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  <w:lang w:val="pl-PL"/>
    </w:rPr>
  </w:style>
  <w:style w:type="character" w:styleId="Wrtext" w:customStyle="1">
    <w:name w:val="wrtext"/>
    <w:qFormat/>
    <w:rsid w:val="003517eb"/>
    <w:rPr/>
  </w:style>
  <w:style w:type="character" w:styleId="UnresolvedMention">
    <w:name w:val="Unresolved Mention"/>
    <w:uiPriority w:val="99"/>
    <w:semiHidden/>
    <w:unhideWhenUsed/>
    <w:qFormat/>
    <w:rsid w:val="00cc3a2c"/>
    <w:rPr>
      <w:color w:val="605E5C"/>
      <w:shd w:fill="E1DFDD" w:val="clear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rsid w:val="009d490c"/>
    <w:pPr>
      <w:tabs>
        <w:tab w:val="clear" w:pos="708"/>
        <w:tab w:val="left" w:pos="900" w:leader="none"/>
      </w:tabs>
      <w:spacing w:lineRule="auto" w:line="240" w:before="0" w:after="0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a">
    <w:name w:val="List"/>
    <w:basedOn w:val="Normal"/>
    <w:rsid w:val="009d490c"/>
    <w:pPr>
      <w:spacing w:lineRule="auto" w:line="240" w:before="0" w:after="0"/>
      <w:ind w:left="283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link w:val="Nagwek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opka">
    <w:name w:val="Footer"/>
    <w:basedOn w:val="Normal"/>
    <w:link w:val="Stopka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rzypisdolny">
    <w:name w:val="Footnote Text"/>
    <w:basedOn w:val="Normal"/>
    <w:link w:val="TekstprzypisudolnegoZnak"/>
    <w:uiPriority w:val="99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Przypiskocowy">
    <w:name w:val="Endnote Text"/>
    <w:basedOn w:val="Normal"/>
    <w:link w:val="TekstprzypisukocowegoZnak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text">
    <w:name w:val="annotation text"/>
    <w:basedOn w:val="Normal"/>
    <w:link w:val="TekstkomentarzaZnak"/>
    <w:semiHidden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subject">
    <w:name w:val="annotation subject"/>
    <w:basedOn w:val="Annotationtext"/>
    <w:next w:val="Annotationtext"/>
    <w:link w:val="TematkomentarzaZnak"/>
    <w:semiHidden/>
    <w:qFormat/>
    <w:rsid w:val="009d490c"/>
    <w:pPr/>
    <w:rPr>
      <w:b/>
      <w:bCs/>
    </w:rPr>
  </w:style>
  <w:style w:type="paragraph" w:styleId="BalloonText">
    <w:name w:val="Balloon Text"/>
    <w:basedOn w:val="Normal"/>
    <w:link w:val="TekstdymkaZnak"/>
    <w:semiHidden/>
    <w:qFormat/>
    <w:rsid w:val="009d490c"/>
    <w:pPr>
      <w:spacing w:lineRule="auto" w:line="240" w:before="0" w:after="0"/>
    </w:pPr>
    <w:rPr>
      <w:rFonts w:ascii="Tahoma" w:hAnsi="Tahoma" w:eastAsia="Times New Roman" w:cs="Tahoma"/>
      <w:sz w:val="16"/>
      <w:szCs w:val="16"/>
      <w:lang w:eastAsia="pl-PL"/>
    </w:rPr>
  </w:style>
  <w:style w:type="paragraph" w:styleId="BodyText2">
    <w:name w:val="Body Text 2"/>
    <w:basedOn w:val="Normal"/>
    <w:link w:val="Tekstpodstawowy2Znak"/>
    <w:qFormat/>
    <w:rsid w:val="009d490c"/>
    <w:pPr>
      <w:spacing w:lineRule="auto" w:line="360" w:before="0" w:after="0"/>
      <w:jc w:val="both"/>
    </w:pPr>
    <w:rPr>
      <w:rFonts w:ascii="Arial" w:hAnsi="Arial" w:eastAsia="Times New Roman" w:cs="Arial"/>
      <w:szCs w:val="24"/>
      <w:lang w:eastAsia="pl-PL"/>
    </w:rPr>
  </w:style>
  <w:style w:type="paragraph" w:styleId="Wcicietrecitekstu">
    <w:name w:val="Body Text Indent"/>
    <w:basedOn w:val="Normal"/>
    <w:link w:val="TekstpodstawowywcityZnak"/>
    <w:rsid w:val="009d490c"/>
    <w:pPr>
      <w:tabs>
        <w:tab w:val="clear" w:pos="708"/>
        <w:tab w:val="left" w:pos="180" w:leader="none"/>
        <w:tab w:val="left" w:pos="540" w:leader="none"/>
      </w:tabs>
      <w:spacing w:lineRule="auto" w:line="360" w:before="0" w:after="120"/>
      <w:ind w:left="540" w:hanging="180"/>
      <w:jc w:val="both"/>
    </w:pPr>
    <w:rPr>
      <w:rFonts w:ascii="Arial" w:hAnsi="Arial" w:eastAsia="Times New Roman" w:cs="Arial"/>
      <w:lang w:eastAsia="pl-PL"/>
    </w:rPr>
  </w:style>
  <w:style w:type="paragraph" w:styleId="BodyTextIndent3">
    <w:name w:val="Body Text Indent 3"/>
    <w:basedOn w:val="Normal"/>
    <w:link w:val="Tekstpodstawowywcity3Znak"/>
    <w:qFormat/>
    <w:rsid w:val="009d490c"/>
    <w:pPr>
      <w:spacing w:lineRule="auto" w:line="240" w:before="0" w:after="120"/>
      <w:ind w:left="283" w:hanging="0"/>
    </w:pPr>
    <w:rPr>
      <w:rFonts w:ascii="Times New Roman" w:hAnsi="Times New Roman" w:eastAsia="Times New Roman"/>
      <w:sz w:val="16"/>
      <w:szCs w:val="16"/>
      <w:lang w:eastAsia="pl-PL"/>
    </w:rPr>
  </w:style>
  <w:style w:type="paragraph" w:styleId="BodyTextIndent2">
    <w:name w:val="Body Text Indent 2"/>
    <w:basedOn w:val="Normal"/>
    <w:link w:val="Tekstpodstawowywcity2Znak"/>
    <w:qFormat/>
    <w:rsid w:val="009d490c"/>
    <w:pPr>
      <w:spacing w:lineRule="auto" w:line="480" w:before="0" w:after="120"/>
      <w:ind w:left="283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22" w:customStyle="1">
    <w:name w:val="Body Text 22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BodyText3">
    <w:name w:val="Body Text 3"/>
    <w:basedOn w:val="Normal"/>
    <w:link w:val="Tekstpodstawowy3Znak"/>
    <w:qFormat/>
    <w:rsid w:val="009d490c"/>
    <w:pPr>
      <w:tabs>
        <w:tab w:val="clear" w:pos="708"/>
        <w:tab w:val="left" w:pos="180" w:leader="none"/>
      </w:tabs>
      <w:spacing w:lineRule="auto" w:line="240" w:before="0" w:after="120"/>
      <w:jc w:val="both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PlainText">
    <w:name w:val="Plain Text"/>
    <w:basedOn w:val="Normal"/>
    <w:link w:val="ZwykytekstZnak"/>
    <w:qFormat/>
    <w:rsid w:val="009d490c"/>
    <w:pPr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pl-PL"/>
    </w:rPr>
  </w:style>
  <w:style w:type="paragraph" w:styleId="Font6" w:customStyle="1">
    <w:name w:val="font6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Arial Unicode MS"/>
      <w:sz w:val="20"/>
      <w:szCs w:val="20"/>
      <w:lang w:eastAsia="pl-PL"/>
    </w:rPr>
  </w:style>
  <w:style w:type="paragraph" w:styleId="BodyText31" w:customStyle="1">
    <w:name w:val="Body Text 31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ytu">
    <w:name w:val="Title"/>
    <w:basedOn w:val="Normal"/>
    <w:link w:val="TytuZnak"/>
    <w:qFormat/>
    <w:rsid w:val="009d490c"/>
    <w:pPr>
      <w:spacing w:lineRule="auto" w:line="240" w:before="0" w:after="0"/>
      <w:jc w:val="center"/>
    </w:pPr>
    <w:rPr>
      <w:rFonts w:ascii="Times New Roman" w:hAnsi="Times New Roman" w:eastAsia="Times New Roman"/>
      <w:b/>
      <w:sz w:val="28"/>
      <w:szCs w:val="20"/>
      <w:lang w:eastAsia="pl-PL"/>
    </w:rPr>
  </w:style>
  <w:style w:type="paragraph" w:styleId="BodyText21" w:customStyle="1">
    <w:name w:val="Body Text 21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NormalWeb">
    <w:name w:val="Normal (Web)"/>
    <w:basedOn w:val="Normal"/>
    <w:uiPriority w:val="99"/>
    <w:qFormat/>
    <w:rsid w:val="009d490c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tytu">
    <w:name w:val="Subtitle"/>
    <w:basedOn w:val="Normal"/>
    <w:link w:val="PodtytuZnak"/>
    <w:qFormat/>
    <w:rsid w:val="009d490c"/>
    <w:pPr>
      <w:tabs>
        <w:tab w:val="clear" w:pos="708"/>
        <w:tab w:val="left" w:pos="1080" w:leader="none"/>
      </w:tabs>
      <w:spacing w:lineRule="auto" w:line="360" w:before="0" w:after="0"/>
      <w:ind w:left="1080" w:hanging="720"/>
      <w:jc w:val="center"/>
    </w:pPr>
    <w:rPr>
      <w:rFonts w:ascii="Tahoma" w:hAnsi="Tahoma" w:eastAsia="Times New Roman" w:cs="Tahoma"/>
      <w:b/>
      <w:bCs/>
      <w:lang w:eastAsia="pl-PL"/>
    </w:rPr>
  </w:style>
  <w:style w:type="paragraph" w:styleId="Xl33" w:customStyle="1">
    <w:name w:val="xl33"/>
    <w:basedOn w:val="Normal"/>
    <w:qFormat/>
    <w:rsid w:val="009d490c"/>
    <w:pPr>
      <w:spacing w:lineRule="auto" w:line="240" w:before="100" w:after="100"/>
      <w:jc w:val="center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Pisma" w:customStyle="1">
    <w:name w:val="Pisma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Spistreci1">
    <w:name w:val="TOC 1"/>
    <w:basedOn w:val="Normal"/>
    <w:next w:val="Normal"/>
    <w:autoRedefine/>
    <w:uiPriority w:val="39"/>
    <w:rsid w:val="009d490c"/>
    <w:pPr>
      <w:spacing w:lineRule="auto" w:line="240" w:before="120" w:after="120"/>
    </w:pPr>
    <w:rPr>
      <w:rFonts w:ascii="Times New Roman" w:hAnsi="Times New Roman" w:eastAsia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"/>
    <w:next w:val="Normal"/>
    <w:autoRedefine/>
    <w:uiPriority w:val="39"/>
    <w:rsid w:val="009d490c"/>
    <w:pPr>
      <w:spacing w:lineRule="auto" w:line="240" w:before="0" w:after="0"/>
      <w:ind w:left="240" w:hanging="0"/>
    </w:pPr>
    <w:rPr>
      <w:rFonts w:ascii="Times New Roman" w:hAnsi="Times New Roman" w:eastAsia="Times New Roman"/>
      <w:smallCaps/>
      <w:sz w:val="20"/>
      <w:szCs w:val="20"/>
      <w:lang w:eastAsia="pl-PL"/>
    </w:rPr>
  </w:style>
  <w:style w:type="paragraph" w:styleId="Spistreci3">
    <w:name w:val="TOC 3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480" w:hanging="0"/>
    </w:pPr>
    <w:rPr>
      <w:rFonts w:ascii="Times New Roman" w:hAnsi="Times New Roman" w:eastAsia="Times New Roman"/>
      <w:i/>
      <w:iCs/>
      <w:sz w:val="20"/>
      <w:szCs w:val="20"/>
      <w:lang w:eastAsia="pl-PL"/>
    </w:rPr>
  </w:style>
  <w:style w:type="paragraph" w:styleId="Spistreci4">
    <w:name w:val="TOC 4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7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5">
    <w:name w:val="TOC 5"/>
    <w:basedOn w:val="Normal"/>
    <w:next w:val="Normal"/>
    <w:autoRedefine/>
    <w:uiPriority w:val="39"/>
    <w:rsid w:val="009d490c"/>
    <w:pPr>
      <w:spacing w:lineRule="auto" w:line="240" w:before="0" w:after="0"/>
      <w:ind w:left="96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6">
    <w:name w:val="TOC 6"/>
    <w:basedOn w:val="Normal"/>
    <w:next w:val="Normal"/>
    <w:autoRedefine/>
    <w:uiPriority w:val="39"/>
    <w:rsid w:val="009d490c"/>
    <w:pPr>
      <w:spacing w:lineRule="auto" w:line="240" w:before="0" w:after="0"/>
      <w:ind w:left="120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7">
    <w:name w:val="TOC 7"/>
    <w:basedOn w:val="Normal"/>
    <w:next w:val="Normal"/>
    <w:autoRedefine/>
    <w:uiPriority w:val="39"/>
    <w:rsid w:val="009d490c"/>
    <w:pPr>
      <w:spacing w:lineRule="auto" w:line="240" w:before="0" w:after="0"/>
      <w:ind w:left="144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8">
    <w:name w:val="TOC 8"/>
    <w:basedOn w:val="Normal"/>
    <w:next w:val="Normal"/>
    <w:autoRedefine/>
    <w:uiPriority w:val="39"/>
    <w:rsid w:val="009d490c"/>
    <w:pPr>
      <w:spacing w:lineRule="auto" w:line="240" w:before="0" w:after="0"/>
      <w:ind w:left="168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9">
    <w:name w:val="TOC 9"/>
    <w:basedOn w:val="Normal"/>
    <w:next w:val="Normal"/>
    <w:autoRedefine/>
    <w:uiPriority w:val="39"/>
    <w:rsid w:val="009d490c"/>
    <w:pPr>
      <w:spacing w:lineRule="auto" w:line="240" w:before="0" w:after="0"/>
      <w:ind w:left="19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ytuowa1" w:customStyle="1">
    <w:name w:val="Tytułowa 1"/>
    <w:basedOn w:val="Tytu"/>
    <w:qFormat/>
    <w:rsid w:val="009d490c"/>
    <w:pPr>
      <w:spacing w:lineRule="auto" w:line="360" w:before="240" w:after="60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Bullet3">
    <w:name w:val="List Bullet 3"/>
    <w:basedOn w:val="Normal"/>
    <w:qFormat/>
    <w:rsid w:val="009d490c"/>
    <w:pPr>
      <w:spacing w:lineRule="auto" w:line="240" w:before="0" w:after="0"/>
      <w:ind w:left="566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4">
    <w:name w:val="List Bullet 4"/>
    <w:basedOn w:val="Normal"/>
    <w:qFormat/>
    <w:rsid w:val="009d490c"/>
    <w:pPr>
      <w:spacing w:lineRule="auto" w:line="240" w:before="0" w:after="0"/>
      <w:ind w:left="849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">
    <w:name w:val="List Bullet"/>
    <w:basedOn w:val="Normal"/>
    <w:qFormat/>
    <w:rsid w:val="009d490c"/>
    <w:pPr>
      <w:tabs>
        <w:tab w:val="clear" w:pos="708"/>
        <w:tab w:val="left" w:pos="360" w:leader="none"/>
      </w:tabs>
      <w:spacing w:lineRule="auto" w:line="240" w:before="0" w:after="0"/>
      <w:ind w:left="360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2">
    <w:name w:val="List Bullet 2"/>
    <w:basedOn w:val="Normal"/>
    <w:qFormat/>
    <w:rsid w:val="009d490c"/>
    <w:pPr>
      <w:tabs>
        <w:tab w:val="clear" w:pos="708"/>
        <w:tab w:val="left" w:pos="643" w:leader="none"/>
      </w:tabs>
      <w:spacing w:lineRule="auto" w:line="240" w:before="0" w:after="0"/>
      <w:ind w:left="643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30" w:customStyle="1">
    <w:name w:val="List Bullet 30"/>
    <w:basedOn w:val="Normal"/>
    <w:qFormat/>
    <w:rsid w:val="009d490c"/>
    <w:pPr>
      <w:tabs>
        <w:tab w:val="clear" w:pos="708"/>
        <w:tab w:val="left" w:pos="926" w:leader="none"/>
      </w:tabs>
      <w:spacing w:lineRule="auto" w:line="240" w:before="0" w:after="0"/>
      <w:ind w:left="926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Indent0" w:customStyle="1">
    <w:name w:val="Body Text Indent0"/>
    <w:basedOn w:val="Tretekstu"/>
    <w:link w:val="TekstpodstawowyzwciciemZnak"/>
    <w:qFormat/>
    <w:rsid w:val="009d490c"/>
    <w:pPr>
      <w:tabs>
        <w:tab w:val="clear" w:pos="900"/>
      </w:tabs>
      <w:spacing w:before="0" w:after="120"/>
      <w:ind w:firstLine="210"/>
      <w:jc w:val="left"/>
    </w:pPr>
    <w:rPr/>
  </w:style>
  <w:style w:type="paragraph" w:styleId="BodyTextFirstIndent2">
    <w:name w:val="Body Text First Indent 2"/>
    <w:basedOn w:val="Wcicietrecitekstu"/>
    <w:link w:val="Tekstpodstawowyzwciciem2Znak"/>
    <w:qFormat/>
    <w:rsid w:val="009d490c"/>
    <w:pPr>
      <w:tabs>
        <w:tab w:val="clear" w:pos="180"/>
        <w:tab w:val="clear" w:pos="540"/>
      </w:tabs>
      <w:spacing w:lineRule="auto" w:line="240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styleId="Xl151" w:customStyle="1">
    <w:name w:val="xl151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Times New Roman"/>
      <w:b/>
      <w:bCs/>
      <w:sz w:val="20"/>
      <w:szCs w:val="24"/>
      <w:lang w:eastAsia="pl-PL"/>
    </w:rPr>
  </w:style>
  <w:style w:type="paragraph" w:styleId="Tekst" w:customStyle="1">
    <w:name w:val="Tekst"/>
    <w:basedOn w:val="Normal"/>
    <w:qFormat/>
    <w:rsid w:val="009d490c"/>
    <w:pPr>
      <w:spacing w:lineRule="auto" w:line="240" w:before="0" w:after="240"/>
      <w:ind w:firstLine="1440"/>
    </w:pPr>
    <w:rPr>
      <w:rFonts w:ascii="Times New Roman" w:hAnsi="Times New Roman" w:eastAsia="Times New Roman"/>
      <w:sz w:val="24"/>
      <w:szCs w:val="20"/>
      <w:lang w:val="en-US" w:eastAsia="ar-SA"/>
    </w:rPr>
  </w:style>
  <w:style w:type="paragraph" w:styleId="Ust" w:customStyle="1">
    <w:name w:val="ust"/>
    <w:basedOn w:val="Normal"/>
    <w:qFormat/>
    <w:rsid w:val="009d490c"/>
    <w:pPr>
      <w:spacing w:lineRule="auto" w:line="240" w:before="60" w:after="60"/>
      <w:ind w:left="426" w:hanging="284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kt" w:customStyle="1">
    <w:name w:val="pkt"/>
    <w:basedOn w:val="Normal"/>
    <w:qFormat/>
    <w:rsid w:val="009d490c"/>
    <w:pPr>
      <w:spacing w:lineRule="auto" w:line="240" w:before="60" w:after="60"/>
      <w:ind w:left="851" w:hanging="295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Tekst1" w:customStyle="1">
    <w:name w:val="tekst"/>
    <w:basedOn w:val="Normal"/>
    <w:qFormat/>
    <w:rsid w:val="009d490c"/>
    <w:pPr>
      <w:suppressLineNumbers/>
      <w:spacing w:lineRule="auto" w:line="240" w:before="60" w:after="6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ZnakZnakZnakZnak" w:customStyle="1">
    <w:name w:val="Znak Znak Znak Znak"/>
    <w:basedOn w:val="Normal"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eksttreci21" w:customStyle="1">
    <w:name w:val="Tekst treści (2)"/>
    <w:basedOn w:val="Normal"/>
    <w:link w:val="Teksttreci2"/>
    <w:qFormat/>
    <w:rsid w:val="009d490c"/>
    <w:pPr>
      <w:widowControl w:val="false"/>
      <w:shd w:val="clear" w:color="auto" w:fill="FFFFFF"/>
      <w:spacing w:lineRule="exact" w:line="624" w:before="0" w:after="0"/>
      <w:jc w:val="center"/>
    </w:pPr>
    <w:rPr>
      <w:b/>
      <w:bCs/>
      <w:lang w:eastAsia="pl-PL"/>
    </w:rPr>
  </w:style>
  <w:style w:type="paragraph" w:styleId="Revision">
    <w:name w:val="Revision"/>
    <w:uiPriority w:val="99"/>
    <w:semiHidden/>
    <w:qFormat/>
    <w:rsid w:val="009d490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ZnakZnak" w:customStyle="1">
    <w:name w:val="Znak Znak"/>
    <w:basedOn w:val="Normal"/>
    <w:qFormat/>
    <w:rsid w:val="009d490c"/>
    <w:pPr>
      <w:spacing w:lineRule="auto" w:line="360" w:before="0" w:after="0"/>
      <w:jc w:val="both"/>
    </w:pPr>
    <w:rPr>
      <w:rFonts w:ascii="Verdana" w:hAnsi="Verdana" w:eastAsia="Times New Roman"/>
      <w:sz w:val="20"/>
      <w:szCs w:val="20"/>
      <w:lang w:eastAsia="pl-PL"/>
    </w:rPr>
  </w:style>
  <w:style w:type="paragraph" w:styleId="ListParagraph">
    <w:name w:val="List Paragraph"/>
    <w:basedOn w:val="Normal"/>
    <w:qFormat/>
    <w:rsid w:val="009d490c"/>
    <w:pPr>
      <w:spacing w:lineRule="auto" w:line="240" w:before="0" w:after="0"/>
      <w:ind w:left="708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M1" w:customStyle="1">
    <w:name w:val="CM1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CM3" w:customStyle="1">
    <w:name w:val="CM3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Default" w:customStyle="1">
    <w:name w:val="Default"/>
    <w:qFormat/>
    <w:rsid w:val="00900013"/>
    <w:pPr>
      <w:widowControl/>
      <w:suppressAutoHyphens w:val="true"/>
      <w:bidi w:val="0"/>
      <w:spacing w:before="0" w:after="0"/>
      <w:jc w:val="left"/>
    </w:pPr>
    <w:rPr>
      <w:rFonts w:ascii="Arial" w:hAnsi="Arial" w:cs="Arial" w:eastAsia="Calibri"/>
      <w:color w:val="000000"/>
      <w:kern w:val="0"/>
      <w:sz w:val="24"/>
      <w:szCs w:val="24"/>
      <w:lang w:val="pl-PL" w:eastAsia="pl-PL" w:bidi="ar-SA"/>
    </w:rPr>
  </w:style>
  <w:style w:type="paragraph" w:styleId="CMSHeadL7" w:customStyle="1">
    <w:name w:val="CMS Head L7"/>
    <w:basedOn w:val="Normal"/>
    <w:qFormat/>
    <w:rsid w:val="00cd1d43"/>
    <w:pPr>
      <w:spacing w:lineRule="auto" w:line="240" w:before="0" w:after="240"/>
      <w:outlineLvl w:val="6"/>
    </w:pPr>
    <w:rPr>
      <w:rFonts w:ascii="Times New Roman" w:hAnsi="Times New Roman" w:eastAsia="Times New Roman"/>
      <w:szCs w:val="24"/>
      <w:lang w:val="en-GB"/>
    </w:rPr>
  </w:style>
  <w:style w:type="paragraph" w:styleId="Western" w:customStyle="1">
    <w:name w:val="western"/>
    <w:basedOn w:val="Normal"/>
    <w:qFormat/>
    <w:rsid w:val="00fd52bd"/>
    <w:pPr>
      <w:spacing w:lineRule="auto" w:line="360" w:beforeAutospacing="1" w:after="0"/>
    </w:pPr>
    <w:rPr>
      <w:rFonts w:ascii="Times New Roman" w:hAnsi="Times New Roman" w:eastAsia="Times New Roman"/>
      <w:sz w:val="28"/>
      <w:szCs w:val="28"/>
      <w:lang w:val="ru-RU" w:eastAsia="ru-RU"/>
    </w:rPr>
  </w:style>
  <w:style w:type="paragraph" w:styleId="Akapitbezwcicia" w:customStyle="1">
    <w:name w:val="Akapit bez wcięcia"/>
    <w:basedOn w:val="Normal"/>
    <w:uiPriority w:val="99"/>
    <w:qFormat/>
    <w:rsid w:val="00fd52bd"/>
    <w:pPr>
      <w:spacing w:lineRule="atLeast" w:line="380" w:before="0" w:after="0"/>
      <w:jc w:val="both"/>
    </w:pPr>
    <w:rPr>
      <w:rFonts w:ascii="Georgia" w:hAnsi="Georgia" w:eastAsia="Times New Roman"/>
      <w:sz w:val="26"/>
      <w:szCs w:val="28"/>
      <w:lang w:eastAsia="pl-PL"/>
    </w:rPr>
  </w:style>
  <w:style w:type="paragraph" w:styleId="Zawartotabeli" w:customStyle="1">
    <w:name w:val="Zawartość tabeli"/>
    <w:basedOn w:val="Normal"/>
    <w:qFormat/>
    <w:pPr>
      <w:widowControl w:val="false"/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9d490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BB952FE7-B4C2-424F-806C-CBFC8BD56D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Application>LibreOffice/7.1.1.2$Windows_X86_64 LibreOffice_project/fe0b08f4af1bacafe4c7ecc87ce55bb426164676</Application>
  <AppVersion>15.0000</AppVersion>
  <Pages>6</Pages>
  <Words>1527</Words>
  <Characters>11184</Characters>
  <CharactersWithSpaces>12546</CharactersWithSpaces>
  <Paragraphs>207</Paragraphs>
  <Company>MRR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2026-02-16T20:02:00Z</dcterms:created>
  <dc:creator>Igor Kamienski</dc:creator>
  <dc:description/>
  <dc:language>pl-PL</dc:language>
  <cp:lastModifiedBy/>
  <cp:lastPrinted>2023-02-11T13:06:00Z</cp:lastPrinted>
  <dcterms:modified xsi:type="dcterms:W3CDTF">2026-03-12T01:08:37Z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