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85B" w:rsidRDefault="00000000">
      <w:pPr>
        <w:spacing w:after="16" w:line="259" w:lineRule="auto"/>
        <w:ind w:left="0" w:right="5" w:firstLine="0"/>
        <w:jc w:val="center"/>
      </w:pPr>
      <w:r>
        <w:rPr>
          <w:b/>
        </w:rPr>
        <w:t>KLAUZULA INFORMACYJNA</w:t>
      </w:r>
    </w:p>
    <w:p w:rsidR="005F585B" w:rsidRDefault="00000000">
      <w:pPr>
        <w:spacing w:after="18" w:line="259" w:lineRule="auto"/>
        <w:ind w:left="0" w:firstLine="0"/>
        <w:jc w:val="left"/>
      </w:pPr>
      <w:r>
        <w:t xml:space="preserve"> </w:t>
      </w:r>
    </w:p>
    <w:p w:rsidR="005F585B" w:rsidRDefault="00000000">
      <w:pPr>
        <w:ind w:left="421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</w:t>
      </w:r>
    </w:p>
    <w:p w:rsidR="005F585B" w:rsidRDefault="00000000">
      <w:pPr>
        <w:spacing w:after="427"/>
        <w:ind w:left="421"/>
      </w:pPr>
      <w:r>
        <w:t xml:space="preserve">Dz. Urz. UE L Nr 119, s. 1: </w:t>
      </w:r>
    </w:p>
    <w:p w:rsidR="005F585B" w:rsidRDefault="00000000">
      <w:pPr>
        <w:numPr>
          <w:ilvl w:val="0"/>
          <w:numId w:val="1"/>
        </w:numPr>
        <w:spacing w:after="198" w:line="315" w:lineRule="auto"/>
        <w:ind w:right="446"/>
        <w:jc w:val="left"/>
      </w:pPr>
      <w:r>
        <w:t xml:space="preserve">Administratorem danych przetwarzanych w ramach stosowanego monitoringu wizyjnego jest Specjalny Ośrodek Szkolno-Wychowawczy Centrum Autyzmu  i Całościowych Zaburzeń Rozwojowych w Niemienicach adres email: sekretariat@soswniemienice.pl, telefon </w:t>
      </w:r>
      <w:r w:rsidR="0071655C">
        <w:t>515 824 015</w:t>
      </w:r>
    </w:p>
    <w:p w:rsidR="0071655C" w:rsidRDefault="00000000">
      <w:pPr>
        <w:numPr>
          <w:ilvl w:val="0"/>
          <w:numId w:val="1"/>
        </w:numPr>
        <w:ind w:right="446"/>
        <w:jc w:val="left"/>
      </w:pPr>
      <w:r>
        <w:t>Administrator powołał inspektora ochrony danych  z którym można skontaktować się za pomocą adres e-mail:</w:t>
      </w:r>
      <w:r>
        <w:rPr>
          <w:u w:val="single" w:color="0563C1"/>
        </w:rPr>
        <w:t>michal.polak@mp-t</w:t>
      </w:r>
      <w:r>
        <w:t xml:space="preserve">ech.pl, lub pisemnie na adres Administratora. </w:t>
      </w:r>
    </w:p>
    <w:p w:rsidR="005F585B" w:rsidRDefault="00000000">
      <w:pPr>
        <w:numPr>
          <w:ilvl w:val="0"/>
          <w:numId w:val="1"/>
        </w:numPr>
        <w:ind w:right="446"/>
        <w:jc w:val="left"/>
      </w:pPr>
      <w:r>
        <w:t xml:space="preserve"> Dane osobowe będą przetwarzane w celu zapewnienia bezpieczeństwa uczniów i pracowników Ośrodka, ochrony mienia Ośrodka oraz zachowania w tajemnicy informacji, których ujawnienie mogłoby narazić Ośrodek na szkodę.</w:t>
      </w:r>
    </w:p>
    <w:p w:rsidR="005F585B" w:rsidRDefault="00000000">
      <w:pPr>
        <w:numPr>
          <w:ilvl w:val="0"/>
          <w:numId w:val="2"/>
        </w:numPr>
        <w:spacing w:after="0" w:line="357" w:lineRule="auto"/>
        <w:ind w:hanging="240"/>
      </w:pPr>
      <w:r>
        <w:t xml:space="preserve">Dane osobowe będą przetwarzane przez okres nieprzekraczający </w:t>
      </w:r>
      <w:r w:rsidR="00FF4D39">
        <w:t>14 dni</w:t>
      </w:r>
      <w:r>
        <w:t xml:space="preserve">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5F585B" w:rsidRDefault="00000000">
      <w:pPr>
        <w:numPr>
          <w:ilvl w:val="0"/>
          <w:numId w:val="2"/>
        </w:numPr>
        <w:ind w:hanging="240"/>
      </w:pPr>
      <w:r>
        <w:t xml:space="preserve">Podstawą prawną przetwarzania wizerunku uczniów, pracowników oraz innych osób zarejestrowanych przez monitoring jest art. 6 ust. 1 lit. c) ww. Rozporządzenia w związku z art. 108a Prawo oświatowe. </w:t>
      </w:r>
    </w:p>
    <w:p w:rsidR="005F585B" w:rsidRDefault="00000000">
      <w:pPr>
        <w:numPr>
          <w:ilvl w:val="0"/>
          <w:numId w:val="2"/>
        </w:numPr>
        <w:ind w:hanging="240"/>
      </w:pPr>
      <w:r>
        <w:t>Dane osobowe mogą być przekazywane osobom, które wykażą potrzebę uzyskania dostępu do nagrań (interes realizowany przez stronę trzecią).</w:t>
      </w:r>
    </w:p>
    <w:p w:rsidR="005F585B" w:rsidRDefault="00000000">
      <w:pPr>
        <w:numPr>
          <w:ilvl w:val="0"/>
          <w:numId w:val="2"/>
        </w:numPr>
        <w:spacing w:after="114" w:line="259" w:lineRule="auto"/>
        <w:ind w:hanging="240"/>
      </w:pPr>
      <w:r>
        <w:t>Osoba, której dane dotyczą ma prawo do:</w:t>
      </w:r>
    </w:p>
    <w:p w:rsidR="005F585B" w:rsidRDefault="00000000">
      <w:pPr>
        <w:numPr>
          <w:ilvl w:val="0"/>
          <w:numId w:val="3"/>
        </w:numPr>
        <w:ind w:hanging="142"/>
      </w:pPr>
      <w:r>
        <w:t xml:space="preserve">żądania dostępu do danych osobowych oraz ograniczenia przetwarzania danych osobowych; </w:t>
      </w:r>
    </w:p>
    <w:p w:rsidR="005F585B" w:rsidRDefault="00000000">
      <w:pPr>
        <w:numPr>
          <w:ilvl w:val="0"/>
          <w:numId w:val="3"/>
        </w:numPr>
        <w:spacing w:line="259" w:lineRule="auto"/>
        <w:ind w:hanging="142"/>
      </w:pPr>
      <w:r>
        <w:t>wniesienia skargi do organu nadzorczego.</w:t>
      </w:r>
    </w:p>
    <w:sectPr w:rsidR="005F585B">
      <w:pgSz w:w="11906" w:h="16838"/>
      <w:pgMar w:top="1440" w:right="1414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4F8F"/>
    <w:multiLevelType w:val="hybridMultilevel"/>
    <w:tmpl w:val="ACBC1532"/>
    <w:lvl w:ilvl="0" w:tplc="880807D6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A12C4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88DB6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C2C66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A9798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6D8F6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44FE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C9984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47660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5766C"/>
    <w:multiLevelType w:val="hybridMultilevel"/>
    <w:tmpl w:val="B0A097FE"/>
    <w:lvl w:ilvl="0" w:tplc="5F3E60AC">
      <w:start w:val="4"/>
      <w:numFmt w:val="decimal"/>
      <w:lvlText w:val="%1.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25CCC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05FC6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28452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4226C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4BDF8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EC810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06B36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4BF5C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550979"/>
    <w:multiLevelType w:val="hybridMultilevel"/>
    <w:tmpl w:val="3894FD6C"/>
    <w:lvl w:ilvl="0" w:tplc="A5EA804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48B1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E44E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18F36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C7FA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020E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A590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6C65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ECD0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0565131">
    <w:abstractNumId w:val="0"/>
  </w:num>
  <w:num w:numId="2" w16cid:durableId="1087578731">
    <w:abstractNumId w:val="1"/>
  </w:num>
  <w:num w:numId="3" w16cid:durableId="849682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85B"/>
    <w:rsid w:val="005F585B"/>
    <w:rsid w:val="0071655C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3312"/>
  <w15:docId w15:val="{F288B655-7122-481D-AE5B-05FBCFC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4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Gembalska</dc:creator>
  <cp:keywords/>
  <cp:lastModifiedBy>Michał Polak</cp:lastModifiedBy>
  <cp:revision>3</cp:revision>
  <dcterms:created xsi:type="dcterms:W3CDTF">2023-03-27T08:47:00Z</dcterms:created>
  <dcterms:modified xsi:type="dcterms:W3CDTF">2023-03-27T08:51:00Z</dcterms:modified>
</cp:coreProperties>
</file>