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6A" w:rsidRPr="00E70A59" w:rsidRDefault="006E736A" w:rsidP="006E736A">
      <w:pPr>
        <w:ind w:left="4956"/>
        <w:jc w:val="right"/>
        <w:rPr>
          <w:rFonts w:ascii="Times New Roman" w:hAnsi="Times New Roman" w:cs="Times New Roman"/>
        </w:rPr>
      </w:pPr>
      <w:r w:rsidRPr="00E70A59">
        <w:rPr>
          <w:rFonts w:ascii="Times New Roman" w:hAnsi="Times New Roman" w:cs="Times New Roman"/>
        </w:rPr>
        <w:t xml:space="preserve">Stary Brześć, dnia </w:t>
      </w:r>
      <w:r w:rsidR="009E7430">
        <w:rPr>
          <w:rFonts w:ascii="Times New Roman" w:hAnsi="Times New Roman" w:cs="Times New Roman"/>
        </w:rPr>
        <w:t>6 grudnia</w:t>
      </w:r>
      <w:r w:rsidRPr="00E70A59">
        <w:rPr>
          <w:rFonts w:ascii="Times New Roman" w:hAnsi="Times New Roman" w:cs="Times New Roman"/>
        </w:rPr>
        <w:t xml:space="preserve"> 2021 r.</w:t>
      </w:r>
    </w:p>
    <w:p w:rsidR="006E736A" w:rsidRPr="00E70A59" w:rsidRDefault="006E736A" w:rsidP="006E736A">
      <w:pPr>
        <w:rPr>
          <w:rFonts w:ascii="Times New Roman" w:hAnsi="Times New Roman" w:cs="Times New Roman"/>
        </w:rPr>
      </w:pPr>
    </w:p>
    <w:p w:rsidR="006E736A" w:rsidRPr="00E70A59" w:rsidRDefault="006E736A" w:rsidP="006E736A">
      <w:pPr>
        <w:rPr>
          <w:rFonts w:ascii="Times New Roman" w:eastAsia="Times New Roman" w:hAnsi="Times New Roman" w:cs="Times New Roman"/>
          <w:b/>
          <w:bCs/>
          <w:spacing w:val="-4"/>
          <w:kern w:val="24"/>
        </w:rPr>
      </w:pPr>
      <w:r w:rsidRPr="00E70A59">
        <w:rPr>
          <w:rFonts w:ascii="Times New Roman" w:hAnsi="Times New Roman" w:cs="Times New Roman"/>
          <w:b/>
        </w:rPr>
        <w:t>ZSCKR.330.2.2021</w:t>
      </w:r>
    </w:p>
    <w:p w:rsidR="006E736A" w:rsidRPr="00E70A59" w:rsidRDefault="006E736A" w:rsidP="006E736A">
      <w:pPr>
        <w:ind w:left="4956" w:firstLine="708"/>
        <w:jc w:val="right"/>
        <w:rPr>
          <w:rFonts w:ascii="Times New Roman" w:eastAsia="Times New Roman" w:hAnsi="Times New Roman" w:cs="Times New Roman"/>
          <w:b/>
          <w:bCs/>
          <w:spacing w:val="-4"/>
          <w:kern w:val="24"/>
        </w:rPr>
      </w:pPr>
    </w:p>
    <w:p w:rsidR="006E736A" w:rsidRPr="00E70A59" w:rsidRDefault="006E736A" w:rsidP="006E736A">
      <w:pPr>
        <w:spacing w:after="360"/>
        <w:ind w:left="4956" w:firstLine="709"/>
        <w:jc w:val="right"/>
        <w:rPr>
          <w:rFonts w:ascii="Times New Roman" w:eastAsia="Times New Roman" w:hAnsi="Times New Roman" w:cs="Times New Roman"/>
          <w:b/>
          <w:bCs/>
          <w:spacing w:val="-4"/>
          <w:kern w:val="24"/>
        </w:rPr>
      </w:pPr>
      <w:r w:rsidRPr="00E70A59">
        <w:rPr>
          <w:rFonts w:ascii="Times New Roman" w:eastAsia="Times New Roman" w:hAnsi="Times New Roman" w:cs="Times New Roman"/>
          <w:b/>
          <w:bCs/>
          <w:spacing w:val="-4"/>
          <w:kern w:val="24"/>
        </w:rPr>
        <w:t>Do wszystkich Wykonawców</w:t>
      </w:r>
    </w:p>
    <w:p w:rsidR="006E736A" w:rsidRPr="00E70A59" w:rsidRDefault="006E736A" w:rsidP="006E736A">
      <w:pPr>
        <w:spacing w:after="360"/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</w:rPr>
      </w:pPr>
      <w:r w:rsidRPr="00E70A59">
        <w:rPr>
          <w:rFonts w:ascii="Times New Roman" w:eastAsia="Times New Roman" w:hAnsi="Times New Roman" w:cs="Times New Roman"/>
          <w:b/>
          <w:bCs/>
          <w:spacing w:val="-4"/>
          <w:kern w:val="24"/>
        </w:rPr>
        <w:t>WYJAŚNIENIE TREŚCI SWZ</w:t>
      </w:r>
    </w:p>
    <w:p w:rsidR="006E736A" w:rsidRDefault="006E736A" w:rsidP="0087704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E70A59">
        <w:rPr>
          <w:rFonts w:ascii="Times New Roman" w:eastAsia="Times New Roman" w:hAnsi="Times New Roman" w:cs="Times New Roman"/>
          <w:b/>
          <w:bCs/>
          <w:spacing w:val="-4"/>
          <w:kern w:val="24"/>
        </w:rPr>
        <w:t xml:space="preserve">Dotyczy postępowania na zadanie: </w:t>
      </w:r>
      <w:r w:rsidRPr="00E70A5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„Zakup i dostawa fabrycznie nowej ładowarki teleskopowej dla potrzeb Zespołu Szkół Centrum Kształcenia Rolniczego w Starym Brześciu” – II postępowanie</w:t>
      </w:r>
      <w:r w:rsidR="00D35CA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D35CA6" w:rsidRPr="0087704E" w:rsidRDefault="00D35CA6" w:rsidP="0087704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Cs/>
          <w:spacing w:val="-4"/>
          <w:kern w:val="24"/>
          <w:sz w:val="24"/>
          <w:szCs w:val="24"/>
        </w:rPr>
      </w:pPr>
      <w:r w:rsidRPr="0087704E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</w:rPr>
        <w:t xml:space="preserve">Uprzejmie informuję, że na podstawie art. 284 ust. 1 </w:t>
      </w:r>
      <w:r w:rsidRPr="0087704E">
        <w:rPr>
          <w:rFonts w:ascii="Times New Roman" w:hAnsi="Times New Roman" w:cs="Times New Roman"/>
          <w:sz w:val="24"/>
          <w:szCs w:val="24"/>
        </w:rPr>
        <w:t xml:space="preserve">ustawy z dnia 11 września 2019 r. Prawo zamówień publicznych (Dz. U. z 2021 r. poz. 1129 ze zm.), </w:t>
      </w:r>
      <w:r w:rsidRPr="0087704E"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ar-SA"/>
        </w:rPr>
        <w:t xml:space="preserve">Wykonawca może zwrócić się do Zamawiającego z wnioskiem o wyjaśnienie treści SWZ. </w:t>
      </w:r>
      <w:r w:rsidRPr="0087704E">
        <w:rPr>
          <w:rFonts w:ascii="Times New Roman" w:hAnsi="Times New Roman" w:cs="Times New Roman"/>
          <w:bCs/>
          <w:spacing w:val="-4"/>
          <w:kern w:val="24"/>
          <w:sz w:val="24"/>
          <w:szCs w:val="24"/>
        </w:rPr>
        <w:t xml:space="preserve">Od Wykonawcy wpłynęły zapytania dotyczące </w:t>
      </w:r>
      <w:bookmarkStart w:id="0" w:name="_Hlk29451860"/>
      <w:r w:rsidRPr="0087704E">
        <w:rPr>
          <w:rFonts w:ascii="Times New Roman" w:hAnsi="Times New Roman" w:cs="Times New Roman"/>
          <w:bCs/>
          <w:spacing w:val="-4"/>
          <w:kern w:val="24"/>
          <w:sz w:val="24"/>
          <w:szCs w:val="24"/>
        </w:rPr>
        <w:t>przedmiotowego postępowania.</w:t>
      </w:r>
      <w:bookmarkEnd w:id="0"/>
      <w:r w:rsidRPr="0087704E">
        <w:rPr>
          <w:rFonts w:ascii="Times New Roman" w:hAnsi="Times New Roman" w:cs="Times New Roman"/>
          <w:bCs/>
          <w:spacing w:val="-4"/>
          <w:kern w:val="24"/>
          <w:sz w:val="24"/>
          <w:szCs w:val="24"/>
        </w:rPr>
        <w:t xml:space="preserve"> </w:t>
      </w:r>
    </w:p>
    <w:p w:rsidR="00D35CA6" w:rsidRPr="0087704E" w:rsidRDefault="00D35CA6" w:rsidP="00D35C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kern w:val="24"/>
          <w:sz w:val="24"/>
          <w:szCs w:val="24"/>
          <w:lang w:eastAsia="ar-SA"/>
        </w:rPr>
      </w:pPr>
      <w:r w:rsidRPr="0087704E">
        <w:rPr>
          <w:rFonts w:ascii="Times New Roman" w:hAnsi="Times New Roman" w:cs="Times New Roman"/>
          <w:b/>
          <w:sz w:val="24"/>
          <w:szCs w:val="24"/>
        </w:rPr>
        <w:t>Poniżej zamieszczam treść zapytań wraz z wyjaśnieniami:</w:t>
      </w:r>
    </w:p>
    <w:p w:rsidR="00E70A59" w:rsidRPr="00E70A59" w:rsidRDefault="00E70A59" w:rsidP="00E70A59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rPr>
          <w:rFonts w:ascii="Times New Roman" w:eastAsia="Times New Roman" w:hAnsi="Times New Roman" w:cs="Times New Roman"/>
          <w:color w:val="000000"/>
        </w:rPr>
      </w:pPr>
      <w:bookmarkStart w:id="1" w:name="x__Hlk89431182"/>
    </w:p>
    <w:p w:rsidR="006E736A" w:rsidRPr="00E70A59" w:rsidRDefault="006E736A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SWZ rozdz. IV pkt. 2. Jedynym dokumentem dopuszczającym maszynę do użytku jest deklaracja zgodności CE, czy Zamawiający potwierdza, że nie będzie wymagał innych atestów, certyfikatów, świadectw i dokumentów. Jeśli Zamawiający nie potwierdza, prosimy o wskazanie jakie dokładnie dokumenty będzie wymagał Zamawiający?</w:t>
      </w:r>
      <w:bookmarkEnd w:id="1"/>
    </w:p>
    <w:p w:rsidR="00E70A59" w:rsidRPr="00E70A59" w:rsidRDefault="00E70A59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70A59">
        <w:rPr>
          <w:rFonts w:ascii="Times New Roman" w:eastAsia="Times New Roman" w:hAnsi="Times New Roman" w:cs="Times New Roman"/>
          <w:b/>
          <w:color w:val="000000"/>
        </w:rPr>
        <w:t>Odp.</w:t>
      </w:r>
    </w:p>
    <w:p w:rsidR="00E70A59" w:rsidRPr="006E736A" w:rsidRDefault="00E70A59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Zapis ma charakter ogólny. Zamawiający podał katalog dokumentów, jako przykład. Wymagane dla danego oferowanego przez Wykonawcę modelu i rodzaju urządzenia będą wyłącznie dokumenty go dotyczące.</w:t>
      </w:r>
    </w:p>
    <w:p w:rsidR="00E70A59" w:rsidRPr="00E70A59" w:rsidRDefault="00E70A59" w:rsidP="00C1355E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</w:p>
    <w:p w:rsidR="006E736A" w:rsidRDefault="006E736A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Umowy § 4 ust. 2. Czy Zamawiający wyrazi zgodę na odbiór przedmiotu zamówienia w dzień dostawy?</w:t>
      </w:r>
    </w:p>
    <w:p w:rsidR="00E70A59" w:rsidRPr="00C1355E" w:rsidRDefault="00E70A59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1355E">
        <w:rPr>
          <w:rFonts w:ascii="Times New Roman" w:eastAsia="Times New Roman" w:hAnsi="Times New Roman" w:cs="Times New Roman"/>
          <w:b/>
          <w:color w:val="000000"/>
        </w:rPr>
        <w:t>Odp.</w:t>
      </w:r>
    </w:p>
    <w:p w:rsidR="00E70A59" w:rsidRPr="003D00FB" w:rsidRDefault="00C1355E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</w:rPr>
      </w:pPr>
      <w:r w:rsidRPr="003D00FB">
        <w:rPr>
          <w:rFonts w:ascii="Times New Roman" w:eastAsia="Times New Roman" w:hAnsi="Times New Roman" w:cs="Times New Roman"/>
        </w:rPr>
        <w:t>Zamawiający wyrazi ewentualna zgodę na odbiór Przedmiotu zamówienia w dzień dostawy.</w:t>
      </w:r>
    </w:p>
    <w:p w:rsidR="00E70A59" w:rsidRPr="003D00FB" w:rsidRDefault="00E70A59" w:rsidP="00C1355E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jc w:val="both"/>
        <w:rPr>
          <w:rFonts w:ascii="Times New Roman" w:eastAsia="Times New Roman" w:hAnsi="Times New Roman" w:cs="Times New Roman"/>
        </w:rPr>
      </w:pPr>
    </w:p>
    <w:p w:rsidR="006E736A" w:rsidRDefault="006E736A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Umowy § 4 ust. 3. Czy Zamawiający odstąpi od obowiązku dostarczenia dokumentów umożliwiających rejestrację (homologację), oraz kartę pojazdu?</w:t>
      </w:r>
    </w:p>
    <w:p w:rsidR="00C1355E" w:rsidRPr="00C1355E" w:rsidRDefault="00C1355E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1355E">
        <w:rPr>
          <w:rFonts w:ascii="Times New Roman" w:eastAsia="Times New Roman" w:hAnsi="Times New Roman" w:cs="Times New Roman"/>
          <w:b/>
          <w:color w:val="000000"/>
        </w:rPr>
        <w:t>Odp.</w:t>
      </w:r>
    </w:p>
    <w:p w:rsidR="00C1355E" w:rsidRPr="00B06B66" w:rsidRDefault="00B06B66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</w:rPr>
      </w:pPr>
      <w:r w:rsidRPr="00B06B66">
        <w:rPr>
          <w:rFonts w:ascii="Times New Roman" w:eastAsia="Times New Roman" w:hAnsi="Times New Roman" w:cs="Times New Roman"/>
        </w:rPr>
        <w:t>Zamawiający nie odstąpi od tego obowiązku.</w:t>
      </w:r>
    </w:p>
    <w:p w:rsidR="00E70A59" w:rsidRPr="00E70A59" w:rsidRDefault="00E70A59" w:rsidP="00C1355E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rPr>
          <w:rFonts w:ascii="Times New Roman" w:eastAsia="Times New Roman" w:hAnsi="Times New Roman" w:cs="Times New Roman"/>
          <w:color w:val="000000"/>
        </w:rPr>
      </w:pPr>
    </w:p>
    <w:p w:rsidR="006E736A" w:rsidRDefault="006E736A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Umowy § 6 ust. 2. Czy Zamawiający potwierdzi, że będzie informował Wykonawcę niezwłocznie o ujawnionych wadach? Zamawiający nie powinien użytkować wadliwej maszyny przez 10 dni.</w:t>
      </w:r>
    </w:p>
    <w:p w:rsidR="00C1355E" w:rsidRDefault="00C1355E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1355E">
        <w:rPr>
          <w:rFonts w:ascii="Times New Roman" w:eastAsia="Times New Roman" w:hAnsi="Times New Roman" w:cs="Times New Roman"/>
          <w:b/>
          <w:color w:val="000000"/>
        </w:rPr>
        <w:t>Odp.</w:t>
      </w:r>
    </w:p>
    <w:p w:rsidR="00C1355E" w:rsidRDefault="00C1355E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</w:rPr>
      </w:pPr>
      <w:r w:rsidRPr="003D00FB">
        <w:rPr>
          <w:rFonts w:ascii="Times New Roman" w:eastAsia="Times New Roman" w:hAnsi="Times New Roman" w:cs="Times New Roman"/>
        </w:rPr>
        <w:t>Wadliwa maszyna nie będzie użytkowana. Zabrania tego prawo.</w:t>
      </w:r>
    </w:p>
    <w:p w:rsidR="0087704E" w:rsidRPr="003D00FB" w:rsidRDefault="0087704E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</w:rPr>
      </w:pPr>
    </w:p>
    <w:p w:rsidR="00E70A59" w:rsidRPr="003D00FB" w:rsidRDefault="00E70A59" w:rsidP="00C1355E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rPr>
          <w:rFonts w:ascii="Times New Roman" w:eastAsia="Times New Roman" w:hAnsi="Times New Roman" w:cs="Times New Roman"/>
        </w:rPr>
      </w:pPr>
    </w:p>
    <w:p w:rsidR="006E736A" w:rsidRDefault="006E736A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Umowy § 6 ust. 4. Czy Zamawiający potwierdzi, że Wykonawca będzie zobowiązany do wymiany urządzenie na nowe bez wad dopiero po potwierdzeniu przez Wykonawcę braku możliwości usunięcia wad?</w:t>
      </w:r>
    </w:p>
    <w:p w:rsidR="00C1355E" w:rsidRPr="00C1355E" w:rsidRDefault="00C1355E" w:rsidP="00C1355E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1355E">
        <w:rPr>
          <w:rFonts w:ascii="Times New Roman" w:eastAsia="Times New Roman" w:hAnsi="Times New Roman" w:cs="Times New Roman"/>
          <w:b/>
          <w:color w:val="000000"/>
        </w:rPr>
        <w:t>Odp.</w:t>
      </w:r>
    </w:p>
    <w:p w:rsidR="00E8599B" w:rsidRPr="006E736A" w:rsidRDefault="00C1355E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Zgodnie z treścią </w:t>
      </w:r>
      <w:r w:rsidRPr="006E736A">
        <w:rPr>
          <w:rFonts w:ascii="Times New Roman" w:eastAsia="Times New Roman" w:hAnsi="Times New Roman" w:cs="Times New Roman"/>
          <w:color w:val="000000"/>
        </w:rPr>
        <w:t>§ 6 ust. 4</w:t>
      </w:r>
      <w:r>
        <w:rPr>
          <w:rFonts w:ascii="Times New Roman" w:eastAsia="Times New Roman" w:hAnsi="Times New Roman" w:cs="Times New Roman"/>
          <w:color w:val="000000"/>
        </w:rPr>
        <w:t xml:space="preserve"> Umowy. Do z</w:t>
      </w:r>
      <w:r w:rsidR="009E7430">
        <w:rPr>
          <w:rFonts w:ascii="Times New Roman" w:eastAsia="Times New Roman" w:hAnsi="Times New Roman" w:cs="Times New Roman"/>
          <w:color w:val="000000"/>
        </w:rPr>
        <w:t>apisów gwarancyjnych w powyższym zakresie zastosowanie będą miały właściwe przepisy Kodeksu cywilnego.</w:t>
      </w:r>
    </w:p>
    <w:p w:rsidR="00E70A59" w:rsidRPr="00E70A59" w:rsidRDefault="00E70A59" w:rsidP="009E7430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rPr>
          <w:rFonts w:ascii="Times New Roman" w:eastAsia="Times New Roman" w:hAnsi="Times New Roman" w:cs="Times New Roman"/>
          <w:color w:val="000000"/>
        </w:rPr>
      </w:pPr>
    </w:p>
    <w:p w:rsidR="006E736A" w:rsidRDefault="006E736A" w:rsidP="00E70A59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Umowy § 7 ust. 1 pkt. 1) lit. a) i b). Czy Zamawiający wyrazi zgodę na obniżenie kary za zwłokę w dostarczeniu przedmiotu zamówienia do 0,5%?</w:t>
      </w:r>
    </w:p>
    <w:p w:rsidR="009E7430" w:rsidRPr="003D00FB" w:rsidRDefault="009E7430" w:rsidP="009E7430">
      <w:pPr>
        <w:shd w:val="clear" w:color="auto" w:fill="FFFFFF"/>
        <w:spacing w:after="120" w:line="233" w:lineRule="atLeast"/>
        <w:rPr>
          <w:rFonts w:ascii="Times New Roman" w:eastAsia="Times New Roman" w:hAnsi="Times New Roman" w:cs="Times New Roman"/>
        </w:rPr>
      </w:pPr>
      <w:r w:rsidRPr="003D00FB">
        <w:rPr>
          <w:rFonts w:ascii="Times New Roman" w:eastAsia="Times New Roman" w:hAnsi="Times New Roman" w:cs="Times New Roman"/>
        </w:rPr>
        <w:t>Zamawiający nie wyraża zgody na powyższe.</w:t>
      </w:r>
    </w:p>
    <w:p w:rsidR="00E70A59" w:rsidRPr="003D00FB" w:rsidRDefault="00E70A59" w:rsidP="009E7430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rPr>
          <w:rFonts w:ascii="Times New Roman" w:eastAsia="Times New Roman" w:hAnsi="Times New Roman" w:cs="Times New Roman"/>
        </w:rPr>
      </w:pPr>
    </w:p>
    <w:p w:rsidR="006E736A" w:rsidRDefault="006E736A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Umowy § 7 ust. 1 pkt. 1) lit. c). Czy w przypadku przedłużającej się naprawy ponad ustalony termin Zamawiający wyrazi zgodę na podstawienie przez Wykonawcę maszyny zastępczej, wówczas Zamawiający odstąpi od naliczania kary za opóźnienie w naprawie?</w:t>
      </w:r>
    </w:p>
    <w:p w:rsidR="009E7430" w:rsidRDefault="009E7430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7430">
        <w:rPr>
          <w:rFonts w:ascii="Times New Roman" w:eastAsia="Times New Roman" w:hAnsi="Times New Roman" w:cs="Times New Roman"/>
          <w:b/>
          <w:color w:val="000000"/>
        </w:rPr>
        <w:t>Odp.</w:t>
      </w:r>
    </w:p>
    <w:p w:rsidR="009E7430" w:rsidRPr="003D00FB" w:rsidRDefault="009E7430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</w:rPr>
      </w:pPr>
      <w:r w:rsidRPr="003D00FB">
        <w:rPr>
          <w:rFonts w:ascii="Times New Roman" w:eastAsia="Times New Roman" w:hAnsi="Times New Roman" w:cs="Times New Roman"/>
        </w:rPr>
        <w:t>Zamawiający utrzymuje powyższy zapis bez zmian.</w:t>
      </w:r>
    </w:p>
    <w:p w:rsidR="00E70A59" w:rsidRPr="003D00FB" w:rsidRDefault="00E70A59" w:rsidP="009E7430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rPr>
          <w:rFonts w:ascii="Times New Roman" w:eastAsia="Times New Roman" w:hAnsi="Times New Roman" w:cs="Times New Roman"/>
        </w:rPr>
      </w:pPr>
    </w:p>
    <w:p w:rsidR="006E736A" w:rsidRPr="003D00FB" w:rsidRDefault="006E736A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</w:rPr>
      </w:pPr>
      <w:r w:rsidRPr="003D00FB">
        <w:rPr>
          <w:rFonts w:ascii="Times New Roman" w:eastAsia="Times New Roman" w:hAnsi="Times New Roman" w:cs="Times New Roman"/>
        </w:rPr>
        <w:t>Dot. Zał. nr 4 do SWZ pkt. 2 tiret 9. Czy Zamawiający zaakceptuje układ hamulcowy uruchamiany hydraulicznie (na jednej osi przez hamulce płytkowe, a na drugiej przez wał napędowy)?</w:t>
      </w:r>
    </w:p>
    <w:p w:rsidR="009E7430" w:rsidRPr="003D00FB" w:rsidRDefault="009E7430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</w:rPr>
      </w:pPr>
      <w:r w:rsidRPr="003D00FB">
        <w:rPr>
          <w:rFonts w:ascii="Times New Roman" w:eastAsia="Times New Roman" w:hAnsi="Times New Roman" w:cs="Times New Roman"/>
          <w:b/>
        </w:rPr>
        <w:t>Odp.</w:t>
      </w:r>
    </w:p>
    <w:p w:rsidR="009E7430" w:rsidRPr="003D00FB" w:rsidRDefault="003D00FB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D00FB">
        <w:rPr>
          <w:rFonts w:ascii="Times New Roman" w:eastAsia="Times New Roman" w:hAnsi="Times New Roman" w:cs="Times New Roman"/>
          <w:bCs/>
          <w:color w:val="000000"/>
        </w:rPr>
        <w:t>Zamawiający dopus</w:t>
      </w:r>
      <w:r>
        <w:rPr>
          <w:rFonts w:ascii="Times New Roman" w:eastAsia="Times New Roman" w:hAnsi="Times New Roman" w:cs="Times New Roman"/>
          <w:bCs/>
          <w:color w:val="000000"/>
        </w:rPr>
        <w:t>z</w:t>
      </w:r>
      <w:r w:rsidRPr="003D00FB">
        <w:rPr>
          <w:rFonts w:ascii="Times New Roman" w:eastAsia="Times New Roman" w:hAnsi="Times New Roman" w:cs="Times New Roman"/>
          <w:bCs/>
          <w:color w:val="000000"/>
        </w:rPr>
        <w:t>cza takie rozwiązanie.</w:t>
      </w:r>
    </w:p>
    <w:p w:rsidR="00E70A59" w:rsidRPr="00E70A59" w:rsidRDefault="00E70A59" w:rsidP="009E7430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</w:p>
    <w:p w:rsidR="006E736A" w:rsidRDefault="006E736A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Zał. nr 4 do SWZ pkt. 4 tiret 2. Czy Zamawiający odstąpi od obowiązku dostarczenia łyżki ładowarkowa z gładkim lemieszem do ziemi?</w:t>
      </w:r>
    </w:p>
    <w:p w:rsidR="009E7430" w:rsidRPr="003D00FB" w:rsidRDefault="009E7430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</w:rPr>
      </w:pPr>
      <w:r w:rsidRPr="003D00FB">
        <w:rPr>
          <w:rFonts w:ascii="Times New Roman" w:eastAsia="Times New Roman" w:hAnsi="Times New Roman" w:cs="Times New Roman"/>
          <w:b/>
        </w:rPr>
        <w:t>Odp.</w:t>
      </w:r>
    </w:p>
    <w:p w:rsidR="009E7430" w:rsidRPr="006E736A" w:rsidRDefault="003D00FB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odstąpi od tego obowiązku. </w:t>
      </w:r>
    </w:p>
    <w:p w:rsidR="00E70A59" w:rsidRPr="00B06B66" w:rsidRDefault="00E70A59" w:rsidP="009E7430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jc w:val="both"/>
        <w:rPr>
          <w:rFonts w:ascii="Times New Roman" w:eastAsia="Times New Roman" w:hAnsi="Times New Roman" w:cs="Times New Roman"/>
        </w:rPr>
      </w:pPr>
    </w:p>
    <w:p w:rsidR="006E736A" w:rsidRPr="00B06B66" w:rsidRDefault="006E736A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</w:rPr>
      </w:pPr>
      <w:r w:rsidRPr="00B06B66">
        <w:rPr>
          <w:rFonts w:ascii="Times New Roman" w:eastAsia="Times New Roman" w:hAnsi="Times New Roman" w:cs="Times New Roman"/>
        </w:rPr>
        <w:t>Dot. Zał. nr 4 do SWZ pkt. 7 tiret 2. Czy Zamawiający zaakceptuje wyłączenia z gwarancji określone w karcie gwarancyjnej maszyny? Załączam te wyłączenia.</w:t>
      </w:r>
    </w:p>
    <w:p w:rsidR="009E7430" w:rsidRPr="00B06B66" w:rsidRDefault="009E7430" w:rsidP="00710F34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Cs/>
        </w:rPr>
      </w:pPr>
      <w:r w:rsidRPr="00B06B66">
        <w:rPr>
          <w:rFonts w:ascii="Times New Roman" w:eastAsia="Times New Roman" w:hAnsi="Times New Roman" w:cs="Times New Roman"/>
          <w:b/>
        </w:rPr>
        <w:t>Odp.</w:t>
      </w:r>
    </w:p>
    <w:p w:rsidR="00710F34" w:rsidRPr="00B06B66" w:rsidRDefault="00B06B66" w:rsidP="009E7430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  <w:bCs/>
        </w:rPr>
      </w:pPr>
      <w:r w:rsidRPr="00B06B66">
        <w:rPr>
          <w:rFonts w:ascii="Times New Roman" w:eastAsia="Times New Roman" w:hAnsi="Times New Roman" w:cs="Times New Roman"/>
          <w:bCs/>
        </w:rPr>
        <w:t>Zamawiający nie zaakceptuje takich wył</w:t>
      </w:r>
      <w:r>
        <w:rPr>
          <w:rFonts w:ascii="Times New Roman" w:eastAsia="Times New Roman" w:hAnsi="Times New Roman" w:cs="Times New Roman"/>
          <w:bCs/>
        </w:rPr>
        <w:t>ą</w:t>
      </w:r>
      <w:r w:rsidRPr="00B06B66">
        <w:rPr>
          <w:rFonts w:ascii="Times New Roman" w:eastAsia="Times New Roman" w:hAnsi="Times New Roman" w:cs="Times New Roman"/>
          <w:bCs/>
        </w:rPr>
        <w:t>czeń.</w:t>
      </w:r>
    </w:p>
    <w:p w:rsidR="00E70A59" w:rsidRPr="00E70A59" w:rsidRDefault="00E70A59" w:rsidP="009E7430">
      <w:pPr>
        <w:numPr>
          <w:ilvl w:val="0"/>
          <w:numId w:val="1"/>
        </w:numPr>
        <w:shd w:val="clear" w:color="auto" w:fill="FFFFFF"/>
        <w:spacing w:after="0" w:line="233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</w:p>
    <w:p w:rsidR="006E736A" w:rsidRDefault="006E736A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E736A">
        <w:rPr>
          <w:rFonts w:ascii="Times New Roman" w:eastAsia="Times New Roman" w:hAnsi="Times New Roman" w:cs="Times New Roman"/>
          <w:color w:val="000000"/>
        </w:rPr>
        <w:t>Dot. Zał. nr 4 do SWZ pkt. 7 tiret 3. Czy Zamawiający potwierdza, że będzie ponosił koszty obowiązkowych przeglądów gwarancyjnych maszyny?</w:t>
      </w:r>
    </w:p>
    <w:p w:rsidR="009E7430" w:rsidRPr="009E7430" w:rsidRDefault="009E7430" w:rsidP="009E7430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7430">
        <w:rPr>
          <w:rFonts w:ascii="Times New Roman" w:eastAsia="Times New Roman" w:hAnsi="Times New Roman" w:cs="Times New Roman"/>
          <w:b/>
          <w:color w:val="000000"/>
        </w:rPr>
        <w:t>Odp.</w:t>
      </w:r>
    </w:p>
    <w:p w:rsidR="009E7430" w:rsidRPr="00B06B66" w:rsidRDefault="009E7430" w:rsidP="002A5CAB">
      <w:pPr>
        <w:shd w:val="clear" w:color="auto" w:fill="FFFFFF"/>
        <w:spacing w:after="120" w:line="233" w:lineRule="atLeast"/>
        <w:jc w:val="both"/>
        <w:rPr>
          <w:rFonts w:ascii="Times New Roman" w:eastAsia="Times New Roman" w:hAnsi="Times New Roman" w:cs="Times New Roman"/>
        </w:rPr>
      </w:pPr>
      <w:r w:rsidRPr="00B06B66">
        <w:rPr>
          <w:rFonts w:ascii="Times New Roman" w:eastAsia="Times New Roman" w:hAnsi="Times New Roman" w:cs="Times New Roman"/>
        </w:rPr>
        <w:t xml:space="preserve">Wszelkie koszty eksploatacyjne jak i koszty przeglądów gwarancyjnych leżą po stronie Zamawiającego. </w:t>
      </w:r>
    </w:p>
    <w:p w:rsidR="00D8419F" w:rsidRPr="004B371A" w:rsidRDefault="00D8419F" w:rsidP="00D8419F">
      <w:pPr>
        <w:spacing w:after="0"/>
        <w:rPr>
          <w:rFonts w:ascii="Times New Roman" w:hAnsi="Times New Roman" w:cs="Times New Roman"/>
          <w:b/>
          <w:bCs/>
        </w:rPr>
      </w:pPr>
      <w:r w:rsidRPr="004B371A">
        <w:rPr>
          <w:rFonts w:ascii="Times New Roman" w:hAnsi="Times New Roman" w:cs="Times New Roman"/>
          <w:b/>
          <w:bCs/>
        </w:rPr>
        <w:t>Pyt. 12</w:t>
      </w:r>
    </w:p>
    <w:p w:rsidR="00D8419F" w:rsidRDefault="00D8419F" w:rsidP="00D8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kupujący dopuści maszynę z wydatkiem pompy hydraulicznej 125 l/m?</w:t>
      </w:r>
    </w:p>
    <w:p w:rsidR="00D8419F" w:rsidRPr="004B371A" w:rsidRDefault="00D8419F" w:rsidP="00D8419F">
      <w:pPr>
        <w:spacing w:after="0"/>
        <w:rPr>
          <w:rFonts w:ascii="Times New Roman" w:hAnsi="Times New Roman" w:cs="Times New Roman"/>
          <w:b/>
          <w:bCs/>
        </w:rPr>
      </w:pPr>
      <w:r w:rsidRPr="004B371A">
        <w:rPr>
          <w:rFonts w:ascii="Times New Roman" w:hAnsi="Times New Roman" w:cs="Times New Roman"/>
          <w:b/>
          <w:bCs/>
        </w:rPr>
        <w:t>Odp.</w:t>
      </w:r>
    </w:p>
    <w:p w:rsidR="00D8419F" w:rsidRDefault="00D8419F" w:rsidP="00D8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takiego rozwiązania.</w:t>
      </w:r>
    </w:p>
    <w:p w:rsidR="00D8419F" w:rsidRPr="004B371A" w:rsidRDefault="00D8419F" w:rsidP="00D8419F">
      <w:pPr>
        <w:spacing w:after="0"/>
        <w:rPr>
          <w:rFonts w:ascii="Times New Roman" w:hAnsi="Times New Roman" w:cs="Times New Roman"/>
          <w:b/>
          <w:bCs/>
        </w:rPr>
      </w:pPr>
      <w:r w:rsidRPr="004B371A">
        <w:rPr>
          <w:rFonts w:ascii="Times New Roman" w:hAnsi="Times New Roman" w:cs="Times New Roman"/>
          <w:b/>
          <w:bCs/>
        </w:rPr>
        <w:t>Pyt. 13</w:t>
      </w:r>
    </w:p>
    <w:p w:rsidR="00D8419F" w:rsidRDefault="00D8419F" w:rsidP="00D8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kupujący dopuści szybkozłącze hydrauliczne umożliwiające wymianę łyżki , jest to rozwiązanie mniej obsługowe ?</w:t>
      </w:r>
    </w:p>
    <w:p w:rsidR="00D8419F" w:rsidRPr="004B371A" w:rsidRDefault="00D8419F" w:rsidP="00D8419F">
      <w:pPr>
        <w:spacing w:after="0"/>
        <w:rPr>
          <w:rFonts w:ascii="Times New Roman" w:hAnsi="Times New Roman" w:cs="Times New Roman"/>
          <w:b/>
          <w:bCs/>
        </w:rPr>
      </w:pPr>
      <w:r w:rsidRPr="004B371A">
        <w:rPr>
          <w:rFonts w:ascii="Times New Roman" w:hAnsi="Times New Roman" w:cs="Times New Roman"/>
          <w:b/>
          <w:bCs/>
        </w:rPr>
        <w:t>Odp.</w:t>
      </w:r>
    </w:p>
    <w:p w:rsidR="00D8419F" w:rsidRDefault="00D8419F" w:rsidP="00D8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takie rozwiązanie.</w:t>
      </w:r>
    </w:p>
    <w:p w:rsidR="00D8419F" w:rsidRPr="004B371A" w:rsidRDefault="00D8419F" w:rsidP="00D8419F">
      <w:pPr>
        <w:spacing w:after="0"/>
        <w:rPr>
          <w:rFonts w:ascii="Times New Roman" w:hAnsi="Times New Roman" w:cs="Times New Roman"/>
          <w:b/>
          <w:bCs/>
        </w:rPr>
      </w:pPr>
      <w:r w:rsidRPr="004B371A">
        <w:rPr>
          <w:rFonts w:ascii="Times New Roman" w:hAnsi="Times New Roman" w:cs="Times New Roman"/>
          <w:b/>
          <w:bCs/>
        </w:rPr>
        <w:t>Pyt.14</w:t>
      </w:r>
    </w:p>
    <w:p w:rsidR="00D8419F" w:rsidRDefault="00D8419F" w:rsidP="00D8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kupujący dopuści maszynę bez układu hamowania przyczepy?</w:t>
      </w:r>
    </w:p>
    <w:p w:rsidR="00D8419F" w:rsidRPr="004B371A" w:rsidRDefault="00D8419F" w:rsidP="00D8419F">
      <w:pPr>
        <w:spacing w:after="0"/>
        <w:rPr>
          <w:rFonts w:ascii="Times New Roman" w:hAnsi="Times New Roman" w:cs="Times New Roman"/>
          <w:b/>
          <w:bCs/>
        </w:rPr>
      </w:pPr>
      <w:r w:rsidRPr="004B371A">
        <w:rPr>
          <w:rFonts w:ascii="Times New Roman" w:hAnsi="Times New Roman" w:cs="Times New Roman"/>
          <w:b/>
          <w:bCs/>
        </w:rPr>
        <w:t>Odp.</w:t>
      </w:r>
    </w:p>
    <w:p w:rsidR="00D8419F" w:rsidRDefault="00D8419F" w:rsidP="00D8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Tak, zamawiający dopuszcza takie rozwiązanie.</w:t>
      </w:r>
    </w:p>
    <w:p w:rsidR="00710F34" w:rsidRPr="00D8419F" w:rsidRDefault="00710F34" w:rsidP="00D841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10F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Mając na uwadze powyższe wyjaśnienia, na podstawie art. 284 ust. 2 pzp Zamawiający przedłuża termin składania ofert do dnia </w:t>
      </w:r>
      <w:r w:rsidRPr="00710F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grudnia 2021 r. </w:t>
      </w:r>
    </w:p>
    <w:p w:rsidR="00710F34" w:rsidRDefault="00710F34" w:rsidP="00D841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F34">
        <w:rPr>
          <w:rFonts w:ascii="Times New Roman" w:hAnsi="Times New Roman" w:cs="Times New Roman"/>
          <w:b/>
          <w:sz w:val="24"/>
          <w:szCs w:val="24"/>
        </w:rPr>
        <w:t xml:space="preserve">Zapisy SWZ Rozdz. XI. pkt 1 </w:t>
      </w:r>
      <w:r w:rsidR="007B62EE">
        <w:rPr>
          <w:rFonts w:ascii="Times New Roman" w:hAnsi="Times New Roman" w:cs="Times New Roman"/>
          <w:b/>
          <w:sz w:val="24"/>
          <w:szCs w:val="24"/>
        </w:rPr>
        <w:t>i Rozdz. XII. pkt 1 w zakresie Terminu składania i O</w:t>
      </w:r>
      <w:r w:rsidRPr="00710F34">
        <w:rPr>
          <w:rFonts w:ascii="Times New Roman" w:hAnsi="Times New Roman" w:cs="Times New Roman"/>
          <w:b/>
          <w:sz w:val="24"/>
          <w:szCs w:val="24"/>
        </w:rPr>
        <w:t>twarcia ofert stosuje się odpowiednio.</w:t>
      </w:r>
      <w:r w:rsidR="002A5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9B">
        <w:rPr>
          <w:rFonts w:ascii="Times New Roman" w:hAnsi="Times New Roman" w:cs="Times New Roman"/>
          <w:sz w:val="24"/>
          <w:szCs w:val="24"/>
        </w:rPr>
        <w:t>W załączeniu O</w:t>
      </w:r>
      <w:r w:rsidRPr="00710F34">
        <w:rPr>
          <w:rFonts w:ascii="Times New Roman" w:hAnsi="Times New Roman" w:cs="Times New Roman"/>
          <w:sz w:val="24"/>
          <w:szCs w:val="24"/>
        </w:rPr>
        <w:t>głoszenie o zmianie ogłoszenia.</w:t>
      </w:r>
    </w:p>
    <w:p w:rsidR="00D8419F" w:rsidRDefault="00D8419F" w:rsidP="002A5CA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CAB" w:rsidRPr="002A5CAB" w:rsidRDefault="002A5CAB" w:rsidP="002A5CA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AB">
        <w:rPr>
          <w:rFonts w:ascii="Times New Roman" w:hAnsi="Times New Roman" w:cs="Times New Roman"/>
          <w:b/>
          <w:sz w:val="24"/>
          <w:szCs w:val="24"/>
        </w:rPr>
        <w:t>Pozostałe zapisy SWZ pozostają bez zmian.</w:t>
      </w:r>
    </w:p>
    <w:p w:rsidR="009E7430" w:rsidRPr="002A5CAB" w:rsidRDefault="002A5CAB" w:rsidP="002A5CAB">
      <w:pPr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A5CAB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2A5CAB" w:rsidRPr="002A5CAB" w:rsidRDefault="002A5CAB" w:rsidP="002A5CAB">
      <w:pPr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A5CAB">
        <w:rPr>
          <w:rFonts w:ascii="Times New Roman" w:hAnsi="Times New Roman" w:cs="Times New Roman"/>
          <w:b/>
          <w:i/>
          <w:sz w:val="24"/>
          <w:szCs w:val="24"/>
        </w:rPr>
        <w:t>Kazimierz Rojewski</w:t>
      </w:r>
    </w:p>
    <w:sectPr w:rsidR="002A5CAB" w:rsidRPr="002A5CAB" w:rsidSect="00830B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EB2" w:rsidRDefault="004F3EB2" w:rsidP="00D8419F">
      <w:pPr>
        <w:spacing w:after="0" w:line="240" w:lineRule="auto"/>
      </w:pPr>
      <w:r>
        <w:separator/>
      </w:r>
    </w:p>
  </w:endnote>
  <w:endnote w:type="continuationSeparator" w:id="1">
    <w:p w:rsidR="004F3EB2" w:rsidRDefault="004F3EB2" w:rsidP="00D8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173"/>
      <w:docPartObj>
        <w:docPartGallery w:val="Page Numbers (Bottom of Page)"/>
        <w:docPartUnique/>
      </w:docPartObj>
    </w:sdtPr>
    <w:sdtContent>
      <w:p w:rsidR="00D8419F" w:rsidRDefault="00D8419F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419F" w:rsidRDefault="00D841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EB2" w:rsidRDefault="004F3EB2" w:rsidP="00D8419F">
      <w:pPr>
        <w:spacing w:after="0" w:line="240" w:lineRule="auto"/>
      </w:pPr>
      <w:r>
        <w:separator/>
      </w:r>
    </w:p>
  </w:footnote>
  <w:footnote w:type="continuationSeparator" w:id="1">
    <w:p w:rsidR="004F3EB2" w:rsidRDefault="004F3EB2" w:rsidP="00D8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4609"/>
    <w:multiLevelType w:val="multilevel"/>
    <w:tmpl w:val="10C6C3C2"/>
    <w:lvl w:ilvl="0">
      <w:start w:val="1"/>
      <w:numFmt w:val="decimal"/>
      <w:lvlText w:val="Pyt. 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36A"/>
    <w:rsid w:val="002A5CAB"/>
    <w:rsid w:val="003A774D"/>
    <w:rsid w:val="003D00FB"/>
    <w:rsid w:val="004F3EB2"/>
    <w:rsid w:val="006E736A"/>
    <w:rsid w:val="00710F34"/>
    <w:rsid w:val="007B62EE"/>
    <w:rsid w:val="00830B26"/>
    <w:rsid w:val="0087704E"/>
    <w:rsid w:val="0096310B"/>
    <w:rsid w:val="009E7430"/>
    <w:rsid w:val="00AE0DCA"/>
    <w:rsid w:val="00B06B66"/>
    <w:rsid w:val="00C07E0B"/>
    <w:rsid w:val="00C1355E"/>
    <w:rsid w:val="00D35CA6"/>
    <w:rsid w:val="00D8419F"/>
    <w:rsid w:val="00E70A59"/>
    <w:rsid w:val="00E8599B"/>
    <w:rsid w:val="00EB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19F"/>
  </w:style>
  <w:style w:type="paragraph" w:styleId="Stopka">
    <w:name w:val="footer"/>
    <w:basedOn w:val="Normalny"/>
    <w:link w:val="StopkaZnak"/>
    <w:uiPriority w:val="99"/>
    <w:unhideWhenUsed/>
    <w:rsid w:val="00D8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6AA2-329E-4703-B195-FC9EED58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</dc:creator>
  <cp:lastModifiedBy>AgnieszkaW</cp:lastModifiedBy>
  <cp:revision>12</cp:revision>
  <dcterms:created xsi:type="dcterms:W3CDTF">2021-12-06T11:54:00Z</dcterms:created>
  <dcterms:modified xsi:type="dcterms:W3CDTF">2021-12-06T12:21:00Z</dcterms:modified>
</cp:coreProperties>
</file>