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89" w:rsidRDefault="00C77D89" w:rsidP="00C77D89">
      <w:pPr>
        <w:pStyle w:val="NormalnyWeb"/>
        <w:spacing w:after="198" w:line="276" w:lineRule="auto"/>
        <w:jc w:val="right"/>
      </w:pPr>
      <w:r>
        <w:t>Załącznik nr 4 do SWZ</w:t>
      </w:r>
    </w:p>
    <w:p w:rsidR="00C77D89" w:rsidRDefault="00C77D89" w:rsidP="00C77D89">
      <w:pPr>
        <w:pStyle w:val="NormalnyWeb"/>
        <w:spacing w:after="198" w:line="276" w:lineRule="auto"/>
        <w:jc w:val="center"/>
      </w:pPr>
      <w:r>
        <w:rPr>
          <w:b/>
          <w:bCs/>
        </w:rPr>
        <w:t>SZCZEGÓŁOWY OPIS PRZEDMIOTU ZAMÓWIENIA</w:t>
      </w:r>
    </w:p>
    <w:p w:rsidR="00C77D89" w:rsidRDefault="00C77D89" w:rsidP="00C77D89">
      <w:pPr>
        <w:pStyle w:val="NormalnyWeb"/>
        <w:spacing w:after="0"/>
      </w:pPr>
      <w:r>
        <w:rPr>
          <w:b/>
          <w:bCs/>
          <w:color w:val="323130"/>
        </w:rPr>
        <w:t>1) Wymagania ogólne:</w:t>
      </w:r>
    </w:p>
    <w:p w:rsidR="00C77D89" w:rsidRDefault="00C77D89" w:rsidP="00C77D89">
      <w:pPr>
        <w:pStyle w:val="NormalnyWeb"/>
        <w:spacing w:after="0"/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0C77D89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  <w:r>
              <w:rPr>
                <w:b/>
                <w:bCs/>
              </w:rPr>
              <w:br/>
              <w:t>Minimalne wymagania techniczne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Parametry oferowanego sprzętu </w:t>
            </w:r>
          </w:p>
          <w:p w:rsidR="00C77D89" w:rsidRDefault="00C77D89">
            <w:pPr>
              <w:pStyle w:val="NormalnyWeb"/>
            </w:pPr>
            <w:r>
              <w:rPr>
                <w:b/>
                <w:bCs/>
              </w:rPr>
              <w:t xml:space="preserve">- należy podać konkretne parametry oferowanego sprzętu w odniesieniu do opisu Przedmiotu zamówienia – dotyczy każdej rubryki poniżej </w:t>
            </w:r>
          </w:p>
        </w:tc>
      </w:tr>
      <w:tr w:rsidR="00C77D89" w:rsidTr="00C77D89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  <w:spacing w:after="240"/>
            </w:pPr>
            <w:r>
              <w:rPr>
                <w:color w:val="323130"/>
              </w:rPr>
              <w:t>• Urządzenie fabrycznie nowe – data produkcji  – rok</w:t>
            </w:r>
            <w:proofErr w:type="gramStart"/>
            <w:r>
              <w:rPr>
                <w:color w:val="323130"/>
              </w:rPr>
              <w:t xml:space="preserve"> 2021;</w:t>
            </w:r>
            <w:r>
              <w:br/>
            </w:r>
            <w:r>
              <w:br/>
            </w:r>
            <w:r>
              <w:rPr>
                <w:color w:val="323130"/>
              </w:rPr>
              <w:t>• Dostawca</w:t>
            </w:r>
            <w:proofErr w:type="gramEnd"/>
            <w:r>
              <w:rPr>
                <w:color w:val="323130"/>
              </w:rPr>
              <w:t xml:space="preserve"> powinien być producentem lub autoryzowanym przedstawicielem</w:t>
            </w:r>
            <w:r>
              <w:br/>
            </w:r>
            <w:r>
              <w:rPr>
                <w:color w:val="323130"/>
              </w:rPr>
              <w:t>producenta ładowarki.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  <w:r>
        <w:br/>
      </w:r>
      <w:r>
        <w:rPr>
          <w:b/>
          <w:bCs/>
          <w:color w:val="323130"/>
        </w:rPr>
        <w:t>2) Wymagania techniczne: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CA436AD">
        <w:trPr>
          <w:tblCellSpacing w:w="0" w:type="dxa"/>
        </w:trPr>
        <w:tc>
          <w:tcPr>
            <w:tcW w:w="456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C77D89" w:rsidRDefault="00C77D89">
            <w:pPr>
              <w:pStyle w:val="NormalnyWeb"/>
              <w:spacing w:after="0"/>
            </w:pPr>
            <w:r w:rsidRPr="0CA436AD">
              <w:rPr>
                <w:color w:val="323130"/>
              </w:rPr>
              <w:t xml:space="preserve">• Silnik wysokoprężny, czterocylindrowy, o </w:t>
            </w:r>
            <w:proofErr w:type="spellStart"/>
            <w:r w:rsidRPr="0CA436AD">
              <w:rPr>
                <w:color w:val="323130"/>
              </w:rPr>
              <w:t>mocyznamionowej</w:t>
            </w:r>
            <w:proofErr w:type="spellEnd"/>
            <w:r w:rsidRPr="0CA436AD">
              <w:rPr>
                <w:color w:val="323130"/>
              </w:rPr>
              <w:t xml:space="preserve"> minimum 120 KM, </w:t>
            </w:r>
            <w:r>
              <w:br/>
            </w:r>
            <w:r>
              <w:br/>
            </w:r>
            <w:r w:rsidRPr="0CA436AD">
              <w:rPr>
                <w:color w:val="323130"/>
              </w:rPr>
              <w:t>• Prędkość jazdy  minimum 38 km/h</w:t>
            </w:r>
            <w:proofErr w:type="gramStart"/>
            <w:r w:rsidRPr="0CA436AD">
              <w:rPr>
                <w:color w:val="323130"/>
              </w:rPr>
              <w:t>;</w:t>
            </w:r>
            <w:r>
              <w:br/>
            </w:r>
            <w:r>
              <w:br/>
            </w:r>
            <w:r w:rsidRPr="0CA436AD">
              <w:rPr>
                <w:color w:val="323130"/>
              </w:rPr>
              <w:t>• Zaczep</w:t>
            </w:r>
            <w:proofErr w:type="gramEnd"/>
            <w:r w:rsidRPr="0CA436AD">
              <w:rPr>
                <w:color w:val="323130"/>
              </w:rPr>
              <w:t xml:space="preserve"> z homologacją do ciągnięcia przyczep;</w:t>
            </w:r>
          </w:p>
          <w:p w:rsidR="00C77D89" w:rsidRDefault="00C77D89">
            <w:pPr>
              <w:pStyle w:val="NormalnyWeb"/>
            </w:pPr>
            <w:r w:rsidRPr="00C77D89">
              <w:rPr>
                <w:b/>
                <w:color w:val="323130"/>
                <w:sz w:val="36"/>
                <w:szCs w:val="36"/>
              </w:rPr>
              <w:t xml:space="preserve">∙ </w:t>
            </w:r>
            <w:r>
              <w:rPr>
                <w:color w:val="323130"/>
              </w:rPr>
              <w:t>gniazdo elektryczne do podłączenia przyczepy</w:t>
            </w:r>
            <w:proofErr w:type="gramStart"/>
            <w:r>
              <w:rPr>
                <w:color w:val="323130"/>
              </w:rPr>
              <w:t>|,</w:t>
            </w:r>
            <w:r>
              <w:br/>
            </w:r>
            <w:r>
              <w:br/>
            </w:r>
            <w:r>
              <w:rPr>
                <w:color w:val="323130"/>
              </w:rPr>
              <w:t>• Sterowanie</w:t>
            </w:r>
            <w:proofErr w:type="gramEnd"/>
            <w:r>
              <w:rPr>
                <w:color w:val="323130"/>
              </w:rPr>
              <w:t xml:space="preserve"> ramieniem za pomocą pojedynczego joysticka;</w:t>
            </w:r>
            <w:r>
              <w:br/>
            </w:r>
            <w:r>
              <w:br/>
            </w:r>
            <w:r>
              <w:rPr>
                <w:color w:val="323130"/>
              </w:rPr>
              <w:t xml:space="preserve">• Napęd na 4x4 oraz trzy tryby sterowania maszyną – przednia oś </w:t>
            </w:r>
            <w:proofErr w:type="spellStart"/>
            <w:r>
              <w:rPr>
                <w:color w:val="323130"/>
              </w:rPr>
              <w:t>skrętna,obie</w:t>
            </w:r>
            <w:proofErr w:type="spellEnd"/>
            <w:r>
              <w:rPr>
                <w:color w:val="323130"/>
              </w:rPr>
              <w:t xml:space="preserve"> osie skrętne, tryb „kraba”;</w:t>
            </w:r>
            <w:r>
              <w:br/>
            </w:r>
            <w:r>
              <w:br/>
            </w:r>
            <w:r>
              <w:rPr>
                <w:color w:val="323130"/>
              </w:rPr>
              <w:t xml:space="preserve">• cztery koła równe w rozmiarze minimum 24 cale i szerokości co najmniej 460 </w:t>
            </w:r>
            <w:proofErr w:type="spellStart"/>
            <w:r>
              <w:rPr>
                <w:color w:val="323130"/>
              </w:rPr>
              <w:t>mmz</w:t>
            </w:r>
            <w:proofErr w:type="spellEnd"/>
            <w:r>
              <w:rPr>
                <w:color w:val="323130"/>
              </w:rPr>
              <w:t xml:space="preserve"> oponami pneumatycznymi;</w:t>
            </w:r>
            <w:r>
              <w:br/>
            </w:r>
            <w:r>
              <w:rPr>
                <w:color w:val="323130"/>
              </w:rPr>
              <w:t>• układ hamulcowy uruchamiany hydraulicznie, na obu osiach;</w:t>
            </w:r>
            <w:r>
              <w:br/>
            </w:r>
            <w:r>
              <w:br/>
            </w:r>
            <w:r>
              <w:rPr>
                <w:color w:val="323130"/>
              </w:rPr>
              <w:t xml:space="preserve">• układ zapewniający </w:t>
            </w:r>
            <w:proofErr w:type="spellStart"/>
            <w:r>
              <w:rPr>
                <w:color w:val="323130"/>
              </w:rPr>
              <w:t>samopoziomowanie</w:t>
            </w:r>
            <w:proofErr w:type="spellEnd"/>
            <w:r>
              <w:rPr>
                <w:color w:val="323130"/>
              </w:rPr>
              <w:t xml:space="preserve"> </w:t>
            </w:r>
            <w:r>
              <w:rPr>
                <w:color w:val="323130"/>
              </w:rPr>
              <w:lastRenderedPageBreak/>
              <w:t xml:space="preserve">osprzętu podczas opuszczania </w:t>
            </w:r>
            <w:proofErr w:type="spellStart"/>
            <w:r>
              <w:rPr>
                <w:color w:val="323130"/>
              </w:rPr>
              <w:t>ipodnoszenia</w:t>
            </w:r>
            <w:proofErr w:type="spellEnd"/>
            <w:r>
              <w:rPr>
                <w:color w:val="323130"/>
              </w:rPr>
              <w:t xml:space="preserve"> ramienia;</w:t>
            </w:r>
            <w:r>
              <w:br/>
            </w:r>
            <w:r>
              <w:br/>
            </w:r>
            <w:r>
              <w:rPr>
                <w:color w:val="323130"/>
              </w:rPr>
              <w:t>• układ kierowniczy wspomagany hydraulicznie;</w:t>
            </w:r>
            <w:r w:rsidR="00770440">
              <w:rPr>
                <w:color w:val="323130"/>
              </w:rPr>
              <w:t xml:space="preserve"> dopuszcza się </w:t>
            </w:r>
            <w:r w:rsidR="00491C1F">
              <w:rPr>
                <w:color w:val="323130"/>
              </w:rPr>
              <w:t>na jednej osi przez hamulce płytkowe a na drugiej przez wał napędowy</w:t>
            </w:r>
            <w:r>
              <w:br/>
            </w:r>
            <w:r>
              <w:br/>
            </w:r>
            <w:r>
              <w:rPr>
                <w:color w:val="323130"/>
              </w:rPr>
              <w:t xml:space="preserve">• układ hydrauliczny wyposażony w system z proporcjonalnym </w:t>
            </w:r>
            <w:proofErr w:type="spellStart"/>
            <w:r>
              <w:rPr>
                <w:color w:val="323130"/>
              </w:rPr>
              <w:t>ijednoczesnym</w:t>
            </w:r>
            <w:proofErr w:type="spellEnd"/>
            <w:r>
              <w:rPr>
                <w:color w:val="323130"/>
              </w:rPr>
              <w:t xml:space="preserve"> sterowaniem ramieniem teleskopu</w:t>
            </w:r>
            <w:r>
              <w:br/>
            </w:r>
            <w:r>
              <w:br/>
            </w:r>
            <w:r>
              <w:rPr>
                <w:color w:val="323130"/>
              </w:rPr>
              <w:t>• wydatek pompy hydraulicznej minimum 140 l/min</w:t>
            </w:r>
            <w:r>
              <w:br/>
            </w:r>
            <w:r>
              <w:br/>
            </w:r>
            <w:r>
              <w:rPr>
                <w:color w:val="323130"/>
              </w:rPr>
              <w:t>• amortyzacja wysięgnika teleskopu;</w:t>
            </w:r>
            <w:r>
              <w:br/>
            </w:r>
            <w:r>
              <w:br/>
            </w:r>
            <w:r>
              <w:rPr>
                <w:color w:val="323130"/>
              </w:rPr>
              <w:t>• co najmniej jedna z osi maszyn z mechanizmem różnicowym LSD</w:t>
            </w:r>
            <w:proofErr w:type="gramStart"/>
            <w:r>
              <w:rPr>
                <w:color w:val="323130"/>
              </w:rPr>
              <w:t>;</w:t>
            </w:r>
            <w:r>
              <w:br/>
            </w:r>
            <w:r>
              <w:br/>
            </w:r>
            <w:r>
              <w:rPr>
                <w:color w:val="323130"/>
              </w:rPr>
              <w:t>• kabina</w:t>
            </w:r>
            <w:proofErr w:type="gramEnd"/>
            <w:r>
              <w:rPr>
                <w:color w:val="323130"/>
              </w:rPr>
              <w:t xml:space="preserve"> spełniająca normy ROPS/ FOPS wyposażona w ogrzewanie i klimatyzację</w:t>
            </w:r>
            <w:r>
              <w:br/>
            </w:r>
            <w:r>
              <w:br/>
            </w:r>
            <w:r>
              <w:rPr>
                <w:color w:val="323130"/>
              </w:rPr>
              <w:t xml:space="preserve">• wskaźniki: prędkościomierz, obrotomierz, wskaźnik poziomu </w:t>
            </w:r>
            <w:proofErr w:type="spellStart"/>
            <w:r>
              <w:rPr>
                <w:color w:val="323130"/>
              </w:rPr>
              <w:t>paliwa,temperatury</w:t>
            </w:r>
            <w:proofErr w:type="spellEnd"/>
            <w:r>
              <w:rPr>
                <w:color w:val="323130"/>
              </w:rPr>
              <w:t xml:space="preserve"> płynu chłodzącego, licznik przepracowanych godzin, </w:t>
            </w:r>
            <w:proofErr w:type="spellStart"/>
            <w:r>
              <w:rPr>
                <w:color w:val="323130"/>
              </w:rPr>
              <w:t>zegar,pełne</w:t>
            </w:r>
            <w:proofErr w:type="spellEnd"/>
            <w:r>
              <w:rPr>
                <w:color w:val="323130"/>
              </w:rPr>
              <w:t xml:space="preserve"> oświetlenie sygnalizacyjne pozwalające na poruszanie się </w:t>
            </w:r>
            <w:proofErr w:type="spellStart"/>
            <w:r>
              <w:rPr>
                <w:color w:val="323130"/>
              </w:rPr>
              <w:t>podrogach</w:t>
            </w:r>
            <w:proofErr w:type="spellEnd"/>
            <w:r>
              <w:rPr>
                <w:color w:val="323130"/>
              </w:rPr>
              <w:t xml:space="preserve"> publicznych,</w:t>
            </w:r>
            <w:r>
              <w:br/>
            </w:r>
            <w:r>
              <w:br/>
            </w:r>
            <w:r>
              <w:rPr>
                <w:color w:val="323130"/>
              </w:rPr>
              <w:t>• fotel operatora amortyzowany pneumatycznie;</w:t>
            </w:r>
            <w:r>
              <w:br/>
            </w:r>
            <w:r>
              <w:br/>
            </w:r>
            <w:r>
              <w:rPr>
                <w:color w:val="323130"/>
              </w:rPr>
              <w:t xml:space="preserve">• system zabezpieczający przed przeciążeniem maszyny- blokada </w:t>
            </w:r>
            <w:proofErr w:type="spellStart"/>
            <w:r>
              <w:rPr>
                <w:color w:val="323130"/>
              </w:rPr>
              <w:t>ruchówteleskopu</w:t>
            </w:r>
            <w:proofErr w:type="spellEnd"/>
          </w:p>
        </w:tc>
        <w:tc>
          <w:tcPr>
            <w:tcW w:w="45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  <w:r>
        <w:lastRenderedPageBreak/>
        <w:br/>
      </w:r>
      <w:r>
        <w:rPr>
          <w:b/>
          <w:bCs/>
          <w:color w:val="323130"/>
        </w:rPr>
        <w:t>3) Parametry robocze: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0C77D89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  <w:r>
              <w:rPr>
                <w:color w:val="323130"/>
              </w:rPr>
              <w:t>• Udźwig maksymalny min. 3000 kg</w:t>
            </w:r>
            <w:proofErr w:type="gramStart"/>
            <w:r>
              <w:rPr>
                <w:color w:val="323130"/>
              </w:rPr>
              <w:t>;</w:t>
            </w:r>
            <w:r>
              <w:br/>
            </w:r>
            <w:r>
              <w:rPr>
                <w:color w:val="323130"/>
              </w:rPr>
              <w:t>• Maksymalna</w:t>
            </w:r>
            <w:proofErr w:type="gramEnd"/>
            <w:r>
              <w:rPr>
                <w:color w:val="323130"/>
              </w:rPr>
              <w:t xml:space="preserve"> wysokość podnoszenia ładunku co najmniej 6,0 m;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  <w:r>
        <w:br/>
      </w:r>
      <w:r>
        <w:br/>
        <w:t>4</w:t>
      </w:r>
      <w:r>
        <w:rPr>
          <w:b/>
          <w:bCs/>
          <w:color w:val="323130"/>
        </w:rPr>
        <w:t>) Osprzęt i wyposażenie maszyny: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0C77D89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  <w:r>
              <w:rPr>
                <w:color w:val="323130"/>
              </w:rPr>
              <w:t>• Szybkozłącze mechaniczne na głowicy teleskopu umożliwiającą wymianę</w:t>
            </w:r>
            <w:r>
              <w:br/>
            </w:r>
            <w:r>
              <w:rPr>
                <w:color w:val="323130"/>
              </w:rPr>
              <w:lastRenderedPageBreak/>
              <w:t>osprzętu</w:t>
            </w:r>
            <w:proofErr w:type="gramStart"/>
            <w:r>
              <w:rPr>
                <w:color w:val="323130"/>
              </w:rPr>
              <w:t>;</w:t>
            </w:r>
            <w:r>
              <w:br/>
            </w:r>
            <w:r>
              <w:br/>
            </w:r>
            <w:r>
              <w:rPr>
                <w:color w:val="323130"/>
              </w:rPr>
              <w:t>• Łyżka</w:t>
            </w:r>
            <w:proofErr w:type="gramEnd"/>
            <w:r>
              <w:rPr>
                <w:color w:val="323130"/>
              </w:rPr>
              <w:t xml:space="preserve"> ładowarkowa z gładkim lemieszem do ziemi o pojemności min. 1,80m3, szerokości nie mniejszej niż szerokość ładowarki</w:t>
            </w:r>
            <w:r w:rsidR="00491C1F">
              <w:rPr>
                <w:color w:val="323130"/>
              </w:rPr>
              <w:t xml:space="preserve"> – warunek konieczny</w:t>
            </w:r>
            <w:r>
              <w:br/>
            </w:r>
            <w:r>
              <w:br/>
            </w:r>
            <w:r>
              <w:rPr>
                <w:color w:val="323130"/>
              </w:rPr>
              <w:t>• Widły do palet;</w:t>
            </w:r>
            <w:r>
              <w:br/>
            </w:r>
            <w:r>
              <w:br/>
            </w:r>
            <w:r>
              <w:rPr>
                <w:color w:val="323130"/>
              </w:rPr>
              <w:t>• Radio;</w:t>
            </w:r>
            <w:r>
              <w:br/>
            </w:r>
            <w:r>
              <w:br/>
            </w:r>
            <w:r>
              <w:rPr>
                <w:color w:val="323130"/>
              </w:rPr>
              <w:t>• Lampa migowa;</w:t>
            </w:r>
            <w:r>
              <w:br/>
            </w:r>
            <w:r>
              <w:br/>
            </w:r>
            <w:r>
              <w:rPr>
                <w:color w:val="323130"/>
              </w:rPr>
              <w:t>• Smarownica;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  <w:r>
        <w:lastRenderedPageBreak/>
        <w:br/>
      </w:r>
      <w:r>
        <w:rPr>
          <w:b/>
          <w:bCs/>
          <w:color w:val="323130"/>
        </w:rPr>
        <w:t>6) Dokumenty i świadectwa w języku polskim wymagane dla urządzenia: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0C77D89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  <w:r>
              <w:rPr>
                <w:color w:val="323130"/>
              </w:rPr>
              <w:t>• Instrukcja obsługi</w:t>
            </w:r>
            <w:proofErr w:type="gramStart"/>
            <w:r>
              <w:rPr>
                <w:color w:val="323130"/>
              </w:rPr>
              <w:t>;</w:t>
            </w:r>
            <w:r>
              <w:br/>
            </w:r>
            <w:r>
              <w:br/>
            </w:r>
            <w:r>
              <w:rPr>
                <w:color w:val="323130"/>
              </w:rPr>
              <w:t>• Deklaracja</w:t>
            </w:r>
            <w:proofErr w:type="gramEnd"/>
            <w:r>
              <w:rPr>
                <w:color w:val="323130"/>
              </w:rPr>
              <w:t xml:space="preserve"> zgodności CE.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  <w:r>
        <w:br/>
      </w:r>
      <w:r>
        <w:rPr>
          <w:b/>
          <w:bCs/>
          <w:color w:val="323130"/>
        </w:rPr>
        <w:t>7) Warunki serwisu i gwarancji: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CA436AD">
        <w:trPr>
          <w:tblCellSpacing w:w="0" w:type="dxa"/>
        </w:trPr>
        <w:tc>
          <w:tcPr>
            <w:tcW w:w="456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91C1F" w:rsidRPr="00491C1F" w:rsidRDefault="00C77D89" w:rsidP="00491C1F">
            <w:pPr>
              <w:pStyle w:val="NormalnyWeb"/>
              <w:spacing w:after="240"/>
              <w:rPr>
                <w:color w:val="323130"/>
              </w:rPr>
            </w:pPr>
            <w:r w:rsidRPr="0CA436AD">
              <w:rPr>
                <w:color w:val="323130"/>
              </w:rPr>
              <w:t xml:space="preserve">• Gwarancja dla przedmiotu zamówienia musi </w:t>
            </w:r>
            <w:proofErr w:type="gramStart"/>
            <w:r w:rsidRPr="0CA436AD">
              <w:rPr>
                <w:color w:val="323130"/>
              </w:rPr>
              <w:t>wynosić co</w:t>
            </w:r>
            <w:proofErr w:type="gramEnd"/>
            <w:r w:rsidRPr="0CA436AD">
              <w:rPr>
                <w:color w:val="323130"/>
              </w:rPr>
              <w:t xml:space="preserve"> najmniej 12miesięcy</w:t>
            </w:r>
            <w:r w:rsidR="00491C1F">
              <w:br/>
            </w:r>
            <w:r w:rsidR="00491C1F">
              <w:br/>
            </w:r>
            <w:r w:rsidRPr="0CA436AD">
              <w:rPr>
                <w:color w:val="323130"/>
              </w:rPr>
              <w:t>• Gwarancja musi zapewnić wszelkie naprawy i usuwanie wszystkich</w:t>
            </w:r>
            <w:r w:rsidR="009512F4">
              <w:rPr>
                <w:color w:val="323130"/>
              </w:rPr>
              <w:t xml:space="preserve"> </w:t>
            </w:r>
            <w:r w:rsidRPr="0CA436AD">
              <w:rPr>
                <w:color w:val="323130"/>
              </w:rPr>
              <w:t>usterek, jakie powstaną w okresie gwarancyjnym, za wyjątkiem uszkodzeń</w:t>
            </w:r>
            <w:r w:rsidR="009512F4">
              <w:rPr>
                <w:color w:val="323130"/>
              </w:rPr>
              <w:t xml:space="preserve"> </w:t>
            </w:r>
            <w:r w:rsidRPr="0CA436AD">
              <w:rPr>
                <w:color w:val="323130"/>
              </w:rPr>
              <w:t>mechanicznych spowodowanych przez Zamawiającego, które zostaną usunięte</w:t>
            </w:r>
            <w:r w:rsidR="009512F4">
              <w:rPr>
                <w:color w:val="323130"/>
              </w:rPr>
              <w:t xml:space="preserve"> </w:t>
            </w:r>
            <w:r w:rsidRPr="0CA436AD">
              <w:rPr>
                <w:color w:val="323130"/>
              </w:rPr>
              <w:t>na koszt Zamawiającego</w:t>
            </w:r>
            <w:r w:rsidR="00491C1F" w:rsidRPr="0CA436AD">
              <w:rPr>
                <w:color w:val="323130"/>
              </w:rPr>
              <w:t xml:space="preserve"> – warunek konieczny</w:t>
            </w:r>
            <w:r w:rsidR="00491C1F">
              <w:br/>
            </w:r>
            <w:r w:rsidR="00491C1F">
              <w:br/>
            </w:r>
            <w:r w:rsidRPr="0CA436AD">
              <w:rPr>
                <w:color w:val="323130"/>
              </w:rPr>
              <w:t>• Wykonawca zobowiązuje się zapewnić serwis gwarancyjny i pogwarancyjny</w:t>
            </w:r>
            <w:r w:rsidR="009512F4">
              <w:rPr>
                <w:color w:val="323130"/>
              </w:rPr>
              <w:t xml:space="preserve"> </w:t>
            </w:r>
            <w:r w:rsidRPr="0CA436AD">
              <w:rPr>
                <w:color w:val="323130"/>
              </w:rPr>
              <w:t>przedmiotu zamówienia;</w:t>
            </w:r>
          </w:p>
        </w:tc>
        <w:tc>
          <w:tcPr>
            <w:tcW w:w="45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</w:p>
    <w:p w:rsidR="00C77D89" w:rsidRDefault="00C77D89" w:rsidP="00C77D89">
      <w:pPr>
        <w:pStyle w:val="NormalnyWeb"/>
      </w:pPr>
      <w:r>
        <w:t xml:space="preserve">…………………………, dnia ……………….2021 </w:t>
      </w:r>
      <w:proofErr w:type="gramStart"/>
      <w:r>
        <w:t>r</w:t>
      </w:r>
      <w:proofErr w:type="gramEnd"/>
      <w:r>
        <w:t>.</w:t>
      </w:r>
    </w:p>
    <w:p w:rsidR="00C77D89" w:rsidRDefault="00C77D89" w:rsidP="00C77D89">
      <w:pPr>
        <w:pStyle w:val="NormalnyWeb"/>
        <w:spacing w:after="0"/>
      </w:pPr>
      <w:r>
        <w:rPr>
          <w:b/>
          <w:bCs/>
          <w:u w:val="single"/>
        </w:rPr>
        <w:t>UWAGA: Informacja dla Wykonawcy:</w:t>
      </w:r>
    </w:p>
    <w:p w:rsidR="00C77D89" w:rsidRDefault="00C77D89" w:rsidP="009512F4">
      <w:pPr>
        <w:pStyle w:val="NormalnyWeb"/>
        <w:spacing w:after="198" w:line="276" w:lineRule="auto"/>
        <w:jc w:val="both"/>
      </w:pPr>
      <w:r>
        <w:t>Dokument musi być opatrzony przez osobę lub osoby uprawnione do reprezentowania firmy kwalifikowanym podpisem elektronicznym, podpisem zaufanym lub podpisem osobistym.</w:t>
      </w:r>
    </w:p>
    <w:sectPr w:rsidR="00C77D89" w:rsidSect="00C77D89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E1344"/>
    <w:multiLevelType w:val="hybridMultilevel"/>
    <w:tmpl w:val="B372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77D89"/>
    <w:rsid w:val="000D5A35"/>
    <w:rsid w:val="000D6677"/>
    <w:rsid w:val="00491C1F"/>
    <w:rsid w:val="005135BB"/>
    <w:rsid w:val="006048B1"/>
    <w:rsid w:val="00686C5A"/>
    <w:rsid w:val="00770440"/>
    <w:rsid w:val="009512F4"/>
    <w:rsid w:val="00C77D89"/>
    <w:rsid w:val="00CE10AF"/>
    <w:rsid w:val="0CA436AD"/>
    <w:rsid w:val="244B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5A3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77D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Kazik</dc:creator>
  <cp:lastModifiedBy>AgnieszkaW</cp:lastModifiedBy>
  <cp:revision>3</cp:revision>
  <dcterms:created xsi:type="dcterms:W3CDTF">2021-12-15T15:31:00Z</dcterms:created>
  <dcterms:modified xsi:type="dcterms:W3CDTF">2021-12-15T15:33:00Z</dcterms:modified>
</cp:coreProperties>
</file>