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E" w:rsidRDefault="008E08B8" w:rsidP="008E0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08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wnioskowo-skargowa </w:t>
      </w:r>
    </w:p>
    <w:p w:rsidR="006F640E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18. ustawy z dnia 4 kwietnia 2019 </w:t>
      </w:r>
      <w:r w:rsidR="006D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dostępności cyfrowej stron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i aplikacji mobilnych podmiotów publicznych, każdy ma prawo do wystąpienia z żądaniem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dostępności cyfrowej strony internetowej, aplikacji mobilnej lub jakiegoś ich elementu. 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Można także zażądać udostępnienia informacji za pomocą alternatywnego sposobu dostępu, na przykład przez odczytanie niedostępnego cyfrowo dokumentu, opisanie zawartości filmu bez </w:t>
      </w:r>
      <w:proofErr w:type="spellStart"/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Żądanie powinno zawierać dane osoby zgłaszającej żądanie, wskazanie, o którą stronę internetową lub aplikację mobilną chodzi oraz sposób kontaktu. Jeżeli osoba żądająca zgłasza potrzebę otrzymania informacji za pomocą alternatywnego sposobu dostępu, powinna także określić dogodny dla niej sposób</w:t>
      </w:r>
      <w:r w:rsidR="006D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przedstawienia tej informacji.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Lwówecka Biblioteka Publiczna powinna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żądanie niezwłocznie, nie później niż w ciągu 7 dni od dnia wystąpienia z żądaniem. Jeżeli dotrzymanie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terminu nie jest możliwe,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niezwłocznie informuje o tym wnoszącego żądanie, kiedy realizacja żądania będzie możliwa, przy czym termin ten nie może być dłuższy niż 2 miesiące od dnia wystąpienia z żądaniem. 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zapewnienie dostępności cyfrowej nie jest możliwe, podmiot publiczny może zaproponować alternatywny sposób dostępu do informacji. W przypadku, gdy 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odmówi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 </w:t>
      </w:r>
    </w:p>
    <w:p w:rsidR="006D0274" w:rsidRDefault="008E08B8" w:rsidP="00F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skarg rozpatrywanych w postępowaniach w sprawie zapewnienia dostępności cyfrowej strony internetowej, aplikacji mobilnej lub elementu strony internetowej, lub aplikacji mobilnej stosuje się przepisy działu VIII ustawy z dnia 14 czerwca 1960 r. - Kodeks </w:t>
      </w:r>
      <w:r w:rsidR="006D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administracyjnego.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29. Ustawy z dnia 19 lipca 2019 r. o zapewnianiu dostępności osobom ze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szczególnymi potrzebami, każdy, bez konieczności wykazania interesu prawnego lub faktycznego, ma prawo poinformować podmiot publiczny o braku dostępności 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>rc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hitektonicznej lub informacyjno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-komunikacyjnej tego podmiotu. 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ze szczególnymi potrzebami lub jej przedstawiciel ustawowy, po wykazaniu interesu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faktycznego, ma prawo wystąpić z wnioskiem o zapewnienie dostępności architektonicznej lub informacyjno-komunikacyjnej, zwanym dalej „wnioskiem". </w:t>
      </w:r>
    </w:p>
    <w:p w:rsidR="006D0274" w:rsidRDefault="008E08B8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Zapewnienie dostępności, w zakresie określonym we wniosku o zapewnienie dostępności, następuje bez zbędnej zwłoki nie później jednak niż w terminie 14 dni od dnia złożenia wniosku. </w:t>
      </w:r>
    </w:p>
    <w:p w:rsidR="008E08B8" w:rsidRDefault="008E08B8" w:rsidP="00F4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zapewnienie dostępności, w zakresie określonym we wniosku nie jest możliwe w terminie, o którym mowa powyżej, 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Lwówecka Biblioteka Publiczna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powiadamia wnioskodawcę o przyczynach opóźnienia i wskazuje nowy termin zapewnienia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dostępności, nie dłuższy niż 2 miesiące od dnia złożenia wniosku o zapewnienie dostępności. </w:t>
      </w:r>
      <w:r w:rsidRPr="008E08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uzasadnionych wyjątkowymi okolicznościami, gdy zapewnienie dostępności w zakresie określonym we wniosku jest niemożliwe lub znacznie utrudnione, w szczególności ze względów technicznych lub prawnych, podmiot publiczny niezwłocznie zawiadamia wnioskodawcę o braku możliwości zapewnienia dostępności, co nie zwalnia podmiotu publicznego z obowiązku zapewnienia dostępu alternatywnego. </w:t>
      </w:r>
    </w:p>
    <w:p w:rsidR="00F45AD8" w:rsidRPr="008E08B8" w:rsidRDefault="00F45AD8" w:rsidP="00F45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AD8" w:rsidRDefault="008E08B8" w:rsidP="00F45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zawiadomieniu, w którym podmiot publiczny uzasadnia swoje stanowisko, w szczególności wskazuje okoliczności uniemożliwiające zapewnienie dostępności w zakresie 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kreślonym we wniosku o zapewnienie dostępności. </w:t>
      </w:r>
    </w:p>
    <w:p w:rsidR="00F45AD8" w:rsidRDefault="008E08B8" w:rsidP="00F45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w przedmiocie wniosku o zapewnienie dostępności 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</w:t>
      </w:r>
      <w:r w:rsid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łaściwością. </w:t>
      </w:r>
    </w:p>
    <w:p w:rsidR="00F45AD8" w:rsidRPr="00F45AD8" w:rsidRDefault="008E08B8" w:rsidP="00F45A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W przypadku gdy podmiot publiczny nie zapewnił wnioskodawcy dostępności: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w sposób i w terminie 14 dni od dnia złożenia wniosku o zapewnienie dostępności albo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w terminie nie dłuższym niż 2 miesiące od dnia złożenia wniosku o zapewnienie dostępności albo </w:t>
      </w:r>
    </w:p>
    <w:p w:rsidR="00F45AD8" w:rsidRPr="00F45AD8" w:rsidRDefault="008E08B8" w:rsidP="00F45A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3) z powodów określonych w zawiadomieniu o braku możliwości zapewnienia dostępności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wnioskodawcy służy prawo złożenia skargi na brak dostępności.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br/>
        <w:t>Skargę wnosi się do Prezesa Zarządu PFRON, w terminie 30 dni od dnia, w którym upłynął wskazany</w:t>
      </w:r>
      <w:r w:rsidR="006F640E"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powyżej termin. </w:t>
      </w:r>
    </w:p>
    <w:p w:rsidR="00F45AD8" w:rsidRDefault="008E08B8" w:rsidP="00F45A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5AD8">
        <w:rPr>
          <w:rFonts w:ascii="Times New Roman" w:hAnsi="Times New Roman" w:cs="Times New Roman"/>
          <w:sz w:val="24"/>
          <w:szCs w:val="24"/>
          <w:lang w:eastAsia="pl-PL"/>
        </w:rPr>
        <w:t>Skarga powinna spełniać wymagania formalne określone dla wni</w:t>
      </w:r>
      <w:r w:rsidR="00F45AD8">
        <w:rPr>
          <w:rFonts w:ascii="Times New Roman" w:hAnsi="Times New Roman" w:cs="Times New Roman"/>
          <w:sz w:val="24"/>
          <w:szCs w:val="24"/>
          <w:lang w:eastAsia="pl-PL"/>
        </w:rPr>
        <w:t>osku o zapewnienie dostępności.</w:t>
      </w:r>
    </w:p>
    <w:p w:rsidR="00F45AD8" w:rsidRPr="00F45AD8" w:rsidRDefault="008E08B8" w:rsidP="00F45AD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Stronami postępowania wszczętego na skutek wniesienia skargi są skarżący oraz </w:t>
      </w:r>
      <w:r w:rsidR="00F45AD8" w:rsidRPr="00F45AD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t xml:space="preserve">odmiot publiczny, którego działalności dotyczy treść skargi. </w:t>
      </w:r>
      <w:r w:rsidRPr="00F45AD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F45AD8" w:rsidRDefault="008E08B8" w:rsidP="00F45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niezapewnienie dostępności w zakresie żądanym przez skarżącego nastąpiło na skutek naruszenia przepisów ustawy, Prezes Zarządu PFRON nakazuje podmiotowi publicznemu, w drodze decyzji, zapewnienie dostępności, wraz z określeniem: </w:t>
      </w: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sposobu zapewnienia dostępności skarżącemu; </w:t>
      </w: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terminu realizacji nakazu, nie krótszego niż 3</w:t>
      </w:r>
      <w:r w:rsidR="00F45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dni, a w sprawach szczególnie </w:t>
      </w: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skomplikowanych - nie krótszego niż 60 dni, od dnia doręczenia decyzji.</w:t>
      </w:r>
    </w:p>
    <w:p w:rsidR="00F45AD8" w:rsidRDefault="008E08B8" w:rsidP="00F45A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PFRON, w drodze decyzji, odmawia nakazania podmiotowi publicznemu zapewnienia dostępności, w przypadku gdy podmiot publiczny wykaże, że nie zapewnił dostępności, w szczególności ze względów technicznych lub prawnych, a zapewnił dostęp alternatywny, skarga jest bezzasadna. </w:t>
      </w:r>
    </w:p>
    <w:p w:rsidR="00BB5287" w:rsidRPr="00F45AD8" w:rsidRDefault="008E08B8" w:rsidP="00F45A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4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przed Prezesem Zarządu PFRON jest postępowaniem jednoinstancyjnym.</w:t>
      </w:r>
    </w:p>
    <w:sectPr w:rsidR="00BB5287" w:rsidRPr="00F4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B8"/>
    <w:rsid w:val="006D0274"/>
    <w:rsid w:val="006F640E"/>
    <w:rsid w:val="008E08B8"/>
    <w:rsid w:val="00BB5287"/>
    <w:rsid w:val="00F4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Zienowicz</dc:creator>
  <cp:lastModifiedBy>Elżbieta Zienowicz</cp:lastModifiedBy>
  <cp:revision>1</cp:revision>
  <dcterms:created xsi:type="dcterms:W3CDTF">2021-09-07T08:59:00Z</dcterms:created>
  <dcterms:modified xsi:type="dcterms:W3CDTF">2021-09-07T11:20:00Z</dcterms:modified>
</cp:coreProperties>
</file>