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D24E799" w:rsidR="00A844D5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Pr="0027037F">
        <w:rPr>
          <w:b/>
          <w:bCs/>
        </w:rPr>
        <w:t xml:space="preserve">remont elewacji budynku </w:t>
      </w:r>
      <w:r w:rsidR="004F5395" w:rsidRPr="004F5395">
        <w:rPr>
          <w:b/>
          <w:bCs/>
        </w:rPr>
        <w:t>(wraz z robotami towarzyszącymi)</w:t>
      </w:r>
      <w:r w:rsidR="004F5395">
        <w:t xml:space="preserve"> </w:t>
      </w:r>
      <w:r w:rsidRPr="0027037F">
        <w:rPr>
          <w:b/>
          <w:bCs/>
        </w:rPr>
        <w:t>przy ul. Pasymskiej 10 w Warszawie</w:t>
      </w:r>
      <w:r>
        <w:rPr>
          <w:b/>
          <w:bCs/>
        </w:rPr>
        <w:t>.</w:t>
      </w:r>
    </w:p>
    <w:p w14:paraId="24D91C10" w14:textId="77777777" w:rsidR="00A844D5" w:rsidRDefault="00A844D5"/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5178E3EE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EA697B">
      <w:rPr>
        <w:rFonts w:cs="Arial"/>
        <w:szCs w:val="24"/>
      </w:rPr>
      <w:t>5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2021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A5590"/>
    <w:rsid w:val="001B6CF0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16</cp:revision>
  <dcterms:created xsi:type="dcterms:W3CDTF">2021-05-19T16:43:00Z</dcterms:created>
  <dcterms:modified xsi:type="dcterms:W3CDTF">2021-08-09T09:13:00Z</dcterms:modified>
</cp:coreProperties>
</file>