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B96CC4">
        <w:tc>
          <w:tcPr>
            <w:tcW w:w="9431" w:type="dxa"/>
          </w:tcPr>
          <w:p w:rsidR="00B96CC4" w:rsidRDefault="00453CA3">
            <w:pPr>
              <w:spacing w:before="240" w:after="24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SPECYFIKACJA WARUNKÓW ZAMÓWIENIA (SWZ)</w:t>
            </w:r>
          </w:p>
        </w:tc>
      </w:tr>
    </w:tbl>
    <w:p w:rsidR="00B96CC4" w:rsidRDefault="00B96CC4">
      <w:pPr>
        <w:spacing w:line="240" w:lineRule="auto"/>
        <w:rPr>
          <w:sz w:val="24"/>
          <w:szCs w:val="24"/>
        </w:rPr>
      </w:pPr>
    </w:p>
    <w:p w:rsidR="00B96CC4" w:rsidRDefault="00453CA3">
      <w:pPr>
        <w:widowControl w:val="0"/>
        <w:spacing w:line="240" w:lineRule="auto"/>
        <w:jc w:val="center"/>
        <w:rPr>
          <w:rFonts w:ascii="Verdana" w:hAnsi="Verdana"/>
          <w:kern w:val="1"/>
          <w:sz w:val="24"/>
          <w:szCs w:val="24"/>
          <w:u w:val="single"/>
        </w:rPr>
      </w:pPr>
      <w:r>
        <w:rPr>
          <w:rFonts w:ascii="Verdana" w:hAnsi="Verdana"/>
          <w:kern w:val="1"/>
          <w:sz w:val="24"/>
          <w:szCs w:val="24"/>
          <w:u w:val="single"/>
        </w:rPr>
        <w:t>Zamawiający:</w:t>
      </w:r>
    </w:p>
    <w:p w:rsidR="00B96CC4" w:rsidRDefault="00453CA3">
      <w:pPr>
        <w:widowControl w:val="0"/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Ośrodek Pomocy Społecznej w Niemcach </w:t>
      </w:r>
    </w:p>
    <w:p w:rsidR="00B96CC4" w:rsidRDefault="00453CA3">
      <w:pPr>
        <w:widowControl w:val="0"/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ul. Lubelska 119, 21-025 Niemce</w:t>
      </w:r>
    </w:p>
    <w:p w:rsidR="00B96CC4" w:rsidRDefault="00453CA3">
      <w:pPr>
        <w:widowControl w:val="0"/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strona internetowa </w:t>
      </w:r>
      <w:hyperlink r:id="rId9" w:history="1">
        <w:r>
          <w:rPr>
            <w:rStyle w:val="Hipercze"/>
            <w:rFonts w:ascii="Verdana" w:hAnsi="Verdana"/>
          </w:rPr>
          <w:t>www.opsniemce.pl</w:t>
        </w:r>
      </w:hyperlink>
    </w:p>
    <w:p w:rsidR="00B96CC4" w:rsidRDefault="00453CA3">
      <w:pPr>
        <w:widowControl w:val="0"/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BIP: e-bip.org.pl/opsniemce</w:t>
      </w:r>
    </w:p>
    <w:p w:rsidR="00B96CC4" w:rsidRDefault="00B96CC4">
      <w:pPr>
        <w:widowControl w:val="0"/>
        <w:spacing w:line="240" w:lineRule="auto"/>
        <w:jc w:val="center"/>
        <w:rPr>
          <w:rFonts w:ascii="Verdana" w:hAnsi="Verdana"/>
        </w:rPr>
      </w:pPr>
    </w:p>
    <w:p w:rsidR="00B96CC4" w:rsidRDefault="00453CA3">
      <w:pPr>
        <w:spacing w:line="240" w:lineRule="auto"/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Nazwa zamówienia:</w:t>
      </w:r>
    </w:p>
    <w:p w:rsidR="00B96CC4" w:rsidRDefault="00453CA3">
      <w:pPr>
        <w:spacing w:line="240" w:lineRule="auto"/>
        <w:jc w:val="center"/>
        <w:rPr>
          <w:rFonts w:ascii="Verdana" w:hAnsi="Verdana" w:cs="Arial"/>
          <w:b/>
          <w:bCs/>
          <w:szCs w:val="24"/>
        </w:rPr>
      </w:pPr>
      <w:r>
        <w:rPr>
          <w:rFonts w:ascii="Verdana" w:eastAsia="Calibri" w:hAnsi="Verdana"/>
          <w:b/>
          <w:szCs w:val="24"/>
        </w:rPr>
        <w:t>K</w:t>
      </w:r>
      <w:r>
        <w:rPr>
          <w:rFonts w:ascii="Verdana" w:eastAsia="Calibri" w:hAnsi="Verdana"/>
          <w:b/>
          <w:bCs/>
          <w:szCs w:val="24"/>
        </w:rPr>
        <w:t xml:space="preserve">ompleksowa organizacja indywidualnego poradnictwa zawodowego i wsparcia psychologicznego </w:t>
      </w:r>
      <w:r>
        <w:rPr>
          <w:rFonts w:ascii="Verdana" w:eastAsia="Calibri" w:hAnsi="Verdana" w:cs="Arial"/>
          <w:b/>
          <w:bCs/>
          <w:szCs w:val="24"/>
        </w:rPr>
        <w:t>dla uczestników Projektu RPLU.11.01.00-06-002/18 „Stop dla wykluczenia – nowa szansa”,</w:t>
      </w:r>
      <w:r>
        <w:rPr>
          <w:rFonts w:ascii="Verdana" w:hAnsi="Verdana" w:cs="Arial"/>
          <w:b/>
          <w:bCs/>
          <w:szCs w:val="24"/>
        </w:rPr>
        <w:t xml:space="preserve"> realizowanego w ramach Osi Priorytetowej 11 „Włączenie społeczne”, Działanie 11.1 „Aktywne włączenie”, współfinansowanego ze środków Europejskiego Funduszu Społecznego w ramach Regionalnego Programu Operacyjnego Województwa Lubelskiego na lata 2014- 2020.</w:t>
      </w:r>
    </w:p>
    <w:p w:rsidR="00B96CC4" w:rsidRDefault="00B96CC4">
      <w:pPr>
        <w:spacing w:line="240" w:lineRule="auto"/>
        <w:jc w:val="both"/>
        <w:rPr>
          <w:rFonts w:ascii="Verdana" w:hAnsi="Verdana"/>
          <w:szCs w:val="24"/>
        </w:rPr>
      </w:pPr>
    </w:p>
    <w:p w:rsidR="00B96CC4" w:rsidRDefault="00453CA3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  <w:u w:val="single"/>
        </w:rPr>
        <w:t xml:space="preserve">Identyfikator postępowania w </w:t>
      </w:r>
      <w:proofErr w:type="spellStart"/>
      <w:r>
        <w:rPr>
          <w:rFonts w:ascii="Verdana" w:hAnsi="Verdana"/>
          <w:szCs w:val="24"/>
          <w:u w:val="single"/>
        </w:rPr>
        <w:t>miniPortalu</w:t>
      </w:r>
      <w:proofErr w:type="spellEnd"/>
      <w:r>
        <w:rPr>
          <w:rFonts w:ascii="Verdana" w:hAnsi="Verdana"/>
          <w:szCs w:val="24"/>
          <w:u w:val="single"/>
        </w:rPr>
        <w:t>:</w:t>
      </w:r>
    </w:p>
    <w:p w:rsidR="00B65725" w:rsidRPr="00570350" w:rsidRDefault="00B65725">
      <w:pPr>
        <w:spacing w:line="240" w:lineRule="auto"/>
        <w:jc w:val="center"/>
        <w:rPr>
          <w:rFonts w:ascii="Verdana" w:hAnsi="Verdana"/>
          <w:color w:val="111111"/>
          <w:szCs w:val="24"/>
          <w:shd w:val="clear" w:color="auto" w:fill="FFFFFF"/>
          <w:lang w:val="en-US"/>
        </w:rPr>
      </w:pPr>
      <w:r w:rsidRPr="00570350">
        <w:rPr>
          <w:rFonts w:ascii="Verdana" w:hAnsi="Verdana"/>
          <w:color w:val="111111"/>
          <w:szCs w:val="24"/>
          <w:shd w:val="clear" w:color="auto" w:fill="FFFFFF"/>
          <w:lang w:val="en-US"/>
        </w:rPr>
        <w:t>ocds-148610-cd3963a6-a355-11eb-911f-9ad5f74c2a25</w:t>
      </w:r>
    </w:p>
    <w:p w:rsidR="00B96CC4" w:rsidRDefault="00453CA3">
      <w:pPr>
        <w:spacing w:line="240" w:lineRule="auto"/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Rodzaj zamówienia:</w:t>
      </w:r>
    </w:p>
    <w:p w:rsidR="00B96CC4" w:rsidRDefault="00453CA3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Usługi</w:t>
      </w:r>
    </w:p>
    <w:p w:rsidR="00B96CC4" w:rsidRDefault="00B96CC4">
      <w:pPr>
        <w:spacing w:line="240" w:lineRule="auto"/>
        <w:jc w:val="center"/>
        <w:rPr>
          <w:rFonts w:ascii="Verdana" w:hAnsi="Verdana"/>
          <w:b/>
          <w:szCs w:val="24"/>
        </w:rPr>
      </w:pPr>
    </w:p>
    <w:p w:rsidR="00B96CC4" w:rsidRDefault="00453CA3">
      <w:pPr>
        <w:spacing w:line="240" w:lineRule="auto"/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Tryb postępowania:</w:t>
      </w:r>
    </w:p>
    <w:p w:rsidR="00B96CC4" w:rsidRDefault="00453CA3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Tryb podstawowy, o którym mowa w art. 275 pkt. 1 ustawy </w:t>
      </w:r>
    </w:p>
    <w:p w:rsidR="00B96CC4" w:rsidRDefault="00453CA3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z 11 września2019 roku Prawo zamówień publicznych</w:t>
      </w:r>
    </w:p>
    <w:p w:rsidR="00B96CC4" w:rsidRDefault="00B96CC4">
      <w:pPr>
        <w:spacing w:line="240" w:lineRule="auto"/>
        <w:jc w:val="both"/>
        <w:rPr>
          <w:rFonts w:ascii="Verdana" w:hAnsi="Verdana"/>
          <w:szCs w:val="24"/>
        </w:rPr>
      </w:pPr>
    </w:p>
    <w:p w:rsidR="00B96CC4" w:rsidRDefault="00453CA3">
      <w:pPr>
        <w:spacing w:line="240" w:lineRule="auto"/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Wartość zamówienia:</w:t>
      </w:r>
    </w:p>
    <w:p w:rsidR="00B96CC4" w:rsidRDefault="00453CA3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nie przekracza progów unijnych określonych na podstawie art. 3 ustawy z dnia 11 września 2019 r. Prawo zamówień publicznych (Dz. U. z 2019 r. poz. 2019 ze zm.)</w:t>
      </w:r>
    </w:p>
    <w:p w:rsidR="00B96CC4" w:rsidRDefault="00B96CC4">
      <w:pPr>
        <w:spacing w:line="240" w:lineRule="auto"/>
        <w:jc w:val="center"/>
        <w:rPr>
          <w:rFonts w:ascii="Verdana" w:hAnsi="Verdana"/>
          <w:szCs w:val="24"/>
        </w:rPr>
      </w:pPr>
    </w:p>
    <w:p w:rsidR="00B96CC4" w:rsidRDefault="00453CA3">
      <w:pPr>
        <w:spacing w:line="24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Niemce, dnia22 kwietnia 2021 r.</w:t>
      </w:r>
    </w:p>
    <w:p w:rsidR="00B96CC4" w:rsidRDefault="00B96CC4">
      <w:pPr>
        <w:spacing w:line="240" w:lineRule="auto"/>
        <w:jc w:val="center"/>
        <w:rPr>
          <w:rFonts w:ascii="Verdana" w:hAnsi="Verdana"/>
          <w:szCs w:val="24"/>
        </w:rPr>
      </w:pPr>
    </w:p>
    <w:p w:rsidR="00B96CC4" w:rsidRDefault="00B96CC4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B96CC4" w:rsidRDefault="00453CA3">
      <w:pPr>
        <w:numPr>
          <w:ilvl w:val="0"/>
          <w:numId w:val="1"/>
        </w:numPr>
        <w:tabs>
          <w:tab w:val="left" w:pos="582"/>
        </w:tabs>
        <w:spacing w:line="240" w:lineRule="auto"/>
        <w:ind w:left="582" w:hanging="500"/>
        <w:jc w:val="both"/>
        <w:rPr>
          <w:rFonts w:ascii="Verdana" w:hAnsi="Verdana"/>
          <w:sz w:val="20"/>
          <w:szCs w:val="20"/>
        </w:rPr>
      </w:pPr>
      <w:bookmarkStart w:id="0" w:name="page2"/>
      <w:bookmarkEnd w:id="0"/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NAZWA ORAZ ADRES ZAMAWIAJĄCEGO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kern w:val="1"/>
          <w:sz w:val="20"/>
          <w:szCs w:val="20"/>
        </w:rPr>
        <w:t xml:space="preserve">Zamawiający: </w:t>
      </w:r>
      <w:r>
        <w:rPr>
          <w:rFonts w:ascii="Verdana" w:hAnsi="Verdana"/>
          <w:b/>
          <w:kern w:val="1"/>
          <w:sz w:val="20"/>
          <w:szCs w:val="20"/>
        </w:rPr>
        <w:tab/>
      </w:r>
      <w:r>
        <w:rPr>
          <w:rFonts w:ascii="Verdana" w:hAnsi="Verdana"/>
          <w:b/>
          <w:kern w:val="1"/>
          <w:sz w:val="20"/>
          <w:szCs w:val="20"/>
        </w:rPr>
        <w:tab/>
      </w:r>
      <w:r>
        <w:rPr>
          <w:rFonts w:ascii="Verdana" w:hAnsi="Verdana"/>
          <w:b/>
          <w:kern w:val="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Ośrodek Pomocy Społecznej w Niemcach 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adres:           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  <w:t>ul. Lubelska 119, 21-025 Niemce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kern w:val="1"/>
          <w:sz w:val="20"/>
          <w:szCs w:val="20"/>
        </w:rPr>
        <w:t>dres strony internetowej (</w:t>
      </w:r>
      <w:r>
        <w:rPr>
          <w:rFonts w:ascii="Verdana" w:hAnsi="Verdana"/>
          <w:sz w:val="20"/>
          <w:szCs w:val="20"/>
        </w:rPr>
        <w:t xml:space="preserve">BIP): </w:t>
      </w:r>
      <w:r>
        <w:rPr>
          <w:rFonts w:ascii="Verdana" w:hAnsi="Verdana"/>
          <w:sz w:val="20"/>
          <w:szCs w:val="20"/>
        </w:rPr>
        <w:tab/>
        <w:t>e-bip.org.pl/opsniemce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e-mail: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  <w:t>ops@niemce.pl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numer telefonu: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  <w:t xml:space="preserve">81-501 52 21 </w:t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numer faxu: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  <w:t xml:space="preserve">81-756 10 29  </w:t>
      </w:r>
      <w:r>
        <w:rPr>
          <w:rFonts w:ascii="Verdana" w:hAnsi="Verdana"/>
          <w:kern w:val="1"/>
          <w:sz w:val="20"/>
          <w:szCs w:val="20"/>
        </w:rPr>
        <w:tab/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NIP: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7131096205</w:t>
      </w:r>
      <w:r>
        <w:rPr>
          <w:rFonts w:ascii="Verdana" w:hAnsi="Verdana"/>
          <w:kern w:val="1"/>
          <w:sz w:val="20"/>
          <w:szCs w:val="20"/>
        </w:rPr>
        <w:tab/>
      </w:r>
    </w:p>
    <w:p w:rsidR="00B96CC4" w:rsidRDefault="00453CA3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1"/>
          <w:sz w:val="20"/>
          <w:szCs w:val="20"/>
        </w:rPr>
        <w:t xml:space="preserve">REGON:  </w:t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kern w:val="1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004168110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2"/>
        </w:numPr>
        <w:tabs>
          <w:tab w:val="left" w:pos="582"/>
        </w:tabs>
        <w:spacing w:line="240" w:lineRule="auto"/>
        <w:ind w:left="582" w:hanging="5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OCHRONA DANYCH OSOBOWYCH</w:t>
      </w:r>
    </w:p>
    <w:p w:rsidR="00B96CC4" w:rsidRDefault="00453CA3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Administratorem Pani/Pana danych osobowych jest Ośrodek Pomocy Społecznej w Niemcach, 21-025 Niemce ul. Lubelska 119. </w:t>
      </w:r>
    </w:p>
    <w:p w:rsidR="00B96CC4" w:rsidRDefault="00453CA3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Dane osobowe będą przetwarzane na podstawie obowiązujących przepisów prawa, zawartych umów oraz na podstawie udzielonej zgody w jednym lub kilku celach: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Wykonywanie umowy (art. 6 ust. 1 lit. b RODO*),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Wykonania obowiązku prawnego ciążącego na OPS w Niemcach (art. 6 ust. 1 lit. c RODO),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Wykonania zadania realizowanego w interesie publicznym (art. 6 ust. 1 lit. e RODO i art. 9 ust. 2 lit. g RODO),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Oceny zdolności pracownika do pracy, zabezpieczenia społecznego i zarządzania systemami i usługami tego dotyczącymi (art. 9 ust. 2 lit. h RODO). </w:t>
      </w:r>
    </w:p>
    <w:p w:rsidR="00B96CC4" w:rsidRDefault="00453CA3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pozostałych przypadkach Pani/Pana dane osobowe przetwarzane są wyłącznie na podstawie wcześniej udzielonej zgody w zakresie i celu określonym w treści zgody. Odbiorcami Pani/Pana danych osobowych mogą być: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Inne podmioty, które na podstawie stosownych umów podpisanych z OPS w Niemcach przetwarzają dane osobowe, dla których Administratorem jest OPS w Niemcach. </w:t>
      </w:r>
    </w:p>
    <w:p w:rsidR="00B96CC4" w:rsidRDefault="00453CA3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Pani/Pana dane osobowe będą przechowywane przez okres niezbędny do realizacji celów, dla których zostały zebrane, a po tym czasie przez okres oraz </w:t>
      </w:r>
      <w:r>
        <w:rPr>
          <w:rFonts w:ascii="Verdana" w:hAnsi="Verdana"/>
          <w:sz w:val="20"/>
          <w:szCs w:val="20"/>
        </w:rPr>
        <w:lastRenderedPageBreak/>
        <w:t xml:space="preserve">w zakresie wymaganym przez przepisy powszechnie obowiązującego prawa. Przysługują Pani/Panu następujące uprawnienia: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prawo do dostępu do danych osobowych, w tym prawo do uzyskania kopii danych;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prawo do żądania sprostowania (poprawiania) danych osobowych – w przypadku, gdy dane są nieprawidłowe lub niekompletne;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prawo do żądania usunięcia danych osobowych, w przypadku gdy: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dane nie są już niezbędne do celów, dla których były zbierane lub w inny sposób przetwarzane,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osoba, której dane dotyczą, wniosła sprzeciw wobec przetwarzania danych osobowych,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dane osobowe przetwarzane są niezgodnie z prawem,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dane osobowe muszą być usunięte w celu wywiązania się z obowiązku wynikającego z przepisów prawa.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prawo do żądania ograniczenia przetwarzania danych osobowych – w przypadku, gdy: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osoba, której dane dotyczą są niezgodne z prawem, - przetwarzanie danych jest niezgodne z prawem, a osoba, której dane dotyczą, sprzeciwia się usunięcia danych, żądając w zamian ich ograniczenia,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Administrator nie potrzebuje już danych dla swoich celów, ale osoba, której dane dotyczą, potrzebuje ich do ustalenia, obrony lub dochodzenia roszczeń,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osoba, której dane dotyczą, wniosła sprzeciw wobec przetwarzania danych, do czasu ustalenia, czy prawnie uzasadnione podstawy po stronie administratora są nadrzędne wobec podstawy sprzeciwu,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prawo do przenoszenia danych – w przypadku, gdy łącznie spełnione są następujące przesłanki: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przetwarzanie danych odbywa się na podstawie umowy zawartej z osobą, której dane dotyczą lub na podstawie zgody wyrażonej przez tę osobę, której dane dotyczą lub na podstawie zgody wyrażonej przez tą osobę, - przetwarzanie odbywa się w sposób zautomatyzowany;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prawo sprzeciwu wobec przetwarzania danych – w przypadku, gdy łącznie spełnione są następujące przesłanki: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zaistnieją przyczyny związane z Pani/Pana szczególną sytuacją, w przypadku przetwarzania danych na podstawie zadania realizowanego w interesie publicznym lub ramach sprawowania władzy publicznej przez Administratora, </w:t>
      </w:r>
    </w:p>
    <w:p w:rsidR="00B96CC4" w:rsidRDefault="00453CA3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</w:t>
      </w:r>
      <w:r>
        <w:rPr>
          <w:rFonts w:ascii="Verdana" w:hAnsi="Verdana"/>
          <w:sz w:val="20"/>
          <w:szCs w:val="20"/>
        </w:rPr>
        <w:lastRenderedPageBreak/>
        <w:t xml:space="preserve">wymagające ochrony danych osobowych, w szczególności gdy osoba, której dane dotyczą jest dzieckiem. </w:t>
      </w:r>
    </w:p>
    <w:p w:rsidR="00B96CC4" w:rsidRDefault="00453CA3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przypadku, gdy przetwarzanie danych osobowych odbywa się na podstawie zgody osoby na przetwarzanie danych osobowych (art. 6 ust. 1 lit. a RODO lub art. 9 ust. 2 lit. a RODO), przysługuje Pani/Panu prawo do cofnięcia tej zgody w dowolnym momencie. Cofnięcie to nie ma wpływu na zgodność z prawem przetwarzania, którego dokonano na podstawie zgody przed jej cofnięciem. W przypadku powzięcia informacji o niezgodnym z prawem przetwarzaniu Pani/Pana danych osobowych przez OPS w Niemcach, przysługuje Pani/Panu prawo wniesienia skargi do Prezesa Urzędu Ochrony Danych Osobowych. Podanie przez Panią/Pana określonych danych osobowych jest obowiązkowe, w sytuacji gdy przesłankę przetwarzania danych osobowych stanowi przepis prawa lub zawarta między stronami umowa, w celu uzyskania świadczenia realizowanego przez OPS w Niemcach lub w celu wykonania </w:t>
      </w:r>
      <w:proofErr w:type="spellStart"/>
      <w:r>
        <w:rPr>
          <w:rFonts w:ascii="Verdana" w:hAnsi="Verdana"/>
          <w:sz w:val="20"/>
          <w:szCs w:val="20"/>
        </w:rPr>
        <w:t>umowy.W</w:t>
      </w:r>
      <w:proofErr w:type="spellEnd"/>
      <w:r>
        <w:rPr>
          <w:rFonts w:ascii="Verdana" w:hAnsi="Verdana"/>
          <w:sz w:val="20"/>
          <w:szCs w:val="20"/>
        </w:rPr>
        <w:t xml:space="preserve"> sytuacji, gdy przetwarzanie danych osobowych odbywa się na podstawie zgody osoby, której dane dotyczą, podanie przez Panią/Pana danych osobowych Administratorowi ma charakter dobrowolny, jednakże odmawia ich podania wiąże się </w:t>
      </w:r>
      <w:r>
        <w:rPr>
          <w:rFonts w:ascii="Verdana" w:hAnsi="Verdana"/>
          <w:sz w:val="20"/>
          <w:szCs w:val="20"/>
        </w:rPr>
        <w:br/>
        <w:t>z odmową podjęcia działań realizowanych przez OPS w Niemcach. We wszystkich kwestiach związanych z przetwarzaniem Pani/Pana danych osobowych można się kontaktować Inspektora Ochrony Danych, pod adresem: maciej.muzyka@popikkonarzewski.com.</w:t>
      </w:r>
    </w:p>
    <w:p w:rsidR="00B96CC4" w:rsidRDefault="00B96CC4">
      <w:pPr>
        <w:tabs>
          <w:tab w:val="left" w:pos="1002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1002"/>
        </w:tabs>
        <w:spacing w:line="240" w:lineRule="auto"/>
        <w:ind w:left="993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*) </w:t>
      </w:r>
      <w:r>
        <w:rPr>
          <w:rFonts w:ascii="Verdana" w:hAnsi="Verdana"/>
          <w:i/>
          <w:sz w:val="20"/>
          <w:szCs w:val="20"/>
        </w:rPr>
        <w:t>Rozporządzenie Parlamentu Europejskiego i Rady (UE) 2016/679 z dnia 27 kwietnia 2016 r. w sprawie ochrony osób fizycznych w związku z przetwarzaniem danych osobowych</w:t>
      </w:r>
      <w:r>
        <w:rPr>
          <w:rFonts w:ascii="Verdana" w:hAnsi="Verdana"/>
          <w:i/>
          <w:sz w:val="20"/>
          <w:szCs w:val="20"/>
        </w:rPr>
        <w:br/>
        <w:t>i w sprawie swobodnego przepływu takich danych oraz uchylenia dyrektywy 95/46/WE (ogólne rozporządzenie o ochronie danych) z dnia 27 kwietnia 2016 r. (Dz. Urz. UE L Nr 119, str. 1)</w:t>
      </w:r>
    </w:p>
    <w:p w:rsidR="00B96CC4" w:rsidRDefault="00B96CC4">
      <w:pPr>
        <w:tabs>
          <w:tab w:val="left" w:pos="1002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3"/>
        </w:numPr>
        <w:tabs>
          <w:tab w:val="left" w:pos="661"/>
        </w:tabs>
        <w:spacing w:line="240" w:lineRule="auto"/>
        <w:ind w:left="661" w:hanging="6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TRYB UDZIELENIA ZAMÓWIENIA</w:t>
      </w:r>
    </w:p>
    <w:p w:rsidR="00B96CC4" w:rsidRDefault="00453CA3">
      <w:pPr>
        <w:numPr>
          <w:ilvl w:val="2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Tryb podstawowy bez negocjacji, </w:t>
      </w:r>
      <w:r>
        <w:rPr>
          <w:rFonts w:ascii="Verdana" w:hAnsi="Verdana"/>
          <w:sz w:val="20"/>
          <w:szCs w:val="20"/>
        </w:rPr>
        <w:t xml:space="preserve">o którym mowa w art. 275 pkt. 1 ustawy </w:t>
      </w:r>
      <w:r>
        <w:rPr>
          <w:rFonts w:ascii="Verdana" w:hAnsi="Verdana"/>
          <w:sz w:val="20"/>
          <w:szCs w:val="20"/>
        </w:rPr>
        <w:br/>
        <w:t xml:space="preserve">z 11 września2019 roku Prawo zamówień publicznych, a wartość zamówienia nie przekracza progów unijnych określonych na podstawie art. 3 Prawo zamówień publicznych. (Dz. </w:t>
      </w:r>
      <w:proofErr w:type="spellStart"/>
      <w:r>
        <w:rPr>
          <w:rFonts w:ascii="Verdana" w:hAnsi="Verdana"/>
          <w:sz w:val="20"/>
          <w:szCs w:val="20"/>
        </w:rPr>
        <w:t>U.z</w:t>
      </w:r>
      <w:proofErr w:type="spellEnd"/>
      <w:r>
        <w:rPr>
          <w:rFonts w:ascii="Verdana" w:hAnsi="Verdana"/>
          <w:sz w:val="20"/>
          <w:szCs w:val="20"/>
        </w:rPr>
        <w:t xml:space="preserve"> 2019r poz. 2019 ze. zm.) dalej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2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Możliwość unieważnienia z art. 310 pkt. 1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Zamawiający przewiduje możliwość unieważnienia przedmiotowego postępowania, jeżeli środki, które Zamawiający zamierzał przeznaczyć na sfinansowanie całości lub części zamówienia, nie zostałyby mu przyznane.</w:t>
      </w:r>
    </w:p>
    <w:p w:rsidR="00B96CC4" w:rsidRDefault="00453CA3">
      <w:pPr>
        <w:numPr>
          <w:ilvl w:val="2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Podział zamówienia na części: </w:t>
      </w:r>
      <w:r>
        <w:rPr>
          <w:rFonts w:ascii="Verdana" w:hAnsi="Verdana"/>
          <w:sz w:val="20"/>
          <w:szCs w:val="20"/>
        </w:rPr>
        <w:t xml:space="preserve">Zamawiający dokonuje podziału zamówienia na części. Tym samym zamawiający dopuszcza możliwość składania ofert częściowych, </w:t>
      </w:r>
      <w:r>
        <w:rPr>
          <w:rFonts w:ascii="Verdana" w:hAnsi="Verdana"/>
          <w:sz w:val="20"/>
          <w:szCs w:val="20"/>
        </w:rPr>
        <w:br/>
        <w:t xml:space="preserve">o których mowa w art. 7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15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 Ofertę można składać w odniesieniu do jednej lub kilku części. </w:t>
      </w:r>
    </w:p>
    <w:p w:rsidR="00B96CC4" w:rsidRDefault="00453CA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" w:name="page4"/>
      <w:bookmarkEnd w:id="1"/>
      <w:r>
        <w:rPr>
          <w:rFonts w:ascii="Verdana" w:hAnsi="Verdana"/>
          <w:b/>
          <w:bCs/>
          <w:sz w:val="20"/>
          <w:szCs w:val="20"/>
        </w:rPr>
        <w:t xml:space="preserve">Oferty wariantowe: </w:t>
      </w:r>
      <w:r>
        <w:rPr>
          <w:rFonts w:ascii="Verdana" w:hAnsi="Verdana"/>
          <w:sz w:val="20"/>
          <w:szCs w:val="20"/>
        </w:rPr>
        <w:t>Zamawiający nie dopuszcza możliwości złożenia oferty wariantowej,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której mowa w art. 92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tzn. Oferty przewidującej odmienny sposób wykonania zamówienia niż określony w niniejszej SWZ.</w:t>
      </w:r>
    </w:p>
    <w:p w:rsidR="00B96CC4" w:rsidRDefault="00453CA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Aukcja elektroniczna</w:t>
      </w:r>
      <w:r>
        <w:rPr>
          <w:rFonts w:ascii="Verdana" w:hAnsi="Verdana"/>
          <w:sz w:val="20"/>
          <w:szCs w:val="20"/>
        </w:rPr>
        <w:t>: Zamawiający nie przewiduje przeprowadzenia aukcji elektronicznej,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której mowa w art. 308 ust.1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Katalogi elektroniczne</w:t>
      </w:r>
      <w:r>
        <w:rPr>
          <w:rFonts w:ascii="Verdana" w:hAnsi="Verdana"/>
          <w:sz w:val="20"/>
          <w:szCs w:val="20"/>
        </w:rPr>
        <w:t>: Zamawiający nie przewiduje złożenia oferty w postaci katalogów elektronicznych</w:t>
      </w:r>
    </w:p>
    <w:p w:rsidR="00B96CC4" w:rsidRDefault="00453CA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Umowa ramowa</w:t>
      </w:r>
      <w:r>
        <w:rPr>
          <w:rFonts w:ascii="Verdana" w:hAnsi="Verdana"/>
          <w:sz w:val="20"/>
          <w:szCs w:val="20"/>
        </w:rPr>
        <w:t xml:space="preserve">: Zamawiający nie prowadzi postępowania w celu zawarcia umowy ramowej, o której mowa w art. 311-315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Zamówienia, o których mowa w art. 214 ust. 1 pkt 7 i 8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: Zamawiający nie przewiduje udzielenia zamówienia na podstawie art. 214 ust. 1 pkt 7 i 8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-  zamówienia polegającego na powtórzeniu podobnych usług lub robót budowlanych, zamówienia na roboty dodatkowe.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6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WYMAGANIA W ZAKRESIE ZATRUDNIENIA PRZEZ WYKONAWCĘ LUB</w:t>
      </w:r>
    </w:p>
    <w:p w:rsidR="00B96CC4" w:rsidRDefault="00453CA3">
      <w:pPr>
        <w:spacing w:line="240" w:lineRule="auto"/>
        <w:ind w:left="6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PODWYKONAWCĘ OSÓB NA PODSTAWIE STOSUNKU PRACY</w:t>
      </w:r>
    </w:p>
    <w:p w:rsidR="00B96CC4" w:rsidRDefault="00453CA3">
      <w:pPr>
        <w:numPr>
          <w:ilvl w:val="1"/>
          <w:numId w:val="5"/>
        </w:numPr>
        <w:spacing w:line="240" w:lineRule="auto"/>
        <w:ind w:left="1134" w:right="28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:rsidR="00B96CC4" w:rsidRDefault="00453CA3">
      <w:pPr>
        <w:numPr>
          <w:ilvl w:val="1"/>
          <w:numId w:val="5"/>
        </w:numPr>
        <w:spacing w:line="240" w:lineRule="auto"/>
        <w:ind w:left="1134" w:right="10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nie stawia wymagań w zakresie zatrudnienia osób, o których mowa w art. 96 ust. 2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1"/>
          <w:numId w:val="5"/>
        </w:numPr>
        <w:spacing w:line="240" w:lineRule="auto"/>
        <w:ind w:left="1134" w:right="10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Zamawiający, na podstawie art. 95 </w:t>
      </w:r>
      <w:proofErr w:type="spellStart"/>
      <w:r>
        <w:rPr>
          <w:rFonts w:ascii="Verdana" w:hAnsi="Verdana"/>
          <w:sz w:val="20"/>
          <w:szCs w:val="20"/>
          <w:lang w:eastAsia="en-US"/>
        </w:rPr>
        <w:t>Pzp</w:t>
      </w:r>
      <w:proofErr w:type="spellEnd"/>
      <w:r>
        <w:rPr>
          <w:rFonts w:ascii="Verdana" w:hAnsi="Verdana"/>
          <w:sz w:val="20"/>
          <w:szCs w:val="20"/>
          <w:lang w:eastAsia="en-US"/>
        </w:rPr>
        <w:t xml:space="preserve"> informuje, że nie określa wymagań dotyczących zatrudnienia przez wykonawcę lub podwykonawcę na podstawie umowy o pracę osób wykonujących wskazane przez Zamawiającego czynności, w zakresie realizacji zamówienia, których wykonanie polega na wykonaniu prac w sposób określony w art. 22 § 1 ustawy z dnia 26 czerwca 1974 r. Kodeks pracy (</w:t>
      </w:r>
      <w:r>
        <w:rPr>
          <w:rFonts w:ascii="Verdana" w:hAnsi="Verdana"/>
          <w:sz w:val="20"/>
          <w:szCs w:val="20"/>
        </w:rPr>
        <w:t>Dz. U z 2020 r. poz. 1320 ze zm.).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6"/>
        </w:numPr>
        <w:tabs>
          <w:tab w:val="left" w:pos="680"/>
        </w:tabs>
        <w:spacing w:line="240" w:lineRule="auto"/>
        <w:ind w:left="680" w:hanging="5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KOMUNIKACJI ORAZ WYJAŚNIENIA TREŚCI SWZ</w:t>
      </w:r>
    </w:p>
    <w:p w:rsidR="00B96CC4" w:rsidRDefault="00B96CC4">
      <w:pPr>
        <w:tabs>
          <w:tab w:val="left" w:pos="680"/>
        </w:tabs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96CC4" w:rsidRDefault="00453CA3">
      <w:pPr>
        <w:pStyle w:val="Akapitzlist"/>
        <w:numPr>
          <w:ilvl w:val="0"/>
          <w:numId w:val="7"/>
        </w:numPr>
        <w:tabs>
          <w:tab w:val="left" w:pos="680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OGÓLNE</w:t>
      </w:r>
    </w:p>
    <w:p w:rsidR="00B96CC4" w:rsidRDefault="00453CA3">
      <w:pPr>
        <w:pStyle w:val="Akapitzlist"/>
        <w:numPr>
          <w:ilvl w:val="0"/>
          <w:numId w:val="8"/>
        </w:numPr>
        <w:tabs>
          <w:tab w:val="left" w:pos="108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o udzielenie zamówienia komunikacja między zamawiającym </w:t>
      </w:r>
      <w:r>
        <w:rPr>
          <w:rFonts w:ascii="Verdana" w:hAnsi="Verdana"/>
          <w:sz w:val="20"/>
          <w:szCs w:val="20"/>
        </w:rPr>
        <w:br/>
        <w:t xml:space="preserve">a wykonawcami odbywa się przy użyciu środków komunikacji elektronicznej, za pośrednictwem </w:t>
      </w:r>
      <w:proofErr w:type="spellStart"/>
      <w:r>
        <w:rPr>
          <w:rFonts w:ascii="Verdana" w:hAnsi="Verdana"/>
          <w:sz w:val="20"/>
          <w:szCs w:val="20"/>
        </w:rPr>
        <w:t>miniPortalu</w:t>
      </w:r>
      <w:proofErr w:type="spellEnd"/>
      <w:r>
        <w:rPr>
          <w:rFonts w:ascii="Verdana" w:hAnsi="Verdana"/>
          <w:sz w:val="20"/>
          <w:szCs w:val="20"/>
        </w:rPr>
        <w:t xml:space="preserve">, który dostępny jest pod adresem https://miniportal.uzp.gov.pl,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dostępnego pod adresem https://epuap.gov.pl/wps/portal/(dane odbiorcy: Ośrodek Pomocy Społecznej w Niemcach, adres skrzynki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OPSNiemce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SkrzynkaESP</w:t>
      </w:r>
      <w:proofErr w:type="spellEnd"/>
      <w:r>
        <w:rPr>
          <w:rFonts w:ascii="Verdana" w:hAnsi="Verdana"/>
          <w:b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oraz poczty elektronicznej (email: ops@niemce.pl).</w:t>
      </w:r>
    </w:p>
    <w:p w:rsidR="00B96CC4" w:rsidRDefault="00453CA3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upoważnia następujące osoby do kontaktu z Wykonawcami:</w:t>
      </w:r>
    </w:p>
    <w:p w:rsidR="00B96CC4" w:rsidRDefault="00453CA3">
      <w:pPr>
        <w:tabs>
          <w:tab w:val="left" w:pos="1100"/>
        </w:tabs>
        <w:spacing w:line="240" w:lineRule="auto"/>
        <w:ind w:left="66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Pani Barbara </w:t>
      </w:r>
      <w:proofErr w:type="spellStart"/>
      <w:r>
        <w:rPr>
          <w:rFonts w:ascii="Verdana" w:hAnsi="Verdana"/>
          <w:b/>
          <w:bCs/>
          <w:sz w:val="20"/>
          <w:szCs w:val="20"/>
        </w:rPr>
        <w:t>Ściseł</w:t>
      </w:r>
      <w:proofErr w:type="spellEnd"/>
    </w:p>
    <w:p w:rsidR="00B96CC4" w:rsidRPr="00B65725" w:rsidRDefault="00453CA3">
      <w:pPr>
        <w:tabs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65725">
        <w:rPr>
          <w:rFonts w:ascii="Verdana" w:hAnsi="Verdana"/>
          <w:sz w:val="20"/>
          <w:szCs w:val="20"/>
        </w:rPr>
        <w:t>email: ops@niemce.pl  tel. 518 119 440.</w:t>
      </w:r>
    </w:p>
    <w:p w:rsidR="00B96CC4" w:rsidRDefault="00453CA3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ma dostęp do następujących formularzy: </w:t>
      </w:r>
      <w:r>
        <w:rPr>
          <w:rFonts w:ascii="Verdana" w:hAnsi="Verdana"/>
          <w:b/>
          <w:bCs/>
          <w:i/>
          <w:iCs/>
          <w:sz w:val="20"/>
          <w:szCs w:val="20"/>
        </w:rPr>
        <w:t>„Formularz do złożenia, zmiany, wycofania oferty lub wniosku”</w:t>
      </w:r>
      <w:r>
        <w:rPr>
          <w:rFonts w:ascii="Verdana" w:hAnsi="Verdana"/>
          <w:sz w:val="20"/>
          <w:szCs w:val="20"/>
        </w:rPr>
        <w:t xml:space="preserve"> oraz do </w:t>
      </w:r>
      <w:r>
        <w:rPr>
          <w:rFonts w:ascii="Verdana" w:hAnsi="Verdana"/>
          <w:b/>
          <w:bCs/>
          <w:i/>
          <w:iCs/>
          <w:sz w:val="20"/>
          <w:szCs w:val="20"/>
        </w:rPr>
        <w:t>„Formularz do komunikacji”</w:t>
      </w:r>
      <w:bookmarkStart w:id="2" w:name="page5"/>
      <w:bookmarkEnd w:id="2"/>
    </w:p>
    <w:p w:rsidR="00B96CC4" w:rsidRDefault="00453CA3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Wymagania techniczne i organizacyjne wysyłania i odbierania dokumentów elektronicznych, elektronicznych kopii dokumentów i oświadczeń oraz informacji przekazywanych przy użyciu opisane zostały w </w:t>
      </w:r>
      <w:r>
        <w:rPr>
          <w:rFonts w:ascii="Verdana" w:hAnsi="Verdana"/>
          <w:i/>
          <w:iCs/>
          <w:sz w:val="20"/>
          <w:szCs w:val="20"/>
        </w:rPr>
        <w:t xml:space="preserve">Regulaminie korzystania z systemu </w:t>
      </w:r>
      <w:proofErr w:type="spellStart"/>
      <w:r>
        <w:rPr>
          <w:rFonts w:ascii="Verdana" w:hAnsi="Verdana"/>
          <w:i/>
          <w:iCs/>
          <w:sz w:val="20"/>
          <w:szCs w:val="20"/>
        </w:rPr>
        <w:t>miniPortal</w:t>
      </w:r>
      <w:proofErr w:type="spellEnd"/>
      <w:r>
        <w:rPr>
          <w:rFonts w:ascii="Verdana" w:hAnsi="Verdana"/>
          <w:sz w:val="20"/>
          <w:szCs w:val="20"/>
        </w:rPr>
        <w:t xml:space="preserve"> oraz </w:t>
      </w:r>
      <w:r>
        <w:rPr>
          <w:rFonts w:ascii="Verdana" w:hAnsi="Verdana"/>
          <w:i/>
          <w:iCs/>
          <w:sz w:val="20"/>
          <w:szCs w:val="20"/>
        </w:rPr>
        <w:t xml:space="preserve">Warunkach korzystania </w:t>
      </w:r>
      <w:proofErr w:type="spellStart"/>
      <w:r>
        <w:rPr>
          <w:rFonts w:ascii="Verdana" w:hAnsi="Verdana"/>
          <w:i/>
          <w:iCs/>
          <w:sz w:val="20"/>
          <w:szCs w:val="20"/>
        </w:rPr>
        <w:t>zelektronicznej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platformy usług administracji publicznej (</w:t>
      </w:r>
      <w:proofErr w:type="spellStart"/>
      <w:r>
        <w:rPr>
          <w:rFonts w:ascii="Verdana" w:hAnsi="Verdana"/>
          <w:i/>
          <w:iCs/>
          <w:sz w:val="20"/>
          <w:szCs w:val="20"/>
        </w:rPr>
        <w:t>ePUAP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:rsidR="00B96CC4" w:rsidRDefault="00453CA3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Maksymalny rozmiar plików przesyłanych za pośrednictwem dedykowanych formularzy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„Formularz do złożenia, zmiany, wycofania oferty lub wniosku” </w:t>
      </w:r>
      <w:r>
        <w:rPr>
          <w:rFonts w:ascii="Verdana" w:hAnsi="Verdana"/>
          <w:sz w:val="20"/>
          <w:szCs w:val="20"/>
        </w:rPr>
        <w:t>oraz do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„Formularz do komunikacji” </w:t>
      </w:r>
      <w:r>
        <w:rPr>
          <w:rFonts w:ascii="Verdana" w:hAnsi="Verdana"/>
          <w:sz w:val="20"/>
          <w:szCs w:val="20"/>
        </w:rPr>
        <w:t>wynosi 150 MB.</w:t>
      </w:r>
    </w:p>
    <w:p w:rsidR="00B96CC4" w:rsidRDefault="00453CA3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datę przekazania oferty, wniosków, zawiadomień dokumentów elektronicznych, oświadczeń lub elektronicznych kopi dokumentów lub oświadczeń oraz innych informacji przyjmuje się datę przekazania ich do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Pr="00A4199F" w:rsidRDefault="00453CA3" w:rsidP="00A4199F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bookmarkStart w:id="3" w:name="_GoBack"/>
      <w:bookmarkEnd w:id="3"/>
      <w:r w:rsidRPr="00A4199F">
        <w:rPr>
          <w:rFonts w:ascii="Verdana" w:hAnsi="Verdana"/>
          <w:sz w:val="20"/>
          <w:szCs w:val="20"/>
        </w:rPr>
        <w:t xml:space="preserve">Zamawiający przekazuje link w </w:t>
      </w:r>
      <w:proofErr w:type="spellStart"/>
      <w:r w:rsidRPr="00A4199F">
        <w:rPr>
          <w:rFonts w:ascii="Verdana" w:hAnsi="Verdana"/>
          <w:sz w:val="20"/>
          <w:szCs w:val="20"/>
        </w:rPr>
        <w:t>miniPortalu</w:t>
      </w:r>
      <w:proofErr w:type="spellEnd"/>
      <w:r w:rsidRPr="00A4199F">
        <w:rPr>
          <w:rFonts w:ascii="Verdana" w:hAnsi="Verdana"/>
          <w:sz w:val="20"/>
          <w:szCs w:val="20"/>
        </w:rPr>
        <w:t xml:space="preserve"> do postępowania </w:t>
      </w:r>
      <w:r w:rsidRPr="00A4199F">
        <w:rPr>
          <w:rFonts w:ascii="Verdana" w:hAnsi="Verdana"/>
          <w:bCs/>
          <w:sz w:val="20"/>
          <w:szCs w:val="20"/>
        </w:rPr>
        <w:t>(</w:t>
      </w:r>
      <w:hyperlink r:id="rId10" w:history="1">
        <w:r w:rsidRPr="00A4199F">
          <w:rPr>
            <w:rStyle w:val="Hipercze"/>
            <w:rFonts w:ascii="Verdana" w:hAnsi="Verdana"/>
            <w:bCs/>
            <w:sz w:val="20"/>
            <w:szCs w:val="20"/>
          </w:rPr>
          <w:t>https://miniportal.uzp.gov.pl/Postepowania/</w:t>
        </w:r>
      </w:hyperlink>
      <w:r w:rsidRPr="00A4199F">
        <w:rPr>
          <w:rStyle w:val="Hipercze"/>
          <w:rFonts w:ascii="Verdana" w:hAnsi="Verdana"/>
          <w:sz w:val="20"/>
          <w:szCs w:val="20"/>
          <w:shd w:val="clear" w:color="auto" w:fill="FFFFFF"/>
        </w:rPr>
        <w:t>.........................................</w:t>
      </w:r>
      <w:r w:rsidRPr="00A4199F">
        <w:rPr>
          <w:rFonts w:ascii="Verdana" w:hAnsi="Verdana"/>
          <w:bCs/>
          <w:sz w:val="20"/>
          <w:szCs w:val="20"/>
        </w:rPr>
        <w:t>)</w:t>
      </w:r>
      <w:r w:rsidRPr="00A4199F">
        <w:rPr>
          <w:rFonts w:ascii="Verdana" w:hAnsi="Verdana"/>
          <w:sz w:val="20"/>
          <w:szCs w:val="20"/>
        </w:rPr>
        <w:t>oraz ID postępowania (</w:t>
      </w:r>
      <w:r w:rsidR="00A4199F" w:rsidRPr="00A4199F">
        <w:rPr>
          <w:rFonts w:ascii="Verdana" w:hAnsi="Verdana"/>
          <w:color w:val="111111"/>
          <w:sz w:val="20"/>
          <w:szCs w:val="20"/>
          <w:shd w:val="clear" w:color="auto" w:fill="FFFFFF"/>
        </w:rPr>
        <w:t>ocds-148610-cd3963a6-a355-11eb-911f-9ad5f74c2a25</w:t>
      </w:r>
      <w:r w:rsidRPr="00A4199F">
        <w:rPr>
          <w:rFonts w:ascii="Verdana" w:hAnsi="Verdana"/>
          <w:color w:val="111111"/>
          <w:sz w:val="20"/>
          <w:szCs w:val="20"/>
          <w:shd w:val="clear" w:color="auto" w:fill="FFFFFF"/>
        </w:rPr>
        <w:t>)</w:t>
      </w:r>
      <w:r w:rsidRPr="00A4199F">
        <w:rPr>
          <w:rFonts w:ascii="Verdana" w:hAnsi="Verdana"/>
          <w:sz w:val="20"/>
          <w:szCs w:val="20"/>
        </w:rPr>
        <w:t xml:space="preserve">. Dane postępowania można wyszukać również na liście wszystkich postępowań w </w:t>
      </w:r>
      <w:proofErr w:type="spellStart"/>
      <w:r w:rsidRPr="00A4199F">
        <w:rPr>
          <w:rFonts w:ascii="Verdana" w:hAnsi="Verdana"/>
          <w:sz w:val="20"/>
          <w:szCs w:val="20"/>
        </w:rPr>
        <w:t>miniPortalu</w:t>
      </w:r>
      <w:proofErr w:type="spellEnd"/>
      <w:r w:rsidRPr="00A4199F">
        <w:rPr>
          <w:rFonts w:ascii="Verdana" w:hAnsi="Verdana"/>
          <w:sz w:val="20"/>
          <w:szCs w:val="20"/>
        </w:rPr>
        <w:t xml:space="preserve"> klikając wcześniej opcję „Dla Wykonawców” lub ze strony głównej Postępowania.</w:t>
      </w:r>
    </w:p>
    <w:p w:rsidR="00B96CC4" w:rsidRDefault="00B96CC4">
      <w:pPr>
        <w:tabs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SPOSÓB KOMUNIKOWANIA SIĘ ZAMAWIAJĄCEGO Z WYKONAWCAMI (NIE DOTYCZY SKŁADANIA OFERT)</w:t>
      </w:r>
    </w:p>
    <w:p w:rsidR="00B96CC4" w:rsidRDefault="00453CA3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o udzielenie zamówienia komunikacja pomiędzy Zamawiającym </w:t>
      </w:r>
      <w:r>
        <w:rPr>
          <w:rFonts w:ascii="Verdana" w:hAnsi="Verdana"/>
          <w:sz w:val="20"/>
          <w:szCs w:val="20"/>
        </w:rPr>
        <w:br/>
        <w:t>a Wykonawcami w szczególności składanie oświadczeń, wniosków, zawiadomień oraz przekazywanie informacji (innych niż oferty) odbywa się elektronicznie za pośrednictwem dedykowanego formularza: „</w:t>
      </w:r>
      <w:r>
        <w:rPr>
          <w:rFonts w:ascii="Verdana" w:hAnsi="Verdana"/>
          <w:b/>
          <w:i/>
          <w:sz w:val="20"/>
          <w:szCs w:val="20"/>
        </w:rPr>
        <w:t>Formularz do komunikacji</w:t>
      </w:r>
      <w:r>
        <w:rPr>
          <w:rFonts w:ascii="Verdana" w:hAnsi="Verdana"/>
          <w:sz w:val="20"/>
          <w:szCs w:val="20"/>
        </w:rPr>
        <w:t xml:space="preserve">” dostępnego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oraz udostępnionego przez </w:t>
      </w:r>
      <w:proofErr w:type="spellStart"/>
      <w:r>
        <w:rPr>
          <w:rFonts w:ascii="Verdana" w:hAnsi="Verdana"/>
          <w:sz w:val="20"/>
          <w:szCs w:val="20"/>
        </w:rPr>
        <w:t>miniPortal</w:t>
      </w:r>
      <w:proofErr w:type="spellEnd"/>
      <w:r>
        <w:rPr>
          <w:rFonts w:ascii="Verdana" w:hAnsi="Verdana"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B96CC4" w:rsidRDefault="00453CA3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Style w:val="Hipercze"/>
          <w:rFonts w:ascii="Verdana" w:hAnsi="Verdana"/>
          <w:b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Zamawiający może również komunikować się z Wykonawcami za pomocą poczty elektronicznej, email ops@niemce.pl</w:t>
      </w:r>
      <w:hyperlink r:id="rId11" w:history="1"/>
    </w:p>
    <w:p w:rsidR="00B96CC4" w:rsidRDefault="00453CA3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Dokumenty elektroniczne, składane są przez Wykonawcę za pośrednictwem „</w:t>
      </w:r>
      <w:r>
        <w:rPr>
          <w:rFonts w:ascii="Verdana" w:hAnsi="Verdana"/>
          <w:b/>
          <w:i/>
          <w:sz w:val="20"/>
          <w:szCs w:val="20"/>
        </w:rPr>
        <w:t>Formularza do komunikacji</w:t>
      </w:r>
      <w:r>
        <w:rPr>
          <w:rFonts w:ascii="Verdana" w:hAnsi="Verdana"/>
          <w:sz w:val="20"/>
          <w:szCs w:val="20"/>
        </w:rPr>
        <w:t>” jako załączniki. Zamawiający dopuszcza również możliwość składania dokumentów elektronicznych za pomocą poczty elektronicznej, na wskazany w pkt 2 adres email.</w:t>
      </w:r>
    </w:p>
    <w:p w:rsidR="00B96CC4" w:rsidRDefault="00453CA3">
      <w:pPr>
        <w:pStyle w:val="Akapitzlist"/>
        <w:numPr>
          <w:ilvl w:val="0"/>
          <w:numId w:val="10"/>
        </w:numPr>
        <w:tabs>
          <w:tab w:val="left" w:pos="709"/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</w:t>
      </w:r>
      <w:r>
        <w:rPr>
          <w:rFonts w:ascii="Verdana" w:hAnsi="Verdana"/>
          <w:sz w:val="20"/>
          <w:szCs w:val="20"/>
        </w:rPr>
        <w:br/>
        <w:t>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B96CC4" w:rsidRDefault="00B96CC4">
      <w:pPr>
        <w:tabs>
          <w:tab w:val="left" w:pos="74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74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PRZEDMIOTU ZAMÓWIENIA</w:t>
      </w:r>
    </w:p>
    <w:p w:rsidR="00B96CC4" w:rsidRDefault="00453CA3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Przedmiotem zamówienia jest kompleksowa organizacja wsparcia psychologicznego</w:t>
      </w:r>
      <w:r>
        <w:rPr>
          <w:rFonts w:ascii="Verdana" w:hAnsi="Verdana"/>
          <w:b/>
          <w:sz w:val="20"/>
          <w:szCs w:val="20"/>
        </w:rPr>
        <w:t>(zadanie 1)</w:t>
      </w:r>
      <w:r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b/>
          <w:bCs/>
          <w:sz w:val="20"/>
          <w:szCs w:val="20"/>
        </w:rPr>
        <w:t xml:space="preserve">wsparcia zawodowego (zadanie 2) dla </w:t>
      </w:r>
      <w:r>
        <w:rPr>
          <w:rFonts w:ascii="Verdana" w:hAnsi="Verdana"/>
          <w:b/>
          <w:bCs/>
          <w:sz w:val="20"/>
          <w:szCs w:val="20"/>
        </w:rPr>
        <w:lastRenderedPageBreak/>
        <w:t>1</w:t>
      </w:r>
      <w:r>
        <w:rPr>
          <w:rFonts w:ascii="Verdana" w:hAnsi="Verdana"/>
          <w:b/>
          <w:sz w:val="20"/>
          <w:szCs w:val="20"/>
        </w:rPr>
        <w:t xml:space="preserve">0 uczestników </w:t>
      </w:r>
      <w:r>
        <w:rPr>
          <w:rFonts w:ascii="Verdana" w:hAnsi="Verdana"/>
          <w:sz w:val="20"/>
          <w:szCs w:val="20"/>
        </w:rPr>
        <w:t xml:space="preserve">projektu </w:t>
      </w:r>
      <w:r>
        <w:rPr>
          <w:rFonts w:ascii="Verdana" w:eastAsia="Calibri" w:hAnsi="Verdana" w:cs="Arial"/>
          <w:bCs/>
          <w:sz w:val="20"/>
          <w:szCs w:val="20"/>
        </w:rPr>
        <w:t>Nr RPLU.11.01.00-06-002/18 „Stop dla wykluczenia – nowa szansa”,</w:t>
      </w:r>
      <w:r>
        <w:rPr>
          <w:rFonts w:ascii="Verdana" w:hAnsi="Verdana" w:cs="Arial"/>
          <w:bCs/>
          <w:sz w:val="20"/>
          <w:szCs w:val="20"/>
        </w:rPr>
        <w:t xml:space="preserve"> realizowanego w ramach Osi Priorytetowej 11 „Włączenie społeczne”, Działanie 11.1 „Aktywne włączenie”</w:t>
      </w:r>
    </w:p>
    <w:p w:rsidR="00B96CC4" w:rsidRDefault="00453CA3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Szczegółowy opis przedmiotu zamówienia stanowi załącznik nr 9 do ogłoszenia </w:t>
      </w:r>
      <w:r>
        <w:rPr>
          <w:rFonts w:ascii="Verdana" w:hAnsi="Verdana" w:cs="Arial"/>
          <w:bCs/>
          <w:sz w:val="20"/>
          <w:szCs w:val="20"/>
        </w:rPr>
        <w:br/>
        <w:t xml:space="preserve">o zamówieniu. </w:t>
      </w:r>
    </w:p>
    <w:p w:rsidR="00B96CC4" w:rsidRDefault="00453CA3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Przedmiot zamówienia określony został we Wspólnym Słowniku Zamówień następującymi kodami i nazwami:</w:t>
      </w:r>
    </w:p>
    <w:p w:rsidR="00B96CC4" w:rsidRDefault="00453CA3">
      <w:pPr>
        <w:tabs>
          <w:tab w:val="left" w:pos="993"/>
        </w:tabs>
        <w:spacing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85121270-6 Usługi psychiatryczne i psychologiczne</w:t>
      </w:r>
    </w:p>
    <w:p w:rsidR="00B96CC4" w:rsidRDefault="00453CA3">
      <w:pPr>
        <w:numPr>
          <w:ilvl w:val="4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85312320-8 Usługi doradztwa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bookmarkStart w:id="4" w:name="page6"/>
      <w:bookmarkEnd w:id="4"/>
      <w:r>
        <w:rPr>
          <w:rFonts w:ascii="Verdana" w:hAnsi="Verdana"/>
          <w:sz w:val="20"/>
          <w:szCs w:val="20"/>
        </w:rPr>
        <w:t>VII.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PODWYKONAWSTWO</w:t>
      </w:r>
    </w:p>
    <w:p w:rsidR="00B96CC4" w:rsidRDefault="00453CA3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może powierzyć wykonanie części zamówienia podwykonawcom.</w:t>
      </w:r>
    </w:p>
    <w:p w:rsidR="00B96CC4" w:rsidRDefault="00453CA3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sz w:val="20"/>
          <w:szCs w:val="20"/>
        </w:rPr>
        <w:t>nie zastrzega</w:t>
      </w:r>
      <w:r>
        <w:rPr>
          <w:rFonts w:ascii="Verdana" w:hAnsi="Verdana"/>
          <w:sz w:val="20"/>
          <w:szCs w:val="20"/>
        </w:rPr>
        <w:t xml:space="preserve"> obowiązku osobistego wykonania przez Wykonawcę kluczowych części zamówienia.</w:t>
      </w:r>
    </w:p>
    <w:p w:rsidR="00B96CC4" w:rsidRDefault="00453CA3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aby podał nazwy firm tych podwykonawców (o ile są mu znane na tym etapie postępowania).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820"/>
        </w:tabs>
        <w:spacing w:line="240" w:lineRule="auto"/>
        <w:ind w:left="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WYKONANIA ZAMÓWIENIA</w:t>
      </w:r>
    </w:p>
    <w:p w:rsidR="00B96CC4" w:rsidRDefault="00453CA3">
      <w:pPr>
        <w:numPr>
          <w:ilvl w:val="1"/>
          <w:numId w:val="13"/>
        </w:numPr>
        <w:spacing w:line="240" w:lineRule="auto"/>
        <w:ind w:left="1134" w:right="10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realizacji zamówienia: do 31.10.2021 roku przy czym w opisie przedmiotu zamówienia określono terminy cząstkowe, wymagane dla poszczególnych elementów zamówienia. </w:t>
      </w:r>
    </w:p>
    <w:p w:rsidR="00B96CC4" w:rsidRDefault="00453CA3">
      <w:pPr>
        <w:numPr>
          <w:ilvl w:val="1"/>
          <w:numId w:val="13"/>
        </w:numPr>
        <w:spacing w:line="240" w:lineRule="auto"/>
        <w:ind w:left="1134" w:right="10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Szczegółowe zagadnienia dotyczące terminu realizacji umowy uregulowane są we wzorze umowy oraz w opisie przedmiotu zamówienia, które stanowią załączniki do niniejszej SWZ.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14"/>
        </w:numPr>
        <w:tabs>
          <w:tab w:val="left" w:pos="840"/>
        </w:tabs>
        <w:spacing w:line="240" w:lineRule="auto"/>
        <w:ind w:hanging="9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WARUNKI UDZIAŁU W POSTĘPOWANIU</w:t>
      </w:r>
    </w:p>
    <w:p w:rsidR="00B96CC4" w:rsidRDefault="00453CA3">
      <w:pPr>
        <w:spacing w:line="240" w:lineRule="auto"/>
        <w:ind w:left="820" w:right="9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112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zamawiający określa warunki udziału </w:t>
      </w:r>
      <w:r>
        <w:rPr>
          <w:rFonts w:ascii="Verdana" w:hAnsi="Verdana"/>
          <w:sz w:val="20"/>
          <w:szCs w:val="20"/>
        </w:rPr>
        <w:br/>
        <w:t>w postępowaniu dotyczące:</w:t>
      </w:r>
    </w:p>
    <w:p w:rsidR="00B96CC4" w:rsidRDefault="00453CA3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Zdolności do występowania w obrocie gospodarczym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B96CC4" w:rsidRDefault="00453CA3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:rsidR="00B96CC4" w:rsidRDefault="00453CA3">
      <w:pPr>
        <w:numPr>
          <w:ilvl w:val="1"/>
          <w:numId w:val="15"/>
        </w:numPr>
        <w:tabs>
          <w:tab w:val="left" w:pos="1134"/>
        </w:tabs>
        <w:spacing w:line="240" w:lineRule="auto"/>
        <w:ind w:left="1134" w:right="168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Uprawnień do prowadzenia określonej działalności gospodarczej lub zawodowej, </w:t>
      </w:r>
      <w:r>
        <w:rPr>
          <w:rFonts w:ascii="Verdana" w:hAnsi="Verdana"/>
          <w:b/>
          <w:bCs/>
          <w:sz w:val="20"/>
          <w:szCs w:val="20"/>
          <w:u w:val="single"/>
        </w:rPr>
        <w:br/>
        <w:t>o ile wynika to z odrębnych przepisów:</w:t>
      </w:r>
    </w:p>
    <w:p w:rsidR="00B96CC4" w:rsidRDefault="00453CA3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:rsidR="00B96CC4" w:rsidRDefault="00453CA3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Sytuacji ekonomicznej lub finansowej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B96CC4" w:rsidRDefault="00453CA3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:rsidR="00B96CC4" w:rsidRDefault="00453CA3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Zdolności technicznej lub zawodowej: </w:t>
      </w:r>
    </w:p>
    <w:p w:rsidR="00B96CC4" w:rsidRDefault="00453CA3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Zamawiający określa następujący warunek:</w:t>
      </w:r>
    </w:p>
    <w:p w:rsidR="00B96CC4" w:rsidRDefault="00453CA3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Warunek zostanie uznany za spełniony, jeżeli Wykonawca wykaże, że należycie wykonał usługę polegająca na </w:t>
      </w:r>
      <w:r>
        <w:rPr>
          <w:rFonts w:ascii="Verdana" w:hAnsi="Verdana"/>
          <w:sz w:val="20"/>
          <w:szCs w:val="20"/>
        </w:rPr>
        <w:t xml:space="preserve">prowadzeniu poradnictwa psychologicznego (zadanie 1) lub </w:t>
      </w:r>
      <w:r>
        <w:rPr>
          <w:rFonts w:ascii="Verdana" w:hAnsi="Verdana"/>
          <w:sz w:val="20"/>
          <w:szCs w:val="20"/>
        </w:rPr>
        <w:br/>
        <w:t xml:space="preserve">zawodowego (zadanie 2) obejmującej min. 200 godz. w ramach jednego zamówienia </w:t>
      </w:r>
      <w:r>
        <w:rPr>
          <w:rFonts w:ascii="Verdana" w:hAnsi="Verdana"/>
          <w:sz w:val="20"/>
          <w:szCs w:val="20"/>
        </w:rPr>
        <w:br/>
        <w:t>w okresie ostatnich 3 lat.</w:t>
      </w:r>
    </w:p>
    <w:p w:rsidR="00B96CC4" w:rsidRDefault="00B96CC4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</w:p>
    <w:p w:rsidR="00B96CC4" w:rsidRDefault="00453CA3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Ocena dokonana zostanie na podstawie wykazu usług oraz dowodów </w:t>
      </w:r>
      <w:r>
        <w:rPr>
          <w:rFonts w:ascii="Verdana" w:hAnsi="Verdana"/>
          <w:sz w:val="20"/>
          <w:szCs w:val="20"/>
        </w:rPr>
        <w:t xml:space="preserve">określających, czy te usługi zostały wykonane lub są wykonywane należycie. </w:t>
      </w:r>
    </w:p>
    <w:p w:rsidR="00B96CC4" w:rsidRDefault="00B96CC4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UWAGA! Zamawiający nie dopuszcza sumowania usług w ramach różnych umów, zamówień i kontraktów, nawet świadczonych dla jednego usługodawcy w ramach odrębnych zamówień, kontraktów lub umów.</w:t>
      </w:r>
    </w:p>
    <w:p w:rsidR="00B96CC4" w:rsidRDefault="00B96CC4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</w:p>
    <w:p w:rsidR="00B96CC4" w:rsidRDefault="00453CA3">
      <w:pPr>
        <w:tabs>
          <w:tab w:val="left" w:pos="740"/>
        </w:tabs>
        <w:spacing w:line="240" w:lineRule="auto"/>
        <w:ind w:left="80" w:firstLine="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PODSTAWY WYKLUCZENIA Z POSTĘPOWANIA</w:t>
      </w:r>
    </w:p>
    <w:p w:rsidR="00B96CC4" w:rsidRDefault="00453CA3">
      <w:pPr>
        <w:numPr>
          <w:ilvl w:val="0"/>
          <w:numId w:val="16"/>
        </w:numPr>
        <w:tabs>
          <w:tab w:val="left" w:pos="1134"/>
        </w:tabs>
        <w:spacing w:line="240" w:lineRule="auto"/>
        <w:ind w:left="1134" w:right="20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Zamawiający wykluczy z postępowania wykonawców, </w:t>
      </w:r>
      <w:r>
        <w:rPr>
          <w:rFonts w:ascii="Verdana" w:hAnsi="Verdana"/>
          <w:sz w:val="20"/>
          <w:szCs w:val="20"/>
        </w:rPr>
        <w:t xml:space="preserve">wobec których zachodzą podstawy wykluczenia, o których mowa w art. 108 ust. 1 </w:t>
      </w:r>
      <w:r>
        <w:rPr>
          <w:rFonts w:ascii="Verdana" w:hAnsi="Verdana"/>
          <w:sz w:val="20"/>
          <w:szCs w:val="20"/>
          <w:u w:val="single"/>
        </w:rPr>
        <w:t xml:space="preserve">oraz art. 109 ust. 1 </w:t>
      </w:r>
      <w:proofErr w:type="spellStart"/>
      <w:r>
        <w:rPr>
          <w:rFonts w:ascii="Verdana" w:hAnsi="Verdana"/>
          <w:sz w:val="20"/>
          <w:szCs w:val="20"/>
          <w:u w:val="single"/>
        </w:rPr>
        <w:t>pkt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4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0"/>
          <w:numId w:val="16"/>
        </w:numPr>
        <w:tabs>
          <w:tab w:val="left" w:pos="1134"/>
        </w:tabs>
        <w:spacing w:line="240" w:lineRule="auto"/>
        <w:ind w:left="1134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Wykluczenie wykonawcy następuje zgodnie z art.111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740"/>
        </w:tabs>
        <w:spacing w:line="240" w:lineRule="auto"/>
        <w:ind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PODMIOTOWE ŚRODKI DOWODOWE</w:t>
      </w:r>
    </w:p>
    <w:p w:rsidR="00B96CC4" w:rsidRDefault="00453CA3">
      <w:pPr>
        <w:numPr>
          <w:ilvl w:val="0"/>
          <w:numId w:val="17"/>
        </w:numPr>
        <w:spacing w:line="240" w:lineRule="auto"/>
        <w:ind w:left="1134" w:hanging="24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Dokumenty składane wraz z ofertą:</w:t>
      </w:r>
    </w:p>
    <w:p w:rsidR="00B96CC4" w:rsidRDefault="00453CA3">
      <w:pPr>
        <w:numPr>
          <w:ilvl w:val="1"/>
          <w:numId w:val="17"/>
        </w:numPr>
        <w:tabs>
          <w:tab w:val="left" w:pos="1843"/>
        </w:tabs>
        <w:spacing w:line="240" w:lineRule="auto"/>
        <w:ind w:left="1134" w:right="20" w:hanging="24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Verdana" w:hAnsi="Verdana"/>
          <w:sz w:val="20"/>
          <w:szCs w:val="20"/>
        </w:rPr>
        <w:br/>
        <w:t xml:space="preserve">do wykluczenia z postępowania. Informacje zawarte w oświadczeniu, stanowią wstępne potwierdzenie, że wykonawca nie podlega wykluczeniu oraz spełnia warunki udziału </w:t>
      </w:r>
      <w:r>
        <w:rPr>
          <w:rFonts w:ascii="Verdana" w:hAnsi="Verdana"/>
          <w:sz w:val="20"/>
          <w:szCs w:val="20"/>
        </w:rPr>
        <w:br/>
        <w:t>w postępowaniu.</w:t>
      </w:r>
    </w:p>
    <w:p w:rsidR="00B96CC4" w:rsidRDefault="00453CA3">
      <w:pPr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Oświadczenie składają odrębnie:</w:t>
      </w:r>
    </w:p>
    <w:p w:rsidR="00B96CC4" w:rsidRDefault="00453CA3">
      <w:pPr>
        <w:numPr>
          <w:ilvl w:val="4"/>
          <w:numId w:val="18"/>
        </w:numPr>
        <w:tabs>
          <w:tab w:val="left" w:pos="1608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wykonawcy – każdy z wykonawców obiegających się wspólnie o udzielenie zamówienia.</w:t>
      </w:r>
      <w:r>
        <w:rPr>
          <w:rFonts w:ascii="Verdana" w:hAnsi="Verdana"/>
          <w:sz w:val="20"/>
          <w:szCs w:val="20"/>
        </w:rPr>
        <w:br/>
        <w:t>W takim przypadku oświadczenie potwierdza brak podstaw wykluczenia wykonawcy oraz spełnienie warunków udziału w postępowaniu w zakresie, w jakim każdy z wykonawców wykazuje spełnienie warunków udziału w postępowaniu,</w:t>
      </w:r>
    </w:p>
    <w:p w:rsidR="00B96CC4" w:rsidRDefault="00453CA3">
      <w:pPr>
        <w:numPr>
          <w:ilvl w:val="4"/>
          <w:numId w:val="18"/>
        </w:numPr>
        <w:tabs>
          <w:tab w:val="left" w:pos="1656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podmiot trzeci, na którego potencjał powołuje się wykonawca celem potwierdzenia warunków udziału w postępowaniu. W takim przypadku oświadczenie potwierdza brak podstaw wykluczenia podmiotu oraz spełnienia warunków udziału w postępowaniu </w:t>
      </w:r>
      <w:r>
        <w:rPr>
          <w:rFonts w:ascii="Verdana" w:hAnsi="Verdana"/>
          <w:sz w:val="20"/>
          <w:szCs w:val="20"/>
        </w:rPr>
        <w:br/>
        <w:t>w zakresie, w jakim podmiot udostępnia swoje zasoby wykonawcy,</w:t>
      </w:r>
    </w:p>
    <w:p w:rsidR="00B96CC4" w:rsidRDefault="00453CA3">
      <w:pPr>
        <w:numPr>
          <w:ilvl w:val="4"/>
          <w:numId w:val="18"/>
        </w:numPr>
        <w:tabs>
          <w:tab w:val="left" w:pos="159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podwykonawcy, na których zasobach wykonawca nie polega przy wykazywaniu spełnienia warunków udziału w postępowaniu. W takim przypadku oświadczenie potwierdza brak podstaw do wykluczenia podwykonawcy.</w:t>
      </w:r>
    </w:p>
    <w:p w:rsidR="00B96CC4" w:rsidRDefault="00453CA3">
      <w:pPr>
        <w:numPr>
          <w:ilvl w:val="2"/>
          <w:numId w:val="18"/>
        </w:numPr>
        <w:tabs>
          <w:tab w:val="left" w:pos="993"/>
          <w:tab w:val="left" w:pos="1134"/>
        </w:tabs>
        <w:spacing w:line="240" w:lineRule="auto"/>
        <w:ind w:left="1276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Dokumenty składane na wezwanie :</w:t>
      </w:r>
    </w:p>
    <w:p w:rsidR="00B96CC4" w:rsidRDefault="00453CA3">
      <w:pPr>
        <w:numPr>
          <w:ilvl w:val="0"/>
          <w:numId w:val="19"/>
        </w:numPr>
        <w:tabs>
          <w:tab w:val="left" w:pos="740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274 ust.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jeżeli wymagał ich złożenia </w:t>
      </w:r>
      <w:r>
        <w:rPr>
          <w:rFonts w:ascii="Verdana" w:hAnsi="Verdana"/>
          <w:sz w:val="20"/>
          <w:szCs w:val="20"/>
        </w:rPr>
        <w:br/>
        <w:t>w ogłoszeniu o zamówieniu lub dokumentach zamówienia, aktualnych na dzień złożenia podmiotowych środków dowodowych:</w:t>
      </w:r>
    </w:p>
    <w:p w:rsidR="00B96CC4" w:rsidRDefault="00453CA3">
      <w:pPr>
        <w:numPr>
          <w:ilvl w:val="1"/>
          <w:numId w:val="19"/>
        </w:numPr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wykonawcy, w zakresie art. 108 ust. 1 pkt 5 ustawy, o braku przynależności do tej samej grupy kapitałowej, w rozumieniu ustawy z dnia 16.02.2007 r. o ochronie konkurencji i konsumentów (Dz. U. z 2020 r. poz. 1076), z innym wykonawcą, który złożył odrębną ofertę, ofertę częściową lub wniosek o dopuszczenie do udziału w postępowaniu, albo oświadczenia o </w:t>
      </w:r>
      <w:bookmarkStart w:id="5" w:name="page8"/>
      <w:bookmarkEnd w:id="5"/>
      <w:r>
        <w:rPr>
          <w:rFonts w:ascii="Verdana" w:hAnsi="Verdana"/>
          <w:sz w:val="20"/>
          <w:szCs w:val="20"/>
        </w:rPr>
        <w:t xml:space="preserve">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>
        <w:rPr>
          <w:rFonts w:ascii="Verdana" w:hAnsi="Verdana"/>
          <w:b/>
          <w:sz w:val="20"/>
          <w:szCs w:val="20"/>
        </w:rPr>
        <w:t>załącznik do SWZ</w:t>
      </w:r>
      <w:r>
        <w:rPr>
          <w:rFonts w:ascii="Verdana" w:hAnsi="Verdana"/>
          <w:sz w:val="20"/>
          <w:szCs w:val="20"/>
        </w:rPr>
        <w:t>;</w:t>
      </w:r>
    </w:p>
    <w:p w:rsidR="00B96CC4" w:rsidRDefault="00453CA3">
      <w:pPr>
        <w:numPr>
          <w:ilvl w:val="1"/>
          <w:numId w:val="20"/>
        </w:numPr>
        <w:tabs>
          <w:tab w:val="left" w:pos="1200"/>
        </w:tabs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odpis lub informacja z Krajowego Rejestru Sądowego lub z Centralnej Ewidencji </w:t>
      </w:r>
      <w:r>
        <w:rPr>
          <w:rFonts w:ascii="Verdana" w:hAnsi="Verdana"/>
          <w:sz w:val="20"/>
          <w:szCs w:val="20"/>
        </w:rPr>
        <w:br/>
        <w:t xml:space="preserve">i Informacji o Działalności Gospodarczej, w zakresie art. 109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4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sporządzone nie wcześniej niż 3 miesiące przed jej złożeniem, jeżeli odrębne przepisy wymagają wpisu do rejestru lub ewidencji;</w:t>
      </w:r>
    </w:p>
    <w:p w:rsidR="00B96CC4" w:rsidRDefault="00453CA3">
      <w:pPr>
        <w:numPr>
          <w:ilvl w:val="1"/>
          <w:numId w:val="20"/>
        </w:numPr>
        <w:tabs>
          <w:tab w:val="left" w:pos="1200"/>
        </w:tabs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oraz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96CC4" w:rsidRDefault="00453CA3">
      <w:pPr>
        <w:numPr>
          <w:ilvl w:val="0"/>
          <w:numId w:val="2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Jeżeli Wykonawca ma siedzibę lub miejsce zamieszkania poza terytorium Rzeczypospolitej Polskiej, zamiast dokumentu, o którym mowa w ust. 1 pkt 2, składa dokument lub dokumenty wystawione w kraju, w którym wykonawca ma siedzibę lub miejsce zamieszkania, potwierdzające odpowiednio, że nie otwarto jego likwidacji, nie ogłoszono upadłości, jego aktywami nie zarządza likwidator lub sąd, nie zawarł układu </w:t>
      </w:r>
      <w:r>
        <w:rPr>
          <w:rFonts w:ascii="Verdana" w:hAnsi="Verdana"/>
          <w:sz w:val="20"/>
          <w:szCs w:val="20"/>
        </w:rPr>
        <w:br/>
        <w:t>z wierzycielami, jego działalność gospodarcza nie jest zawieszona ani nie znajduje się on w innej tego rodzaju sytuacji wynikającej z podobnej procedury przewidzianej w przepisach miejsca wszczęcia tej procedury. Dokument lub dokumenty, o których mowa w ust. 1 pkt 2, powinny być wystawione nie wcześniej niż 3 miesiące przed ich złożeniem.</w:t>
      </w:r>
    </w:p>
    <w:p w:rsidR="00B96CC4" w:rsidRDefault="00453CA3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Jeżeli w kraju, w którym wykonawca ma siedzibę lub miejsce zamieszkania, nie wydaje się dokumentów, o których mowa w ust. 2,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B96CC4" w:rsidRDefault="00453CA3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wzywa do złożenia podmiotowych środków dowodowych, jeżeli:</w:t>
      </w:r>
    </w:p>
    <w:p w:rsidR="00B96CC4" w:rsidRDefault="00453CA3">
      <w:pPr>
        <w:numPr>
          <w:ilvl w:val="2"/>
          <w:numId w:val="21"/>
        </w:numPr>
        <w:tabs>
          <w:tab w:val="left" w:pos="1560"/>
        </w:tabs>
        <w:spacing w:line="240" w:lineRule="auto"/>
        <w:ind w:left="1560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może je uzyskać za pomocą bezpłatnych i ogólnodostępnych baz danych, </w:t>
      </w:r>
      <w:r>
        <w:rPr>
          <w:rFonts w:ascii="Verdana" w:hAnsi="Verdana"/>
          <w:sz w:val="20"/>
          <w:szCs w:val="20"/>
        </w:rPr>
        <w:br/>
        <w:t xml:space="preserve">w szczególności rejestrów publicznych w rozumieniu ustawy z dnia 17.02.2005 r. </w:t>
      </w:r>
      <w:r>
        <w:rPr>
          <w:rFonts w:ascii="Verdana" w:hAnsi="Verdana"/>
          <w:sz w:val="20"/>
          <w:szCs w:val="20"/>
        </w:rPr>
        <w:br/>
        <w:t xml:space="preserve">o informatyzacji działalności podmiotów realizujących zadania publiczne, o ile wykonawca wskazał w oświadczeniu,  o którym mowa w art. 125 ust. 1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dane umożliwiające dostęp do tych środków;</w:t>
      </w:r>
    </w:p>
    <w:p w:rsidR="00B96CC4" w:rsidRDefault="00453CA3">
      <w:pPr>
        <w:numPr>
          <w:ilvl w:val="2"/>
          <w:numId w:val="21"/>
        </w:numPr>
        <w:tabs>
          <w:tab w:val="left" w:pos="1560"/>
        </w:tabs>
        <w:spacing w:line="240" w:lineRule="auto"/>
        <w:ind w:left="1560" w:right="20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podmiotowym środkiem dowodowym jest oświadczenie, którego treść odpowiada zakresowi oświadczenia, o którym mowa w art. 125 ust. 1</w:t>
      </w:r>
    </w:p>
    <w:p w:rsidR="00B96CC4" w:rsidRDefault="00453CA3">
      <w:pPr>
        <w:numPr>
          <w:ilvl w:val="0"/>
          <w:numId w:val="21"/>
        </w:numPr>
        <w:spacing w:line="240" w:lineRule="auto"/>
        <w:ind w:left="1134" w:right="4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rFonts w:ascii="Verdana" w:hAnsi="Verdana"/>
          <w:sz w:val="20"/>
          <w:szCs w:val="20"/>
        </w:rPr>
        <w:br/>
        <w:t>i aktualność.</w:t>
      </w:r>
    </w:p>
    <w:p w:rsidR="00B96CC4" w:rsidRDefault="00453CA3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nieuregulowanym ustawą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</w:t>
      </w:r>
      <w:r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POLEGANIE NA ZASOBACH INNYCH PODMIOTÓW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bookmarkStart w:id="6" w:name="page9"/>
      <w:bookmarkEnd w:id="6"/>
      <w:r>
        <w:rPr>
          <w:rFonts w:ascii="Verdana" w:hAnsi="Verdana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</w:t>
      </w:r>
      <w:r>
        <w:rPr>
          <w:rFonts w:ascii="Verdana" w:hAnsi="Verdana"/>
          <w:sz w:val="20"/>
          <w:szCs w:val="20"/>
        </w:rPr>
        <w:lastRenderedPageBreak/>
        <w:t xml:space="preserve">dysponował niezbędnymi zasobami tych podmiotów. </w:t>
      </w:r>
      <w:r>
        <w:rPr>
          <w:rFonts w:ascii="Verdana" w:hAnsi="Verdana"/>
          <w:b/>
          <w:bCs/>
          <w:sz w:val="20"/>
          <w:szCs w:val="20"/>
        </w:rPr>
        <w:t>Wzór oświadczenia stanowi załącznik do SWZ.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</w:t>
      </w:r>
      <w:r>
        <w:rPr>
          <w:rFonts w:ascii="Verdana" w:hAnsi="Verdana"/>
          <w:sz w:val="20"/>
          <w:szCs w:val="20"/>
        </w:rPr>
        <w:br/>
        <w:t>w terminie określonym przez zamawiającego zastąpił ten podmiot innym podmiotem lub podmiotami albo wykazał, że samodzielnie spełnia warunki udziału w postępowaniu.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UWAGA:</w:t>
      </w:r>
      <w:r>
        <w:rPr>
          <w:rFonts w:ascii="Verdana" w:hAnsi="Verdana"/>
          <w:sz w:val="20"/>
          <w:szCs w:val="20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B96CC4" w:rsidRDefault="00453CA3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w przypadku polegania na zdolnościach lub sytuacji podmiotów udostępniających zasoby, przedstawia, wraz z oświadczeniem, o którym mowa w Rozdziale XII pkt 1a) SWZ, także oświadczenie podmiotu udostępniającego zasoby, potwierdzające brak podstaw wykluczenia tego podmiotu oraz odpowiednio spełnianie warunków udziału </w:t>
      </w:r>
      <w:r>
        <w:rPr>
          <w:rFonts w:ascii="Verdana" w:hAnsi="Verdana"/>
          <w:sz w:val="20"/>
          <w:szCs w:val="20"/>
        </w:rPr>
        <w:br/>
        <w:t xml:space="preserve">w postępowaniu, w zakresie, w jakim wykonawca powołuje się na jego zasoby, zgodnie </w:t>
      </w:r>
      <w:r>
        <w:rPr>
          <w:rFonts w:ascii="Verdana" w:hAnsi="Verdana"/>
          <w:sz w:val="20"/>
          <w:szCs w:val="20"/>
        </w:rPr>
        <w:br/>
        <w:t>z katalogiem dokumentów określonych w Rozdziale XI SWZ.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SPOSOBU PRZYGOTOWANIA OFERTY WRAZ Z WYMAGANIAMIFORMALNYMI DOTYCZĄCYMI SKŁADANYCH OŚWIADCZEŃ I DOKUMENTÓW</w:t>
      </w:r>
    </w:p>
    <w:p w:rsidR="00B96CC4" w:rsidRDefault="00453CA3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10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może złożyć tylko jedną ofertę. Oferta jest składana przy użyciu środków komunikacji elektronicznej pod rygorem nieważności.</w:t>
      </w:r>
    </w:p>
    <w:p w:rsidR="00B96CC4" w:rsidRDefault="00453CA3">
      <w:pPr>
        <w:numPr>
          <w:ilvl w:val="0"/>
          <w:numId w:val="23"/>
        </w:numPr>
        <w:tabs>
          <w:tab w:val="left" w:pos="1276"/>
        </w:tabs>
        <w:spacing w:line="240" w:lineRule="auto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oferty musi odpowiadać treści SWZ.</w:t>
      </w:r>
    </w:p>
    <w:p w:rsidR="00B96CC4" w:rsidRDefault="00453CA3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10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 na Formularzu Ofertowym - zgodnie z Załącznikiem do </w:t>
      </w:r>
      <w:proofErr w:type="spellStart"/>
      <w:r>
        <w:rPr>
          <w:rFonts w:ascii="Verdana" w:hAnsi="Verdana"/>
          <w:sz w:val="20"/>
          <w:szCs w:val="20"/>
        </w:rPr>
        <w:t>SWZ.Wraz</w:t>
      </w:r>
      <w:proofErr w:type="spellEnd"/>
      <w:r>
        <w:rPr>
          <w:rFonts w:ascii="Verdana" w:hAnsi="Verdana"/>
          <w:sz w:val="20"/>
          <w:szCs w:val="20"/>
        </w:rPr>
        <w:br/>
        <w:t>z ofertą Wykonawca jest zobowiązany złożyć:</w:t>
      </w:r>
    </w:p>
    <w:p w:rsidR="00B96CC4" w:rsidRDefault="00453CA3">
      <w:pPr>
        <w:numPr>
          <w:ilvl w:val="1"/>
          <w:numId w:val="23"/>
        </w:numPr>
        <w:tabs>
          <w:tab w:val="left" w:pos="1380"/>
          <w:tab w:val="left" w:pos="1560"/>
        </w:tabs>
        <w:spacing w:line="24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oświadczenia, o których mowa w Rozdziale XII pkt 1) SWZ;</w:t>
      </w:r>
    </w:p>
    <w:p w:rsidR="00B96CC4" w:rsidRDefault="00453CA3">
      <w:pPr>
        <w:numPr>
          <w:ilvl w:val="1"/>
          <w:numId w:val="23"/>
        </w:numPr>
        <w:tabs>
          <w:tab w:val="left" w:pos="1379"/>
          <w:tab w:val="left" w:pos="1560"/>
        </w:tabs>
        <w:spacing w:line="240" w:lineRule="auto"/>
        <w:ind w:left="1276" w:right="-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zobowiązanie innego podmiotu, o którym mowa w Rozdziale XII ust. 3 SWZ (jeżeli dotyczy);</w:t>
      </w:r>
    </w:p>
    <w:p w:rsidR="00B96CC4" w:rsidRDefault="00453CA3">
      <w:pPr>
        <w:numPr>
          <w:ilvl w:val="1"/>
          <w:numId w:val="23"/>
        </w:numPr>
        <w:tabs>
          <w:tab w:val="left" w:pos="1379"/>
          <w:tab w:val="left" w:pos="1560"/>
        </w:tabs>
        <w:spacing w:line="240" w:lineRule="auto"/>
        <w:ind w:left="1276" w:right="4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dokumenty, z których wynika prawo do podpisania oferty; odpowiednie pełnomocnictwa (jeżeli dotyczy),</w:t>
      </w:r>
    </w:p>
    <w:p w:rsidR="00B96CC4" w:rsidRDefault="00453CA3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bookmarkStart w:id="7" w:name="page10"/>
      <w:bookmarkEnd w:id="7"/>
      <w:r>
        <w:rPr>
          <w:rFonts w:ascii="Verdana" w:hAnsi="Verdana"/>
          <w:sz w:val="20"/>
          <w:szCs w:val="20"/>
        </w:rPr>
        <w:t xml:space="preserve">przedstawiciela Wykonawcy. W celu potwierdzenia, że osoba działająca w imieniu wykonawcy jest </w:t>
      </w:r>
      <w:r>
        <w:rPr>
          <w:rFonts w:ascii="Verdana" w:hAnsi="Verdana"/>
          <w:sz w:val="20"/>
          <w:szCs w:val="20"/>
        </w:rPr>
        <w:lastRenderedPageBreak/>
        <w:t xml:space="preserve">umocowana do jego reprezentowania, zamawiający żąda od wykonawcy odpisu lub informacji z Krajowego Rejestru Sądowego, Centralnej Ewidencji i Informacji </w:t>
      </w:r>
      <w:r>
        <w:rPr>
          <w:rFonts w:ascii="Verdana" w:hAnsi="Verdana"/>
          <w:sz w:val="20"/>
          <w:szCs w:val="20"/>
        </w:rPr>
        <w:br/>
        <w:t>o Działalności Gospodarczej lub innego właściwego rejestru.</w:t>
      </w:r>
    </w:p>
    <w:p w:rsidR="00B96CC4" w:rsidRDefault="00453CA3">
      <w:pPr>
        <w:numPr>
          <w:ilvl w:val="0"/>
          <w:numId w:val="24"/>
        </w:numPr>
        <w:tabs>
          <w:tab w:val="left" w:pos="1276"/>
        </w:tabs>
        <w:spacing w:line="240" w:lineRule="auto"/>
        <w:ind w:left="1276" w:hanging="4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B96CC4" w:rsidRDefault="00453CA3">
      <w:pPr>
        <w:numPr>
          <w:ilvl w:val="0"/>
          <w:numId w:val="24"/>
        </w:numPr>
        <w:tabs>
          <w:tab w:val="left" w:pos="1002"/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Ofertę składa się pod rygorem nieważności w formie elektronicznej lub </w:t>
      </w:r>
      <w:r>
        <w:rPr>
          <w:rFonts w:ascii="Verdana" w:hAnsi="Verdana"/>
          <w:b/>
          <w:sz w:val="20"/>
          <w:szCs w:val="20"/>
        </w:rPr>
        <w:br/>
        <w:t>w postaci elektronicznej opatrzonej podpisem zaufanym lub podpisem osobistym.</w:t>
      </w:r>
    </w:p>
    <w:p w:rsidR="00B96CC4" w:rsidRDefault="00453CA3">
      <w:pPr>
        <w:numPr>
          <w:ilvl w:val="0"/>
          <w:numId w:val="24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powinna być sporządzona w języku polskim. Każdy dokument składający się na ofertę powinien być czytelny.</w:t>
      </w:r>
    </w:p>
    <w:p w:rsidR="00B96CC4" w:rsidRDefault="00453CA3">
      <w:pPr>
        <w:numPr>
          <w:ilvl w:val="0"/>
          <w:numId w:val="24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 oferta zawiera informacje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:rsidR="00B96CC4" w:rsidRDefault="00453CA3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 celu złożenia oferty należy postępować zgodnie z opisem z Rozdziału V. SPOSÓB KOMUNIKACJI ORAZ WYJAŚNIENIA TREŚCI SWZ oraz Rozdziału XIV. SPOSÓB I TERMIN SKŁADANIA OFERT.</w:t>
      </w:r>
    </w:p>
    <w:p w:rsidR="00B96CC4" w:rsidRDefault="00453CA3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Przed upływem terminu składania ofert, Wykonawca może wprowadzić zmiany do złożonej oferty lub wycofać ofertę. Zmiana oferty następuje poprzez wycofanie oferty oraz jej ponownym złożeniu.</w:t>
      </w:r>
    </w:p>
    <w:p w:rsidR="00B96CC4" w:rsidRDefault="00453CA3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Verdana" w:hAnsi="Verdana"/>
          <w:sz w:val="20"/>
          <w:szCs w:val="20"/>
        </w:rPr>
        <w:br/>
        <w:t>z tłumaczeniem na język polski.</w:t>
      </w:r>
    </w:p>
    <w:p w:rsidR="00B96CC4" w:rsidRDefault="00453CA3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B96CC4" w:rsidRDefault="00453CA3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Wykonawcy mogą ubiegać się wspólnie o udzielenie zamówienia:</w:t>
      </w:r>
    </w:p>
    <w:p w:rsidR="00B96CC4" w:rsidRDefault="00453CA3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takim przypadku, wykonawcy ustanawiają pełnomocnika do reprezentowania ich </w:t>
      </w:r>
      <w:r>
        <w:rPr>
          <w:rFonts w:ascii="Verdana" w:hAnsi="Verdana"/>
          <w:sz w:val="20"/>
          <w:szCs w:val="20"/>
        </w:rPr>
        <w:br/>
        <w:t xml:space="preserve">w postępowaniu o udzielenie zamówienia albo reprezentowania ich w postępowaniu </w:t>
      </w:r>
      <w:r>
        <w:rPr>
          <w:rFonts w:ascii="Verdana" w:hAnsi="Verdana"/>
          <w:sz w:val="20"/>
          <w:szCs w:val="20"/>
        </w:rPr>
        <w:br/>
        <w:t>o zawarcie umowy w sprawie zamówienia publicznego.</w:t>
      </w:r>
    </w:p>
    <w:p w:rsidR="00B96CC4" w:rsidRDefault="00453CA3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wykonawców ubiegających się wspólnie o udzielenie zamówienia, oświadczenia o braku podstaw do wykluczenia z postępowania oraz spełnianiu warunków udziału w postępowaniu w zakresie, w jakim każdy z wykonawców wykazuje spełnienie warunków udziału w postępowaniu.</w:t>
      </w:r>
    </w:p>
    <w:p w:rsidR="00B96CC4" w:rsidRDefault="00453CA3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Wykonawcy wspólnie ubiegający się o udzielenie zamówienia dołączają do oferty oświadczenie z którego wynika, które zakresy prac wykonają </w:t>
      </w:r>
      <w:r>
        <w:rPr>
          <w:rFonts w:ascii="Verdana" w:hAnsi="Verdana"/>
          <w:sz w:val="20"/>
          <w:szCs w:val="20"/>
        </w:rPr>
        <w:lastRenderedPageBreak/>
        <w:t xml:space="preserve">poszczególni wykonawcy. Oświadczenia i dokumenty potwierdzające brak podstaw do wykluczenia </w:t>
      </w:r>
      <w:r>
        <w:rPr>
          <w:rFonts w:ascii="Verdana" w:hAnsi="Verdana"/>
          <w:sz w:val="20"/>
          <w:szCs w:val="20"/>
        </w:rPr>
        <w:br/>
        <w:t>z postępowania składa każdy z wykonawców ubiegających się o zamówienie.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74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I TERMIN SKŁADANIA OFERT</w:t>
      </w:r>
    </w:p>
    <w:p w:rsidR="00B96CC4" w:rsidRDefault="00453CA3">
      <w:pPr>
        <w:numPr>
          <w:ilvl w:val="0"/>
          <w:numId w:val="26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bookmarkStart w:id="8" w:name="page11"/>
      <w:bookmarkEnd w:id="8"/>
      <w:r>
        <w:rPr>
          <w:rFonts w:ascii="Verdana" w:hAnsi="Verdana"/>
          <w:b/>
          <w:bCs/>
          <w:sz w:val="20"/>
          <w:szCs w:val="20"/>
        </w:rPr>
        <w:t xml:space="preserve">Wykonawca </w:t>
      </w:r>
      <w:r>
        <w:rPr>
          <w:rFonts w:ascii="Verdana" w:hAnsi="Verdana"/>
          <w:bCs/>
          <w:sz w:val="20"/>
          <w:szCs w:val="20"/>
        </w:rPr>
        <w:t>zamierzaj</w:t>
      </w:r>
      <w:r>
        <w:rPr>
          <w:rFonts w:ascii="Verdana" w:hAnsi="Verdana"/>
          <w:sz w:val="20"/>
          <w:szCs w:val="20"/>
        </w:rPr>
        <w:t xml:space="preserve">ący wziąć udział w postępowaniu o udzielenie zamówienia publicznego, musi posiadać konto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ma dostęp do formularzy: </w:t>
      </w:r>
      <w:r>
        <w:rPr>
          <w:rFonts w:ascii="Verdana" w:hAnsi="Verdana"/>
          <w:b/>
          <w:i/>
          <w:iCs/>
          <w:sz w:val="20"/>
          <w:szCs w:val="20"/>
        </w:rPr>
        <w:t>Złożenia, zmiany lub wycofania oferty lub wniosku</w:t>
      </w:r>
      <w:r>
        <w:rPr>
          <w:rFonts w:ascii="Verdana" w:hAnsi="Verdana"/>
          <w:b/>
          <w:sz w:val="20"/>
          <w:szCs w:val="20"/>
        </w:rPr>
        <w:t>.</w:t>
      </w:r>
    </w:p>
    <w:p w:rsidR="00B96CC4" w:rsidRDefault="00453CA3">
      <w:pPr>
        <w:numPr>
          <w:ilvl w:val="0"/>
          <w:numId w:val="26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”Instrukcji Użytkownika systemu” dotyczącej systemu mini portal</w:t>
      </w:r>
    </w:p>
    <w:p w:rsidR="00B96CC4" w:rsidRDefault="00453CA3">
      <w:pPr>
        <w:tabs>
          <w:tab w:val="left" w:pos="840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(link: </w:t>
      </w:r>
      <w:hyperlink r:id="rId12" w:history="1">
        <w:r>
          <w:rPr>
            <w:rStyle w:val="Hipercze"/>
            <w:rFonts w:ascii="Verdana" w:hAnsi="Verdana"/>
            <w:sz w:val="20"/>
            <w:szCs w:val="20"/>
            <w:lang w:val="en-US"/>
          </w:rPr>
          <w:t>https://miniportal.uzp.gov.pl/Instrukcja_uzytkownika_miniPortal-ePUAP.pdf</w:t>
        </w:r>
      </w:hyperlink>
      <w:r>
        <w:rPr>
          <w:rFonts w:ascii="Verdana" w:hAnsi="Verdana"/>
          <w:sz w:val="20"/>
          <w:szCs w:val="20"/>
          <w:lang w:val="en-US"/>
        </w:rPr>
        <w:t xml:space="preserve">) </w:t>
      </w:r>
    </w:p>
    <w:p w:rsidR="00B96CC4" w:rsidRDefault="00453CA3">
      <w:pPr>
        <w:tabs>
          <w:tab w:val="left" w:pos="840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Regulaminie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 xml:space="preserve"> (link: </w:t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https://pz.gov.pl/pz/regulations</w:t>
        </w:r>
      </w:hyperlink>
      <w:r>
        <w:rPr>
          <w:rFonts w:ascii="Verdana" w:hAnsi="Verdana"/>
          <w:sz w:val="20"/>
          <w:szCs w:val="20"/>
        </w:rPr>
        <w:t>)</w:t>
      </w:r>
    </w:p>
    <w:p w:rsidR="00B96CC4" w:rsidRDefault="00453CA3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skutecznego przekazania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453CA3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Identyfikator </w:t>
      </w:r>
      <w:r>
        <w:rPr>
          <w:rFonts w:ascii="Verdana" w:hAnsi="Verdana"/>
          <w:bCs/>
          <w:sz w:val="20"/>
          <w:szCs w:val="20"/>
        </w:rPr>
        <w:t>post</w:t>
      </w:r>
      <w:r>
        <w:rPr>
          <w:rFonts w:ascii="Verdana" w:hAnsi="Verdana"/>
          <w:sz w:val="20"/>
          <w:szCs w:val="20"/>
        </w:rPr>
        <w:t xml:space="preserve">ępowania o udzielenie zamówienia dostępny jest na Liście wszystkich postępowań na </w:t>
      </w:r>
      <w:proofErr w:type="spellStart"/>
      <w:r>
        <w:rPr>
          <w:rFonts w:ascii="Verdana" w:hAnsi="Verdana"/>
          <w:sz w:val="20"/>
          <w:szCs w:val="20"/>
        </w:rPr>
        <w:t>miniPortalu</w:t>
      </w:r>
      <w:proofErr w:type="spellEnd"/>
      <w:r>
        <w:rPr>
          <w:rFonts w:ascii="Verdana" w:hAnsi="Verdana"/>
          <w:sz w:val="20"/>
          <w:szCs w:val="20"/>
        </w:rPr>
        <w:t xml:space="preserve">. Adres internetowy pod którym dostępny jest identyfikator postępowania </w:t>
      </w:r>
      <w:hyperlink r:id="rId14" w:history="1">
        <w:r>
          <w:rPr>
            <w:rStyle w:val="Hipercze"/>
            <w:rFonts w:ascii="Verdana" w:hAnsi="Verdana"/>
            <w:bCs/>
            <w:sz w:val="20"/>
            <w:szCs w:val="20"/>
          </w:rPr>
          <w:t>https://miniportal.uzp.gov.pl/Postepowania/</w:t>
        </w:r>
      </w:hyperlink>
      <w:r>
        <w:rPr>
          <w:rStyle w:val="Hipercze"/>
          <w:rFonts w:ascii="Verdana" w:hAnsi="Verdana"/>
          <w:sz w:val="20"/>
          <w:szCs w:val="20"/>
          <w:shd w:val="clear" w:color="auto" w:fill="FFFFFF"/>
        </w:rPr>
        <w:t>....................................................</w:t>
      </w:r>
    </w:p>
    <w:p w:rsidR="00B96CC4" w:rsidRDefault="00453CA3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Ofertę wraz z wymaganymi dokumentami należy złożyć za pośrednictwem Formularza dostępnego na </w:t>
      </w:r>
      <w:proofErr w:type="spellStart"/>
      <w:r>
        <w:rPr>
          <w:rFonts w:ascii="Verdana" w:hAnsi="Verdana"/>
          <w:sz w:val="20"/>
          <w:szCs w:val="20"/>
          <w:u w:val="single"/>
        </w:rPr>
        <w:t>ePUAP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, (Dane odbiorcy: Ośrodek Pomocy Społecznej w Niemcach, </w:t>
      </w:r>
      <w:r>
        <w:rPr>
          <w:rFonts w:ascii="Verdana" w:hAnsi="Verdana"/>
          <w:bCs/>
          <w:sz w:val="20"/>
          <w:szCs w:val="20"/>
          <w:u w:val="single"/>
        </w:rPr>
        <w:t xml:space="preserve">adres skrzynki </w:t>
      </w:r>
      <w:proofErr w:type="spellStart"/>
      <w:r>
        <w:rPr>
          <w:rFonts w:ascii="Verdana" w:hAnsi="Verdana"/>
          <w:bCs/>
          <w:sz w:val="20"/>
          <w:szCs w:val="20"/>
          <w:u w:val="single"/>
        </w:rPr>
        <w:t>ePUAP</w:t>
      </w:r>
      <w:proofErr w:type="spellEnd"/>
      <w:r>
        <w:rPr>
          <w:rFonts w:ascii="Verdana" w:hAnsi="Verdana"/>
          <w:sz w:val="20"/>
          <w:szCs w:val="20"/>
          <w:u w:val="single"/>
        </w:rPr>
        <w:t>: /</w:t>
      </w:r>
      <w:proofErr w:type="spellStart"/>
      <w:r>
        <w:rPr>
          <w:rFonts w:ascii="Verdana" w:hAnsi="Verdana"/>
          <w:sz w:val="20"/>
          <w:szCs w:val="20"/>
          <w:u w:val="single"/>
        </w:rPr>
        <w:t>OPSNiemce</w:t>
      </w:r>
      <w:proofErr w:type="spellEnd"/>
      <w:r>
        <w:rPr>
          <w:rFonts w:ascii="Verdana" w:hAnsi="Verdana"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sz w:val="20"/>
          <w:szCs w:val="20"/>
          <w:u w:val="single"/>
        </w:rPr>
        <w:t>SkrzynkaESP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uprzednio zaszyfrowaną za pomocą </w:t>
      </w:r>
      <w:proofErr w:type="spellStart"/>
      <w:r>
        <w:rPr>
          <w:rFonts w:ascii="Verdana" w:hAnsi="Verdana"/>
          <w:sz w:val="20"/>
          <w:szCs w:val="20"/>
          <w:u w:val="single"/>
        </w:rPr>
        <w:t>miniPortal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- w nieprzekraczalnym </w:t>
      </w:r>
      <w:proofErr w:type="spellStart"/>
      <w:r>
        <w:rPr>
          <w:rFonts w:ascii="Verdana" w:hAnsi="Verdana"/>
          <w:sz w:val="20"/>
          <w:szCs w:val="20"/>
          <w:u w:val="single"/>
        </w:rPr>
        <w:t>terminie</w:t>
      </w:r>
      <w:r>
        <w:rPr>
          <w:rFonts w:ascii="Verdana" w:hAnsi="Verdana"/>
          <w:b/>
          <w:bCs/>
          <w:sz w:val="20"/>
          <w:szCs w:val="20"/>
          <w:u w:val="single"/>
        </w:rPr>
        <w:t>do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30.04.2021 r. do godz. 10.00.</w:t>
      </w:r>
    </w:p>
    <w:p w:rsidR="00B96CC4" w:rsidRDefault="00453CA3">
      <w:pPr>
        <w:numPr>
          <w:ilvl w:val="0"/>
          <w:numId w:val="27"/>
        </w:numPr>
        <w:tabs>
          <w:tab w:val="left" w:pos="8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Wykonawca, pod rygorem nieważności, składa ofertę, za pośrednictwem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Formularza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dozłożenia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, zmiany, wycofania oferty lub wniosku </w:t>
      </w:r>
      <w:r>
        <w:rPr>
          <w:rFonts w:ascii="Verdana" w:hAnsi="Verdana"/>
          <w:b/>
          <w:bCs/>
          <w:sz w:val="20"/>
          <w:szCs w:val="20"/>
        </w:rPr>
        <w:t xml:space="preserve">dostępnego na </w:t>
      </w:r>
      <w:proofErr w:type="spellStart"/>
      <w:r>
        <w:rPr>
          <w:rFonts w:ascii="Verdana" w:hAnsi="Verdana"/>
          <w:b/>
          <w:bCs/>
          <w:sz w:val="20"/>
          <w:szCs w:val="20"/>
        </w:rPr>
        <w:t>ePUAP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udostępnionego </w:t>
      </w:r>
      <w:proofErr w:type="spellStart"/>
      <w:r>
        <w:rPr>
          <w:rFonts w:ascii="Verdana" w:hAnsi="Verdana"/>
          <w:b/>
          <w:bCs/>
          <w:sz w:val="20"/>
          <w:szCs w:val="20"/>
        </w:rPr>
        <w:t>naminiPortalu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(poprzez </w:t>
      </w:r>
      <w:proofErr w:type="spellStart"/>
      <w:r>
        <w:rPr>
          <w:rFonts w:ascii="Verdana" w:hAnsi="Verdana"/>
          <w:b/>
          <w:bCs/>
          <w:sz w:val="20"/>
          <w:szCs w:val="20"/>
        </w:rPr>
        <w:t>miniPortal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Wykonawca wybiera ikonę </w:t>
      </w:r>
      <w:r>
        <w:rPr>
          <w:rFonts w:ascii="Verdana" w:hAnsi="Verdana"/>
          <w:b/>
          <w:bCs/>
          <w:i/>
          <w:iCs/>
          <w:sz w:val="20"/>
          <w:szCs w:val="20"/>
        </w:rPr>
        <w:t>Formularz do komunikacji</w:t>
      </w:r>
      <w:r>
        <w:rPr>
          <w:rFonts w:ascii="Verdana" w:hAnsi="Verdana"/>
          <w:b/>
          <w:bCs/>
          <w:sz w:val="20"/>
          <w:szCs w:val="20"/>
        </w:rPr>
        <w:t xml:space="preserve">, gdzie zostaje </w:t>
      </w:r>
      <w:proofErr w:type="spellStart"/>
      <w:r>
        <w:rPr>
          <w:rFonts w:ascii="Verdana" w:hAnsi="Verdana"/>
          <w:b/>
          <w:bCs/>
          <w:sz w:val="20"/>
          <w:szCs w:val="20"/>
        </w:rPr>
        <w:t>przekierowany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na </w:t>
      </w:r>
      <w:proofErr w:type="spellStart"/>
      <w:r>
        <w:rPr>
          <w:rFonts w:ascii="Verdana" w:hAnsi="Verdana"/>
          <w:b/>
          <w:bCs/>
          <w:sz w:val="20"/>
          <w:szCs w:val="20"/>
        </w:rPr>
        <w:t>ePuap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).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Należy złożyć zaszyfrowaną ofertę. Narzędzie niezbędne do zaszyfrowania oferty znajduje się w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miniPortalu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Oferta powinna być sporządzona w języku polskim, z zachowaniem formy elektronicznej (podpisanej kwalifikowanym podpisem elektronicznym) lub postaci elektronicznej opatrzonej podpisem zaufanym lub podpisem osobistym w formacie danych </w:t>
      </w:r>
      <w:proofErr w:type="spellStart"/>
      <w:r>
        <w:rPr>
          <w:rFonts w:ascii="Verdana" w:hAnsi="Verdana"/>
          <w:sz w:val="20"/>
          <w:szCs w:val="20"/>
        </w:rPr>
        <w:t>.pd</w:t>
      </w:r>
      <w:proofErr w:type="spellEnd"/>
      <w:r>
        <w:rPr>
          <w:rFonts w:ascii="Verdana" w:hAnsi="Verdana"/>
          <w:sz w:val="20"/>
          <w:szCs w:val="20"/>
        </w:rPr>
        <w:t>f, .</w:t>
      </w:r>
      <w:proofErr w:type="spellStart"/>
      <w:r>
        <w:rPr>
          <w:rFonts w:ascii="Verdana" w:hAnsi="Verdana"/>
          <w:sz w:val="20"/>
          <w:szCs w:val="20"/>
        </w:rPr>
        <w:t>doc</w:t>
      </w:r>
      <w:proofErr w:type="spellEnd"/>
      <w:r>
        <w:rPr>
          <w:rFonts w:ascii="Verdana" w:hAnsi="Verdana"/>
          <w:sz w:val="20"/>
          <w:szCs w:val="20"/>
        </w:rPr>
        <w:t>, .</w:t>
      </w:r>
      <w:proofErr w:type="spellStart"/>
      <w:r>
        <w:rPr>
          <w:rFonts w:ascii="Verdana" w:hAnsi="Verdana"/>
          <w:sz w:val="20"/>
          <w:szCs w:val="20"/>
        </w:rPr>
        <w:t>docx</w:t>
      </w:r>
      <w:proofErr w:type="spellEnd"/>
      <w:r>
        <w:rPr>
          <w:rFonts w:ascii="Verdana" w:hAnsi="Verdana"/>
          <w:sz w:val="20"/>
          <w:szCs w:val="20"/>
        </w:rPr>
        <w:t>, .</w:t>
      </w:r>
      <w:proofErr w:type="spellStart"/>
      <w:r>
        <w:rPr>
          <w:rFonts w:ascii="Verdana" w:hAnsi="Verdana"/>
          <w:sz w:val="20"/>
          <w:szCs w:val="20"/>
        </w:rPr>
        <w:t>rtf</w:t>
      </w:r>
      <w:proofErr w:type="spellEnd"/>
      <w:r>
        <w:rPr>
          <w:rFonts w:ascii="Verdana" w:hAnsi="Verdana"/>
          <w:sz w:val="20"/>
          <w:szCs w:val="20"/>
        </w:rPr>
        <w:t>, .</w:t>
      </w:r>
      <w:proofErr w:type="spellStart"/>
      <w:r>
        <w:rPr>
          <w:rFonts w:ascii="Verdana" w:hAnsi="Verdana"/>
          <w:sz w:val="20"/>
          <w:szCs w:val="20"/>
        </w:rPr>
        <w:t>xps</w:t>
      </w:r>
      <w:proofErr w:type="spellEnd"/>
      <w:r>
        <w:rPr>
          <w:rFonts w:ascii="Verdana" w:hAnsi="Verdana"/>
          <w:sz w:val="20"/>
          <w:szCs w:val="20"/>
        </w:rPr>
        <w:t>, .</w:t>
      </w:r>
      <w:proofErr w:type="spellStart"/>
      <w:r>
        <w:rPr>
          <w:rFonts w:ascii="Verdana" w:hAnsi="Verdana"/>
          <w:sz w:val="20"/>
          <w:szCs w:val="20"/>
        </w:rPr>
        <w:t>odt</w:t>
      </w:r>
      <w:proofErr w:type="spellEnd"/>
      <w:r>
        <w:rPr>
          <w:rFonts w:ascii="Verdana" w:hAnsi="Verdana"/>
          <w:sz w:val="20"/>
          <w:szCs w:val="20"/>
        </w:rPr>
        <w:t xml:space="preserve">. Sposób złożenia oferty, w tym zaszyfrowania oferty opisany został w „Instrukcji użytkownika systemu” dotyczącej </w:t>
      </w:r>
      <w:proofErr w:type="spellStart"/>
      <w:r>
        <w:rPr>
          <w:rFonts w:ascii="Verdana" w:hAnsi="Verdana"/>
          <w:sz w:val="20"/>
          <w:szCs w:val="20"/>
        </w:rPr>
        <w:t>miniPortal</w:t>
      </w:r>
      <w:proofErr w:type="spellEnd"/>
      <w:r>
        <w:rPr>
          <w:rFonts w:ascii="Verdana" w:hAnsi="Verdana"/>
          <w:sz w:val="20"/>
          <w:szCs w:val="20"/>
        </w:rPr>
        <w:t>. Ofertę należy złożyć w oryginale.</w:t>
      </w:r>
    </w:p>
    <w:p w:rsidR="00B96CC4" w:rsidRDefault="00453CA3">
      <w:pPr>
        <w:numPr>
          <w:ilvl w:val="0"/>
          <w:numId w:val="28"/>
        </w:numPr>
        <w:tabs>
          <w:tab w:val="left" w:pos="8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 informacje  stanowiące  tajemnicę  przedsiębiorstwa  w  rozumieniu  ustawy  z  dnia  16 kwietnia 1993 r. o zwalczaniu nieuczciwej konkurencji, które Wykonawca zastrzeże jako tajemnicę przedsiębiorstwa, powinny zostać złożone w osobnym (wydzielonym) pliku wraz z jednoczesnym zaznaczeniem </w:t>
      </w:r>
      <w:r>
        <w:rPr>
          <w:rFonts w:ascii="Verdana" w:hAnsi="Verdana"/>
          <w:sz w:val="20"/>
          <w:szCs w:val="20"/>
        </w:rPr>
        <w:lastRenderedPageBreak/>
        <w:t>polecenia „Załącznik stanowiący tajemnicę przedsiębiorstwa” a następnie wraz z plikami stanowiącymi jawną część skompresowane do jednego pliku archiwum (ZIP).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OTWARCIA OFERT</w:t>
      </w:r>
    </w:p>
    <w:p w:rsidR="00B96CC4" w:rsidRDefault="00453CA3">
      <w:pPr>
        <w:numPr>
          <w:ilvl w:val="0"/>
          <w:numId w:val="29"/>
        </w:numPr>
        <w:tabs>
          <w:tab w:val="left" w:pos="1540"/>
        </w:tabs>
        <w:spacing w:line="240" w:lineRule="auto"/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Otwarcie ofert nastąpi w dniu:</w:t>
      </w:r>
      <w:r>
        <w:rPr>
          <w:rFonts w:ascii="Verdana" w:hAnsi="Verdana"/>
          <w:b/>
          <w:bCs/>
          <w:sz w:val="20"/>
          <w:szCs w:val="20"/>
        </w:rPr>
        <w:t>30.04.2021 o godzinie 10.30.</w:t>
      </w:r>
    </w:p>
    <w:p w:rsidR="00B96CC4" w:rsidRDefault="00453CA3">
      <w:pPr>
        <w:numPr>
          <w:ilvl w:val="0"/>
          <w:numId w:val="29"/>
        </w:numPr>
        <w:tabs>
          <w:tab w:val="left" w:pos="15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9" w:name="page12"/>
      <w:bookmarkEnd w:id="9"/>
      <w:r>
        <w:rPr>
          <w:rFonts w:ascii="Verdana" w:hAnsi="Verdana"/>
          <w:sz w:val="20"/>
          <w:szCs w:val="20"/>
        </w:rPr>
        <w:t xml:space="preserve">Otwarcie ofert następuje poprzez użycie mechanizmu do odszyfrowania ofert dostępnego po zalogowaniu w zakładce Deszyfrowanie na </w:t>
      </w:r>
      <w:proofErr w:type="spellStart"/>
      <w:r>
        <w:rPr>
          <w:rFonts w:ascii="Verdana" w:hAnsi="Verdana"/>
          <w:sz w:val="20"/>
          <w:szCs w:val="20"/>
        </w:rPr>
        <w:t>miniPortalu</w:t>
      </w:r>
      <w:proofErr w:type="spellEnd"/>
      <w:r>
        <w:rPr>
          <w:rFonts w:ascii="Verdana" w:hAnsi="Verdana"/>
          <w:sz w:val="20"/>
          <w:szCs w:val="20"/>
        </w:rPr>
        <w:t xml:space="preserve"> i następuje poprzez wskazanie pliku do odszyfrowania </w:t>
      </w:r>
    </w:p>
    <w:p w:rsidR="00B96CC4" w:rsidRDefault="00453CA3">
      <w:pPr>
        <w:numPr>
          <w:ilvl w:val="0"/>
          <w:numId w:val="30"/>
        </w:numPr>
        <w:tabs>
          <w:tab w:val="left" w:pos="1700"/>
        </w:tabs>
        <w:spacing w:line="240" w:lineRule="auto"/>
        <w:ind w:left="1134" w:right="3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Niezwłocznie po otwarciu ofert Zamawiający zamieści na stronie na stronie internetowej informację z otwarcia ofert w zakresie określonym w art. 222 ust. 5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98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XVI.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KRYTERIÓW OCENY OFERT</w:t>
      </w:r>
    </w:p>
    <w:p w:rsidR="00B96CC4" w:rsidRDefault="00453CA3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Wybór oferty najkorzystniejszej zostanie dokonany według następujących kryteriów oceny ofert:</w:t>
      </w:r>
    </w:p>
    <w:p w:rsidR="00B96CC4" w:rsidRDefault="00453CA3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[C] Cena – waga 60%,</w:t>
      </w:r>
    </w:p>
    <w:p w:rsidR="00B96CC4" w:rsidRDefault="00453CA3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[K] Kadra – waga 40%</w:t>
      </w:r>
    </w:p>
    <w:p w:rsidR="00B96CC4" w:rsidRDefault="00B96CC4">
      <w:pPr>
        <w:spacing w:line="240" w:lineRule="auto"/>
        <w:ind w:right="-59" w:firstLine="851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3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kryterium „</w:t>
      </w:r>
      <w:r>
        <w:rPr>
          <w:rFonts w:ascii="Verdana" w:hAnsi="Verdana"/>
          <w:b/>
          <w:bCs/>
          <w:sz w:val="20"/>
          <w:szCs w:val="20"/>
        </w:rPr>
        <w:t>Cena</w:t>
      </w:r>
      <w:r>
        <w:rPr>
          <w:rFonts w:ascii="Verdana" w:hAnsi="Verdana"/>
          <w:sz w:val="20"/>
          <w:szCs w:val="20"/>
        </w:rPr>
        <w:t>” [C] zamawiający będzie brał pod uwagę zaoferowaną cenę brutto za wykonanie zamówienia, a liczba punktów zostanie przyznana wg poniższego wzoru: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C=(</w:t>
      </w:r>
      <w:proofErr w:type="spellStart"/>
      <w:r>
        <w:rPr>
          <w:rFonts w:ascii="Verdana" w:hAnsi="Verdana"/>
          <w:b/>
          <w:sz w:val="20"/>
          <w:szCs w:val="20"/>
        </w:rPr>
        <w:t>Cmin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Cbad</w:t>
      </w:r>
      <w:proofErr w:type="spellEnd"/>
      <w:r>
        <w:rPr>
          <w:rFonts w:ascii="Verdana" w:hAnsi="Verdana"/>
          <w:b/>
          <w:sz w:val="20"/>
          <w:szCs w:val="20"/>
        </w:rPr>
        <w:t>)*60pkt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gdzie: 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 - liczba punktów, jaką uzyskała oferta badana w kryterium „Cena” 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Cmin</w:t>
      </w:r>
      <w:proofErr w:type="spellEnd"/>
      <w:r>
        <w:rPr>
          <w:rFonts w:ascii="Verdana" w:hAnsi="Verdana"/>
          <w:sz w:val="20"/>
          <w:szCs w:val="20"/>
        </w:rPr>
        <w:t xml:space="preserve"> - cena oferty z najniższą ceną </w:t>
      </w:r>
    </w:p>
    <w:p w:rsidR="00B96CC4" w:rsidRDefault="00453CA3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Cbad</w:t>
      </w:r>
      <w:proofErr w:type="spellEnd"/>
      <w:r>
        <w:rPr>
          <w:rFonts w:ascii="Verdana" w:hAnsi="Verdana"/>
          <w:sz w:val="20"/>
          <w:szCs w:val="20"/>
        </w:rPr>
        <w:t xml:space="preserve"> - cena oferty badanej</w:t>
      </w:r>
    </w:p>
    <w:p w:rsidR="00B96CC4" w:rsidRDefault="00B96CC4">
      <w:pPr>
        <w:tabs>
          <w:tab w:val="left" w:pos="1134"/>
        </w:tabs>
        <w:spacing w:line="240" w:lineRule="auto"/>
        <w:ind w:right="20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3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kryterium „Kadra” [K] punkty będą przyznawane za ilość psychologów/doradców którymi dysponuje Wykonawca  z wymaganego zakresu przy zastosowaniu następującego wzoru: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10" w:name="_Hlk12345433"/>
    </w:p>
    <w:p w:rsidR="00B96CC4" w:rsidRDefault="00453CA3">
      <w:pPr>
        <w:spacing w:line="240" w:lineRule="auto"/>
        <w:ind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Ilość  psychologów/doradców którymi</w:t>
      </w:r>
    </w:p>
    <w:p w:rsidR="00B96CC4" w:rsidRDefault="00453CA3">
      <w:pPr>
        <w:spacing w:line="240" w:lineRule="auto"/>
        <w:ind w:left="709"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dysponuje Wykonawca </w:t>
      </w:r>
      <w:bookmarkEnd w:id="10"/>
      <w:r>
        <w:rPr>
          <w:rFonts w:ascii="Verdana" w:hAnsi="Verdana"/>
          <w:b/>
          <w:sz w:val="20"/>
          <w:szCs w:val="20"/>
        </w:rPr>
        <w:t>w badanej ofercie</w:t>
      </w:r>
    </w:p>
    <w:p w:rsidR="00B96CC4" w:rsidRDefault="00453CA3">
      <w:pPr>
        <w:spacing w:line="240" w:lineRule="auto"/>
        <w:ind w:left="709"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------------------------------------------------------- * 40pkt </w:t>
      </w:r>
    </w:p>
    <w:p w:rsidR="00B96CC4" w:rsidRDefault="00453CA3">
      <w:pPr>
        <w:spacing w:line="240" w:lineRule="auto"/>
        <w:ind w:left="709"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Maksymalna ilość psychologów/doradców  </w:t>
      </w:r>
    </w:p>
    <w:p w:rsidR="00B96CC4" w:rsidRDefault="00453CA3">
      <w:pPr>
        <w:spacing w:line="240" w:lineRule="auto"/>
        <w:ind w:left="709"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spośród wszystkich ofert </w:t>
      </w:r>
    </w:p>
    <w:p w:rsidR="00B96CC4" w:rsidRDefault="00B96CC4">
      <w:pPr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otrzyma punkty jedynie za wykazanie się ilością psychologów/doradców zawodowych z wymaganym  doświadczeniem (min. 200 godzin doświadczenia).</w:t>
      </w:r>
    </w:p>
    <w:p w:rsidR="00B96CC4" w:rsidRDefault="00B96CC4">
      <w:pPr>
        <w:spacing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pStyle w:val="Akapitzlist"/>
        <w:numPr>
          <w:ilvl w:val="0"/>
          <w:numId w:val="31"/>
        </w:numPr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najkorzystniejsza zostanie wybrana oferta, która nie podlega odrzuceniu oraz uzyska największą liczbę punktów w przyjętych kryteriach oceny, a łączna punktacja [S] zostanie przyznana wg wzoru: </w:t>
      </w:r>
      <w:r>
        <w:rPr>
          <w:rFonts w:ascii="Verdana" w:hAnsi="Verdana"/>
          <w:b/>
          <w:bCs/>
          <w:sz w:val="20"/>
          <w:szCs w:val="20"/>
        </w:rPr>
        <w:t>S=C+K.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98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XVII.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INFORMACJE O FORMALNOŚCIACH, JAKIE POWINNY BYĆ DOPEŁNIONE PO</w:t>
      </w:r>
    </w:p>
    <w:p w:rsidR="00B96CC4" w:rsidRDefault="00453CA3">
      <w:pPr>
        <w:spacing w:line="240" w:lineRule="auto"/>
        <w:ind w:left="1000" w:right="5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WYBORZE OFERTY W CELU ZAWARCIA UMOWY W SPRAWIE ZAMÓWIENIA PUBLICZNEGO</w:t>
      </w:r>
    </w:p>
    <w:p w:rsidR="00B96CC4" w:rsidRDefault="00453CA3">
      <w:pPr>
        <w:spacing w:line="240" w:lineRule="auto"/>
        <w:ind w:left="1000" w:righ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Wykonawca, którego oferta została wybrana jako najkorzystniejsza jest zobowiązany najpóźniej w dniu podpisania umowy do przekazania zamawiającemu</w:t>
      </w:r>
      <w:r>
        <w:rPr>
          <w:rFonts w:ascii="Verdana" w:hAnsi="Verdana"/>
          <w:sz w:val="20"/>
          <w:szCs w:val="20"/>
        </w:rPr>
        <w:t>:</w:t>
      </w:r>
    </w:p>
    <w:p w:rsidR="00B96CC4" w:rsidRDefault="00453CA3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listy osób </w:t>
      </w:r>
      <w:r>
        <w:rPr>
          <w:rFonts w:ascii="Verdana" w:hAnsi="Verdana"/>
          <w:sz w:val="20"/>
          <w:szCs w:val="20"/>
        </w:rPr>
        <w:t>upoważnionych do kontaktów z zamawiającym oraz przekazywania i odbioru dokumentów związanych z realizacją umowy;</w:t>
      </w:r>
    </w:p>
    <w:p w:rsidR="00B96CC4" w:rsidRDefault="00453CA3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pełnomocnictwa </w:t>
      </w:r>
      <w:r>
        <w:rPr>
          <w:rFonts w:ascii="Verdana" w:hAnsi="Verdana"/>
          <w:sz w:val="20"/>
          <w:szCs w:val="20"/>
        </w:rPr>
        <w:t>osoby reprezentującej wykonawcę przy podpisywaniu umowy, o ile nie będzie ono wynikać z pełnomocnictwa załączonego do oferty;</w:t>
      </w:r>
    </w:p>
    <w:p w:rsidR="00B96CC4" w:rsidRDefault="00453CA3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oryginału lub kopii potwierdzonej za zgodność z oryginałem </w:t>
      </w:r>
      <w:r>
        <w:rPr>
          <w:rFonts w:ascii="Verdana" w:hAnsi="Verdana"/>
          <w:b/>
          <w:bCs/>
          <w:sz w:val="20"/>
          <w:szCs w:val="20"/>
        </w:rPr>
        <w:t>umowy regulującej współpracę</w:t>
      </w:r>
      <w:r>
        <w:rPr>
          <w:rFonts w:ascii="Verdana" w:hAnsi="Verdana"/>
          <w:sz w:val="20"/>
          <w:szCs w:val="20"/>
        </w:rPr>
        <w:t xml:space="preserve"> wykonawców wspólnie ubiegających się o zamówienie - w przypadku, gdy wybrano ofertę złożoną przez takich wykonawców,</w:t>
      </w:r>
    </w:p>
    <w:p w:rsidR="00B96CC4" w:rsidRDefault="00B96CC4">
      <w:pPr>
        <w:tabs>
          <w:tab w:val="left" w:pos="1418"/>
        </w:tabs>
        <w:spacing w:line="240" w:lineRule="auto"/>
        <w:ind w:left="993" w:right="20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90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bookmarkStart w:id="11" w:name="page13"/>
      <w:bookmarkEnd w:id="11"/>
      <w:r>
        <w:rPr>
          <w:rFonts w:ascii="Verdana" w:hAnsi="Verdana"/>
          <w:sz w:val="20"/>
          <w:szCs w:val="20"/>
        </w:rPr>
        <w:t>XVIII.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OBLICZANIA CENY OFERTY</w:t>
      </w:r>
    </w:p>
    <w:p w:rsidR="00B96CC4" w:rsidRDefault="00453CA3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określa cenę oferty poprzez obliczenie w Formularzu ofertowym </w:t>
      </w:r>
      <w:r>
        <w:rPr>
          <w:rFonts w:ascii="Verdana" w:hAnsi="Verdana"/>
          <w:b/>
          <w:bCs/>
          <w:sz w:val="20"/>
          <w:szCs w:val="20"/>
        </w:rPr>
        <w:t xml:space="preserve">całkowitej </w:t>
      </w:r>
      <w:proofErr w:type="spellStart"/>
      <w:r>
        <w:rPr>
          <w:rFonts w:ascii="Verdana" w:hAnsi="Verdana"/>
          <w:b/>
          <w:bCs/>
          <w:sz w:val="20"/>
          <w:szCs w:val="20"/>
        </w:rPr>
        <w:t>cenyza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wykonanie przedmiotu zamówienia.</w:t>
      </w:r>
    </w:p>
    <w:p w:rsidR="00B96CC4" w:rsidRDefault="00453CA3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Cenę brutto za wykonanie zamówienia należy podać w złotych polskich </w:t>
      </w:r>
      <w:r>
        <w:rPr>
          <w:rFonts w:ascii="Verdana" w:hAnsi="Verdana"/>
          <w:sz w:val="20"/>
          <w:szCs w:val="20"/>
        </w:rPr>
        <w:br/>
        <w:t xml:space="preserve">z dokładnością do dwóch miejsc po przecinku. Cena powinna obejmować całkowity koszt realizacji zamówienia objętego zamówieniem. </w:t>
      </w:r>
    </w:p>
    <w:p w:rsidR="00B96CC4" w:rsidRDefault="00453CA3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przypomina, że w przypadku wykonywania przedmiotu niniejszego zamówienia przez osoby zatrudnione u Wykonawcy na podstawie umowy o pracę, płaca minimalna takich osób nie może być niższa niż minimalne wynagrodzenie określone </w:t>
      </w:r>
      <w:r>
        <w:rPr>
          <w:rFonts w:ascii="Verdana" w:hAnsi="Verdana"/>
          <w:sz w:val="20"/>
          <w:szCs w:val="20"/>
        </w:rPr>
        <w:br/>
        <w:t>w obowiązujących przepisach.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numPr>
          <w:ilvl w:val="0"/>
          <w:numId w:val="34"/>
        </w:numPr>
        <w:tabs>
          <w:tab w:val="left" w:pos="920"/>
        </w:tabs>
        <w:spacing w:line="240" w:lineRule="auto"/>
        <w:ind w:hanging="9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WADIUM</w:t>
      </w:r>
    </w:p>
    <w:p w:rsidR="00B96CC4" w:rsidRDefault="00453CA3">
      <w:pPr>
        <w:tabs>
          <w:tab w:val="left" w:pos="851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  <w:t>Zamawiający nie wymaga wniesienia wadium.</w:t>
      </w:r>
    </w:p>
    <w:p w:rsidR="00B96CC4" w:rsidRDefault="00B96CC4">
      <w:pPr>
        <w:tabs>
          <w:tab w:val="left" w:pos="1276"/>
        </w:tabs>
        <w:spacing w:line="240" w:lineRule="auto"/>
        <w:ind w:left="1134"/>
        <w:jc w:val="both"/>
        <w:rPr>
          <w:rFonts w:ascii="Verdana" w:hAnsi="Verdana"/>
          <w:color w:val="000000"/>
          <w:sz w:val="20"/>
          <w:szCs w:val="20"/>
        </w:rPr>
      </w:pPr>
    </w:p>
    <w:p w:rsidR="00B96CC4" w:rsidRDefault="00453CA3">
      <w:pPr>
        <w:tabs>
          <w:tab w:val="left" w:pos="900"/>
        </w:tabs>
        <w:spacing w:line="240" w:lineRule="auto"/>
        <w:ind w:left="8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XX.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WYMAGANIA DOTYCZĄCE ZABEZPIECZENIA NALEŻYTEGO WYKONANIA</w:t>
      </w:r>
    </w:p>
    <w:p w:rsidR="00B96CC4" w:rsidRDefault="00453CA3">
      <w:pPr>
        <w:spacing w:line="240" w:lineRule="auto"/>
        <w:ind w:left="92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UMOWY</w:t>
      </w:r>
    </w:p>
    <w:p w:rsidR="00B96CC4" w:rsidRDefault="00453CA3">
      <w:pPr>
        <w:suppressAutoHyphens/>
        <w:autoSpaceDE w:val="0"/>
        <w:spacing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będzie żądać od Wykonawcy, którego oferta została wybrana jako najkorzystniejsza, wniesienia zabezpieczenia należytego wykonania umowy.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9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INFORMACJE O TREŚCI ZAWARTEJ UMOWY ORAZ MOŻLIWOŚCI JEJ ZMIANY</w:t>
      </w:r>
    </w:p>
    <w:p w:rsidR="00B96CC4" w:rsidRDefault="00453CA3">
      <w:pPr>
        <w:numPr>
          <w:ilvl w:val="0"/>
          <w:numId w:val="35"/>
        </w:numPr>
        <w:tabs>
          <w:tab w:val="left" w:pos="1134"/>
        </w:tabs>
        <w:spacing w:line="240" w:lineRule="auto"/>
        <w:ind w:left="1134" w:right="46" w:hanging="283"/>
        <w:jc w:val="both"/>
        <w:rPr>
          <w:rFonts w:ascii="Verdana" w:hAnsi="Verdana"/>
          <w:sz w:val="20"/>
          <w:szCs w:val="20"/>
        </w:rPr>
      </w:pPr>
      <w:bookmarkStart w:id="12" w:name="page14"/>
      <w:bookmarkEnd w:id="12"/>
      <w:r>
        <w:rPr>
          <w:rFonts w:ascii="Verdana" w:hAnsi="Verdana"/>
          <w:sz w:val="20"/>
          <w:szCs w:val="20"/>
        </w:rPr>
        <w:t>Zamawiający wymaga od Wykonawcy, aby zawarł z nim umowę w sprawie niniejszego zamówienia publicznego na warunkach zawartych we wzorze umowy stanowiącym załącznik do niniejszej SWZ.</w:t>
      </w:r>
    </w:p>
    <w:p w:rsidR="00B96CC4" w:rsidRDefault="00453CA3">
      <w:pPr>
        <w:numPr>
          <w:ilvl w:val="0"/>
          <w:numId w:val="35"/>
        </w:numPr>
        <w:tabs>
          <w:tab w:val="left" w:pos="1134"/>
        </w:tabs>
        <w:spacing w:line="240" w:lineRule="auto"/>
        <w:ind w:left="1134" w:right="6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składając ofertę w niniejszym postępowaniu jednoznacznie akceptuje projektowane postanowienia umowy.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1000"/>
        </w:tabs>
        <w:spacing w:line="240" w:lineRule="auto"/>
        <w:ind w:left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POUCZENIE O ŚRODKACH OCHRONY PRAWNEJ</w:t>
      </w:r>
    </w:p>
    <w:p w:rsidR="00B96CC4" w:rsidRDefault="00453CA3">
      <w:pPr>
        <w:numPr>
          <w:ilvl w:val="0"/>
          <w:numId w:val="36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Środki ochrony prawnej przysługują Wykonawcy,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15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oraz Rzecznikowi Małych i Średnich Przedsiębiorców.</w:t>
      </w:r>
    </w:p>
    <w:p w:rsidR="00B96CC4" w:rsidRDefault="00453CA3">
      <w:pPr>
        <w:numPr>
          <w:ilvl w:val="0"/>
          <w:numId w:val="36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na temat środków ochrony prawnej znajdują się w art. 505 do art. 590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10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XXIII.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ZWIĄZANIA OFERTĄ</w:t>
      </w:r>
    </w:p>
    <w:p w:rsidR="00B96CC4" w:rsidRDefault="00453CA3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pozostaje związany ofertą 30 dni,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tj. do dnia 29 maja 2021 r.</w:t>
      </w:r>
    </w:p>
    <w:p w:rsidR="00B96CC4" w:rsidRDefault="00453CA3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Bieg terminu związania ofertą rozpoczyna się wraz z upływem terminu składania ofert.</w:t>
      </w:r>
    </w:p>
    <w:p w:rsidR="00B96CC4" w:rsidRDefault="00B96CC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96CC4" w:rsidRDefault="00453CA3">
      <w:pPr>
        <w:tabs>
          <w:tab w:val="left" w:pos="100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XXIV.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highlight w:val="lightGray"/>
          <w:u w:val="single"/>
        </w:rPr>
        <w:t>WYKAZ ZAŁĄCZNIKÓW</w:t>
      </w:r>
    </w:p>
    <w:p w:rsidR="00B96CC4" w:rsidRDefault="00453CA3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– Formularz Oferty</w:t>
      </w:r>
    </w:p>
    <w:p w:rsidR="00B96CC4" w:rsidRDefault="00453CA3">
      <w:pPr>
        <w:spacing w:line="240" w:lineRule="auto"/>
        <w:ind w:left="1020" w:right="7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– oświadczenie Wykonawcy o niepodleganiu wykluczeniu </w:t>
      </w:r>
      <w:r>
        <w:rPr>
          <w:rFonts w:ascii="Verdana" w:hAnsi="Verdana"/>
          <w:sz w:val="20"/>
          <w:szCs w:val="20"/>
        </w:rPr>
        <w:br/>
        <w:t xml:space="preserve">z postępowania </w:t>
      </w:r>
    </w:p>
    <w:p w:rsidR="00B96CC4" w:rsidRDefault="00453CA3">
      <w:pPr>
        <w:spacing w:line="240" w:lineRule="auto"/>
        <w:ind w:left="1020" w:right="7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 – oświadczenia o spełnianiu warunków udziału w postępowaniu.</w:t>
      </w:r>
    </w:p>
    <w:p w:rsidR="00B96CC4" w:rsidRDefault="00453CA3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4 – Oświadczenie wykonawców ubiegających się wspólnie o udzielenie zamówienia Załącznik nr 5 – Oświadczenie zobowiązanie podmiotu udostępniającego zasoby</w:t>
      </w:r>
    </w:p>
    <w:p w:rsidR="00B96CC4" w:rsidRDefault="00453CA3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6 – Oświadczenie o przynależności do grupy kapitałowej</w:t>
      </w:r>
    </w:p>
    <w:p w:rsidR="00B96CC4" w:rsidRDefault="00453CA3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7 – wykaz usług</w:t>
      </w:r>
    </w:p>
    <w:p w:rsidR="00B96CC4" w:rsidRDefault="00453CA3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8 - Wzór umowy</w:t>
      </w:r>
    </w:p>
    <w:p w:rsidR="00B96CC4" w:rsidRDefault="00453CA3">
      <w:pPr>
        <w:spacing w:line="240" w:lineRule="auto"/>
        <w:ind w:left="300" w:firstLine="72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Załącznik nr 9 – Opis przedmiotu zamówienia </w:t>
      </w:r>
    </w:p>
    <w:p w:rsidR="00B96CC4" w:rsidRDefault="00B96CC4">
      <w:pPr>
        <w:spacing w:line="240" w:lineRule="auto"/>
      </w:pPr>
    </w:p>
    <w:sectPr w:rsidR="00B96CC4" w:rsidSect="00B96C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C4" w:rsidRDefault="00453CA3">
      <w:pPr>
        <w:spacing w:line="240" w:lineRule="auto"/>
      </w:pPr>
      <w:r>
        <w:separator/>
      </w:r>
    </w:p>
  </w:endnote>
  <w:endnote w:type="continuationSeparator" w:id="1">
    <w:p w:rsidR="00B96CC4" w:rsidRDefault="00453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B96C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453CA3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B96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C4" w:rsidRDefault="00453CA3">
      <w:pPr>
        <w:spacing w:after="0" w:line="240" w:lineRule="auto"/>
      </w:pPr>
      <w:r>
        <w:separator/>
      </w:r>
    </w:p>
  </w:footnote>
  <w:footnote w:type="continuationSeparator" w:id="1">
    <w:p w:rsidR="00B96CC4" w:rsidRDefault="0045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B96C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453CA3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-417830</wp:posOffset>
          </wp:positionV>
          <wp:extent cx="5709920" cy="946150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9920" cy="946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CC4" w:rsidRDefault="00B96C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4" w:rsidRDefault="00B96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multilevel"/>
    <w:tmpl w:val="02901D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72367"/>
    <w:multiLevelType w:val="multilevel"/>
    <w:tmpl w:val="05072367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138641"/>
    <w:multiLevelType w:val="multilevel"/>
    <w:tmpl w:val="0813864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lowerRoman"/>
      <w:lvlText w:val="%4"/>
      <w:lvlJc w:val="left"/>
      <w:rPr>
        <w:rFonts w:cs="Times New Roman"/>
      </w:rPr>
    </w:lvl>
    <w:lvl w:ilvl="4">
      <w:start w:val="1"/>
      <w:numFmt w:val="bullet"/>
      <w:lvlText w:val="-"/>
      <w:lvlJc w:val="left"/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36C40E"/>
    <w:multiLevelType w:val="multilevel"/>
    <w:tmpl w:val="0836C40E"/>
    <w:lvl w:ilvl="0">
      <w:start w:val="24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EDBDAB"/>
    <w:multiLevelType w:val="multilevel"/>
    <w:tmpl w:val="08EDBDAB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967173"/>
    <w:multiLevelType w:val="multilevel"/>
    <w:tmpl w:val="10967173"/>
    <w:lvl w:ilvl="0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12C07294"/>
    <w:multiLevelType w:val="multilevel"/>
    <w:tmpl w:val="12C07294"/>
    <w:lvl w:ilvl="0">
      <w:start w:val="1"/>
      <w:numFmt w:val="decimal"/>
      <w:lvlText w:val="%1."/>
      <w:lvlJc w:val="left"/>
      <w:pPr>
        <w:ind w:left="1081" w:hanging="42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7">
    <w:nsid w:val="13BE092B"/>
    <w:multiLevelType w:val="multilevel"/>
    <w:tmpl w:val="13BE092B"/>
    <w:lvl w:ilvl="0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769B"/>
    <w:multiLevelType w:val="multilevel"/>
    <w:tmpl w:val="189A769B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7FF521"/>
    <w:multiLevelType w:val="multilevel"/>
    <w:tmpl w:val="1E7FF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lowerRoman"/>
      <w:lvlText w:val="%4"/>
      <w:lvlJc w:val="left"/>
      <w:rPr>
        <w:rFonts w:cs="Times New Roman"/>
      </w:rPr>
    </w:lvl>
    <w:lvl w:ilvl="4">
      <w:start w:val="1"/>
      <w:numFmt w:val="bullet"/>
      <w:lvlText w:val="-"/>
      <w:lvlJc w:val="left"/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221A70"/>
    <w:multiLevelType w:val="multilevel"/>
    <w:tmpl w:val="22221A70"/>
    <w:lvl w:ilvl="0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43A858"/>
    <w:multiLevelType w:val="multilevel"/>
    <w:tmpl w:val="2443A858"/>
    <w:lvl w:ilvl="0">
      <w:start w:val="35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Verdana" w:hAnsi="Verdana" w:cs="Verdana" w:hint="default"/>
        <w:sz w:val="20"/>
        <w:szCs w:val="2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63B9EA"/>
    <w:multiLevelType w:val="multilevel"/>
    <w:tmpl w:val="2463B9EA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487CB0"/>
    <w:multiLevelType w:val="multilevel"/>
    <w:tmpl w:val="2A487CB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A88611"/>
    <w:multiLevelType w:val="multilevel"/>
    <w:tmpl w:val="2CA88611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04823E"/>
    <w:multiLevelType w:val="multilevel"/>
    <w:tmpl w:val="3804823E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95F874"/>
    <w:multiLevelType w:val="multilevel"/>
    <w:tmpl w:val="3A95F87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9AC241"/>
    <w:multiLevelType w:val="multilevel"/>
    <w:tmpl w:val="419AC24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53D0CD"/>
    <w:multiLevelType w:val="multilevel"/>
    <w:tmpl w:val="4353D0CD"/>
    <w:lvl w:ilvl="0">
      <w:start w:val="2"/>
      <w:numFmt w:val="decimal"/>
      <w:lvlText w:val="%1."/>
      <w:lvlJc w:val="left"/>
      <w:rPr>
        <w:rFonts w:cs="Times New Roman"/>
        <w:b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0BADFC"/>
    <w:multiLevelType w:val="multilevel"/>
    <w:tmpl w:val="440BADFC"/>
    <w:lvl w:ilvl="0">
      <w:start w:val="8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16DDE9"/>
    <w:multiLevelType w:val="multilevel"/>
    <w:tmpl w:val="4516DDE9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7F7162"/>
    <w:multiLevelType w:val="multilevel"/>
    <w:tmpl w:val="507F716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D36B"/>
    <w:multiLevelType w:val="multilevel"/>
    <w:tmpl w:val="51EAD36B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577F8E1"/>
    <w:multiLevelType w:val="multilevel"/>
    <w:tmpl w:val="5577F8E1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9B82EA0"/>
    <w:multiLevelType w:val="multilevel"/>
    <w:tmpl w:val="59B82EA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B617D8"/>
    <w:multiLevelType w:val="multilevel"/>
    <w:tmpl w:val="5BB617D8"/>
    <w:lvl w:ilvl="0">
      <w:start w:val="1"/>
      <w:numFmt w:val="decimal"/>
      <w:lvlText w:val="%1."/>
      <w:lvlJc w:val="left"/>
      <w:pPr>
        <w:ind w:left="138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6">
    <w:nsid w:val="614FD4A1"/>
    <w:multiLevelType w:val="multilevel"/>
    <w:tmpl w:val="614FD4A1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63845E"/>
    <w:multiLevelType w:val="multilevel"/>
    <w:tmpl w:val="6763845E"/>
    <w:lvl w:ilvl="0">
      <w:start w:val="61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E44775"/>
    <w:multiLevelType w:val="multilevel"/>
    <w:tmpl w:val="68E4477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2342EC"/>
    <w:multiLevelType w:val="multilevel"/>
    <w:tmpl w:val="6A2342E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EAF087"/>
    <w:multiLevelType w:val="multilevel"/>
    <w:tmpl w:val="6CEAF08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1DA317"/>
    <w:multiLevelType w:val="multilevel"/>
    <w:tmpl w:val="721DA317"/>
    <w:lvl w:ilvl="0">
      <w:start w:val="9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7B8DDC"/>
    <w:multiLevelType w:val="multilevel"/>
    <w:tmpl w:val="737B8DDC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A2A8D4"/>
    <w:multiLevelType w:val="multilevel"/>
    <w:tmpl w:val="75A2A8D4"/>
    <w:lvl w:ilvl="0">
      <w:start w:val="5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7465F01"/>
    <w:multiLevelType w:val="multilevel"/>
    <w:tmpl w:val="77465F0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9838CB2"/>
    <w:multiLevelType w:val="multilevel"/>
    <w:tmpl w:val="79838CB2"/>
    <w:lvl w:ilvl="0">
      <w:start w:val="22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C3DBD3D"/>
    <w:multiLevelType w:val="multilevel"/>
    <w:tmpl w:val="7C3DBD3D"/>
    <w:lvl w:ilvl="0">
      <w:start w:val="1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33"/>
  </w:num>
  <w:num w:numId="5">
    <w:abstractNumId w:val="4"/>
  </w:num>
  <w:num w:numId="6">
    <w:abstractNumId w:val="35"/>
  </w:num>
  <w:num w:numId="7">
    <w:abstractNumId w:val="5"/>
  </w:num>
  <w:num w:numId="8">
    <w:abstractNumId w:val="6"/>
  </w:num>
  <w:num w:numId="9">
    <w:abstractNumId w:val="18"/>
  </w:num>
  <w:num w:numId="10">
    <w:abstractNumId w:val="28"/>
  </w:num>
  <w:num w:numId="11">
    <w:abstractNumId w:val="8"/>
  </w:num>
  <w:num w:numId="12">
    <w:abstractNumId w:val="24"/>
  </w:num>
  <w:num w:numId="13">
    <w:abstractNumId w:val="14"/>
  </w:num>
  <w:num w:numId="14">
    <w:abstractNumId w:val="21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36"/>
  </w:num>
  <w:num w:numId="21">
    <w:abstractNumId w:val="32"/>
  </w:num>
  <w:num w:numId="22">
    <w:abstractNumId w:val="30"/>
  </w:num>
  <w:num w:numId="23">
    <w:abstractNumId w:val="10"/>
  </w:num>
  <w:num w:numId="24">
    <w:abstractNumId w:val="20"/>
  </w:num>
  <w:num w:numId="25">
    <w:abstractNumId w:val="26"/>
  </w:num>
  <w:num w:numId="26">
    <w:abstractNumId w:val="17"/>
  </w:num>
  <w:num w:numId="27">
    <w:abstractNumId w:val="23"/>
  </w:num>
  <w:num w:numId="28">
    <w:abstractNumId w:val="19"/>
  </w:num>
  <w:num w:numId="29">
    <w:abstractNumId w:val="1"/>
  </w:num>
  <w:num w:numId="30">
    <w:abstractNumId w:val="15"/>
  </w:num>
  <w:num w:numId="31">
    <w:abstractNumId w:val="34"/>
  </w:num>
  <w:num w:numId="32">
    <w:abstractNumId w:val="12"/>
  </w:num>
  <w:num w:numId="33">
    <w:abstractNumId w:val="22"/>
  </w:num>
  <w:num w:numId="34">
    <w:abstractNumId w:val="7"/>
  </w:num>
  <w:num w:numId="35">
    <w:abstractNumId w:val="29"/>
  </w:num>
  <w:num w:numId="36">
    <w:abstractNumId w:val="1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F2"/>
    <w:rsid w:val="00012402"/>
    <w:rsid w:val="000A5A68"/>
    <w:rsid w:val="000B4DCC"/>
    <w:rsid w:val="000D407A"/>
    <w:rsid w:val="000F3C3A"/>
    <w:rsid w:val="00114BED"/>
    <w:rsid w:val="001413A3"/>
    <w:rsid w:val="001D26C8"/>
    <w:rsid w:val="001E166C"/>
    <w:rsid w:val="001F65F0"/>
    <w:rsid w:val="00220126"/>
    <w:rsid w:val="002906F2"/>
    <w:rsid w:val="002969E8"/>
    <w:rsid w:val="00342FD8"/>
    <w:rsid w:val="0042519B"/>
    <w:rsid w:val="00453CA3"/>
    <w:rsid w:val="004753CC"/>
    <w:rsid w:val="004A000B"/>
    <w:rsid w:val="005343C9"/>
    <w:rsid w:val="00570350"/>
    <w:rsid w:val="005E0FF1"/>
    <w:rsid w:val="00660718"/>
    <w:rsid w:val="006703AE"/>
    <w:rsid w:val="00694367"/>
    <w:rsid w:val="007815C7"/>
    <w:rsid w:val="007A637C"/>
    <w:rsid w:val="008B36E7"/>
    <w:rsid w:val="00912851"/>
    <w:rsid w:val="009373C3"/>
    <w:rsid w:val="00992E68"/>
    <w:rsid w:val="009B20B9"/>
    <w:rsid w:val="009F7C68"/>
    <w:rsid w:val="00A0693D"/>
    <w:rsid w:val="00A27FAB"/>
    <w:rsid w:val="00A4199F"/>
    <w:rsid w:val="00B00703"/>
    <w:rsid w:val="00B307FE"/>
    <w:rsid w:val="00B5107E"/>
    <w:rsid w:val="00B65725"/>
    <w:rsid w:val="00B673AE"/>
    <w:rsid w:val="00B91683"/>
    <w:rsid w:val="00B96CC4"/>
    <w:rsid w:val="00BA526B"/>
    <w:rsid w:val="00BE4FD6"/>
    <w:rsid w:val="00BF1AF4"/>
    <w:rsid w:val="00C317DC"/>
    <w:rsid w:val="00C80EE7"/>
    <w:rsid w:val="00CE2EDB"/>
    <w:rsid w:val="00CF5F0B"/>
    <w:rsid w:val="00D537F6"/>
    <w:rsid w:val="00D627FB"/>
    <w:rsid w:val="00DA6950"/>
    <w:rsid w:val="00DC511C"/>
    <w:rsid w:val="00E40141"/>
    <w:rsid w:val="00E74B53"/>
    <w:rsid w:val="00F106FE"/>
    <w:rsid w:val="00F3592F"/>
    <w:rsid w:val="00FC55DB"/>
    <w:rsid w:val="00FF4D91"/>
    <w:rsid w:val="0EC41870"/>
    <w:rsid w:val="17247437"/>
    <w:rsid w:val="1DE0711E"/>
    <w:rsid w:val="22B94DB2"/>
    <w:rsid w:val="3A22733A"/>
    <w:rsid w:val="3B3B4FA2"/>
    <w:rsid w:val="3FFB7726"/>
    <w:rsid w:val="46F96CEF"/>
    <w:rsid w:val="47377E64"/>
    <w:rsid w:val="53A66F26"/>
    <w:rsid w:val="5811297F"/>
    <w:rsid w:val="5CCC1D3F"/>
    <w:rsid w:val="766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C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6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B96CC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B96CC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sid w:val="00B96CC4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B9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CC4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96CC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96CC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6CC4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z.gov.pl/pz/regulation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_uzytkownika_miniPortal-ePUAP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pia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miniportal.uzp.gov.pl/Postepowania/42f1d1e6-74b8-49aa-bf97-fc67f09029ab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opsniemce.pl" TargetMode="External"/><Relationship Id="rId14" Type="http://schemas.openxmlformats.org/officeDocument/2006/relationships/hyperlink" Target="https://miniportal.uzp.gov.pl/Postepowania/42f1d1e6-74b8-49aa-bf97-fc67f09029ab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D944CF-0649-4197-A1BE-BF0AE48F4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5259</Words>
  <Characters>31560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5</cp:revision>
  <cp:lastPrinted>2020-07-09T12:43:00Z</cp:lastPrinted>
  <dcterms:created xsi:type="dcterms:W3CDTF">2021-04-22T10:02:00Z</dcterms:created>
  <dcterms:modified xsi:type="dcterms:W3CDTF">2021-04-22T13:19:00Z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  <property fmtid="{D5CDD505-2E9C-101B-9397-08002B2CF9AE}" pid="3" name="_MarkAsFinal">
    <vt:bool>true</vt:bool>
  </property>
</Properties>
</file>