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D0B91" w14:textId="77777777" w:rsidR="00FB1713" w:rsidRDefault="00FB1713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B1713">
        <w:rPr>
          <w:rFonts w:ascii="Calibri" w:eastAsia="Calibri" w:hAnsi="Calibri" w:cs="Calibri"/>
          <w:b/>
          <w:sz w:val="24"/>
          <w:szCs w:val="24"/>
        </w:rPr>
        <w:t>Zasady przetwarzania danych Uczestników spotkań online w IGR PAN</w:t>
      </w:r>
    </w:p>
    <w:p w14:paraId="00000001" w14:textId="474172D9" w:rsidR="0085785E" w:rsidRPr="00FB1713" w:rsidRDefault="00FB1713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B1713">
        <w:rPr>
          <w:rFonts w:ascii="Calibri" w:eastAsia="Calibri" w:hAnsi="Calibri" w:cs="Calibri"/>
          <w:b/>
          <w:sz w:val="24"/>
          <w:szCs w:val="24"/>
        </w:rPr>
        <w:t>klauzula informacyjna</w:t>
      </w:r>
    </w:p>
    <w:p w14:paraId="00000002" w14:textId="77777777" w:rsidR="0085785E" w:rsidRDefault="0085785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p w14:paraId="00000003" w14:textId="77777777" w:rsidR="0085785E" w:rsidRDefault="00FB1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Instytut Genetyki Roślin  Polskiej Akademii Nauk (IGR PAN) będzie przetwarzał Państwa dane osobowe </w:t>
      </w:r>
      <w:r>
        <w:rPr>
          <w:rFonts w:ascii="Calibri" w:eastAsia="Calibri" w:hAnsi="Calibri" w:cs="Calibri"/>
          <w:color w:val="000000"/>
          <w:sz w:val="22"/>
          <w:szCs w:val="22"/>
        </w:rPr>
        <w:t>w cel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związany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 </w:t>
      </w:r>
      <w:r>
        <w:rPr>
          <w:rFonts w:ascii="Calibri" w:eastAsia="Calibri" w:hAnsi="Calibri" w:cs="Calibri"/>
          <w:sz w:val="22"/>
          <w:szCs w:val="22"/>
        </w:rPr>
        <w:t>przeprowadzeniem i dokumentowaniem spotkania w trybie online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04" w14:textId="2A591E54" w:rsidR="0085785E" w:rsidRDefault="00FB17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 podstawie Rozporządzenia Parlamentu Europejskiego i Rady (UE) 2016/679 z dnia 27 kwietnia 2016 r. w sprawie ochrony osób fizycznych w związku z przetwarzaniem danych osobowych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i w sprawie swobodnego przepływu takich danych oraz uchylenia dyrektywy 95/46/WE (dalej zwane RODO), </w:t>
      </w:r>
      <w:r>
        <w:rPr>
          <w:rFonts w:ascii="Calibri" w:eastAsia="Calibri" w:hAnsi="Calibri" w:cs="Calibri"/>
          <w:sz w:val="22"/>
          <w:szCs w:val="22"/>
        </w:rPr>
        <w:t xml:space="preserve">IGR PAN </w:t>
      </w:r>
      <w:r>
        <w:rPr>
          <w:rFonts w:ascii="Calibri" w:eastAsia="Calibri" w:hAnsi="Calibri" w:cs="Calibri"/>
          <w:color w:val="000000"/>
          <w:sz w:val="22"/>
          <w:szCs w:val="22"/>
        </w:rPr>
        <w:t>informuje, że:</w:t>
      </w:r>
    </w:p>
    <w:p w14:paraId="00000005" w14:textId="27223237" w:rsidR="0085785E" w:rsidRDefault="00FB1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dministratorem Państwa danych osobowych przetwarzanych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 ramach prowadz</w:t>
      </w:r>
      <w:r>
        <w:rPr>
          <w:rFonts w:ascii="Calibri" w:eastAsia="Calibri" w:hAnsi="Calibri" w:cs="Calibri"/>
          <w:sz w:val="22"/>
          <w:szCs w:val="22"/>
        </w:rPr>
        <w:t xml:space="preserve">enia </w:t>
      </w:r>
      <w:r>
        <w:rPr>
          <w:rFonts w:ascii="Calibri" w:eastAsia="Calibri" w:hAnsi="Calibri" w:cs="Calibri"/>
          <w:sz w:val="22"/>
          <w:szCs w:val="22"/>
        </w:rPr>
        <w:br/>
        <w:t>i dokumentacji spotkań online j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est Instytut Genetyki Roślin Polskiej Akademii Nauk,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ul. Strzeszyńska 34, 60-479 Poznań,</w:t>
      </w:r>
    </w:p>
    <w:p w14:paraId="00000006" w14:textId="77777777" w:rsidR="0085785E" w:rsidRDefault="00FB1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kontakt z Inspektorem Ochrony Danych Osobowych Instytutu Genetyki Roślin Polskiej Akademii Nauk w Poznaniu, jest możliwy pod adresem e-mail: </w:t>
      </w:r>
      <w:hyperlink r:id="rId6">
        <w:r>
          <w:rPr>
            <w:rFonts w:ascii="Calibri" w:eastAsia="Calibri" w:hAnsi="Calibri" w:cs="Calibri"/>
            <w:color w:val="000080"/>
            <w:sz w:val="22"/>
            <w:szCs w:val="22"/>
            <w:u w:val="single"/>
          </w:rPr>
          <w:t>iodo@igr.poznan.pl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00000007" w14:textId="05C97B30" w:rsidR="0085785E" w:rsidRDefault="00FB1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podstaw</w:t>
      </w:r>
      <w:r>
        <w:rPr>
          <w:rFonts w:ascii="Calibri" w:eastAsia="Calibri" w:hAnsi="Calibri" w:cs="Calibri"/>
          <w:sz w:val="22"/>
          <w:szCs w:val="22"/>
        </w:rPr>
        <w:t>ę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prawną przetwarzania danych stanowi: art. 6 ust. 1 lit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) i f) RODO – przetwarzanie </w:t>
      </w:r>
      <w:r>
        <w:rPr>
          <w:rFonts w:ascii="Calibri" w:eastAsia="Calibri" w:hAnsi="Calibri" w:cs="Calibri"/>
          <w:sz w:val="22"/>
          <w:szCs w:val="22"/>
        </w:rPr>
        <w:t>następuje na podstawie dobrowolnie wyrażonej zgody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 zakresie przetwarzania wizeru</w:t>
      </w:r>
      <w:r>
        <w:rPr>
          <w:rFonts w:ascii="Calibri" w:eastAsia="Calibri" w:hAnsi="Calibri" w:cs="Calibri"/>
          <w:sz w:val="22"/>
          <w:szCs w:val="22"/>
        </w:rPr>
        <w:t xml:space="preserve">nku uczestnika spotkania online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lub wynika z prawnie uzasadnionych interesów realizowanych przez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dministratora w postaci właściwego pr</w:t>
      </w:r>
      <w:r>
        <w:rPr>
          <w:rFonts w:ascii="Calibri" w:eastAsia="Calibri" w:hAnsi="Calibri" w:cs="Calibri"/>
          <w:sz w:val="22"/>
          <w:szCs w:val="22"/>
        </w:rPr>
        <w:t>zeprowadzenia spotkania online oraz jego udokumentowania w zakresie nagrań audio,</w:t>
      </w:r>
    </w:p>
    <w:p w14:paraId="00000008" w14:textId="77777777" w:rsidR="0085785E" w:rsidRDefault="00FB1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podanie danych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osobowych przez </w:t>
      </w:r>
      <w:r>
        <w:rPr>
          <w:rFonts w:ascii="Calibri" w:eastAsia="Calibri" w:hAnsi="Calibri" w:cs="Calibri"/>
          <w:sz w:val="22"/>
          <w:szCs w:val="22"/>
        </w:rPr>
        <w:t xml:space="preserve">uczestnika spotkania online </w:t>
      </w:r>
      <w:r>
        <w:rPr>
          <w:rFonts w:ascii="Calibri" w:eastAsia="Calibri" w:hAnsi="Calibri" w:cs="Calibri"/>
          <w:color w:val="000000"/>
          <w:sz w:val="22"/>
          <w:szCs w:val="22"/>
        </w:rPr>
        <w:t>jest dobrowolne, ale konieczne dla celów związanych z właściwym przeprowadzeniem i u</w:t>
      </w:r>
      <w:r>
        <w:rPr>
          <w:rFonts w:ascii="Calibri" w:eastAsia="Calibri" w:hAnsi="Calibri" w:cs="Calibri"/>
          <w:sz w:val="22"/>
          <w:szCs w:val="22"/>
        </w:rPr>
        <w:t>dokumentowaniem spotkania online,</w:t>
      </w:r>
    </w:p>
    <w:p w14:paraId="69A53A64" w14:textId="77777777" w:rsidR="0067086C" w:rsidRDefault="0067086C" w:rsidP="006708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przed rozpoczęciem rejestracji przebiegu spotkania online w formie audio lub wideo uczestnicy spotkania zostaną o tym fakcie poinformowani,</w:t>
      </w:r>
    </w:p>
    <w:p w14:paraId="0000000A" w14:textId="77777777" w:rsidR="0085785E" w:rsidRDefault="00FB1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dane osobowe </w:t>
      </w:r>
      <w:r>
        <w:rPr>
          <w:rFonts w:ascii="Calibri" w:eastAsia="Calibri" w:hAnsi="Calibri" w:cs="Calibri"/>
          <w:sz w:val="22"/>
          <w:szCs w:val="22"/>
        </w:rPr>
        <w:t>w postaci nagrań audio i video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przechowywane będą przez okres niezbędny do </w:t>
      </w:r>
      <w:r>
        <w:rPr>
          <w:rFonts w:ascii="Calibri" w:eastAsia="Calibri" w:hAnsi="Calibri" w:cs="Calibri"/>
          <w:sz w:val="22"/>
          <w:szCs w:val="22"/>
        </w:rPr>
        <w:t>przygotowania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niezbędnej </w:t>
      </w:r>
      <w:r>
        <w:rPr>
          <w:rFonts w:ascii="Calibri" w:eastAsia="Calibri" w:hAnsi="Calibri" w:cs="Calibri"/>
          <w:sz w:val="22"/>
          <w:szCs w:val="22"/>
        </w:rPr>
        <w:t>dokumentacji sprawozdawczej ze spotkania i zostaną usunięte po realizacji tego celu, nie później niż jeden miesiąc od dnia rozpoczęcia ich przetwarzania,</w:t>
      </w:r>
    </w:p>
    <w:p w14:paraId="0000000B" w14:textId="77777777" w:rsidR="0085785E" w:rsidRDefault="00FB1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dane osobowe nie będą przekazywane do państw trzecich poza Europejskim Obszarem Gospodarczym ani do organizacji międzynarodowej,</w:t>
      </w:r>
    </w:p>
    <w:p w14:paraId="0000000C" w14:textId="77777777" w:rsidR="0085785E" w:rsidRDefault="00FB1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dane osobowe mogą być przekazywane organom uprawnionym na podstawie przepisów prawa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lub podmiotom współpracującym z IGR PAN (np. świadczącym usługi na rzecz Administratora),</w:t>
      </w:r>
    </w:p>
    <w:p w14:paraId="0000000D" w14:textId="77777777" w:rsidR="0085785E" w:rsidRDefault="00FB1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odniesieniu do pozyskanych danych osobowych, </w:t>
      </w:r>
      <w:r>
        <w:rPr>
          <w:rFonts w:ascii="Calibri" w:eastAsia="Calibri" w:hAnsi="Calibri" w:cs="Calibri"/>
          <w:sz w:val="22"/>
          <w:szCs w:val="22"/>
        </w:rPr>
        <w:t xml:space="preserve">Administrator </w:t>
      </w:r>
      <w:r>
        <w:rPr>
          <w:rFonts w:ascii="Calibri" w:eastAsia="Calibri" w:hAnsi="Calibri" w:cs="Calibri"/>
          <w:color w:val="000000"/>
          <w:sz w:val="22"/>
          <w:szCs w:val="22"/>
        </w:rPr>
        <w:t>nie będzie podejmował decyzji w sposób zautomatyzowany,</w:t>
      </w:r>
    </w:p>
    <w:p w14:paraId="0000000E" w14:textId="77777777" w:rsidR="0085785E" w:rsidRDefault="00FB1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uczestnikowi spotkania online </w:t>
      </w:r>
      <w:r>
        <w:rPr>
          <w:rFonts w:ascii="Calibri" w:eastAsia="Calibri" w:hAnsi="Calibri" w:cs="Calibri"/>
          <w:color w:val="000000"/>
          <w:sz w:val="22"/>
          <w:szCs w:val="22"/>
        </w:rPr>
        <w:t>przysługuje:</w:t>
      </w:r>
    </w:p>
    <w:p w14:paraId="0000000F" w14:textId="77777777" w:rsidR="0085785E" w:rsidRDefault="00FB1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prawo dostępu do danych osobowych,</w:t>
      </w:r>
    </w:p>
    <w:p w14:paraId="00000010" w14:textId="77777777" w:rsidR="0085785E" w:rsidRDefault="00FB1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prawo do sprostowania danych osobowych,</w:t>
      </w:r>
    </w:p>
    <w:p w14:paraId="00000011" w14:textId="77777777" w:rsidR="0085785E" w:rsidRDefault="00FB1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prawo do żądania od administratora ograniczenia przetwarzania danych osobowych z zastrzeżeniem przypadków, o których mowa w art. 18 ust. 2 RODO,</w:t>
      </w:r>
    </w:p>
    <w:p w14:paraId="00000012" w14:textId="44174E83" w:rsidR="0085785E" w:rsidRDefault="00FB1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prawo do usunięcia danych (w określonych sytuacjach)</w:t>
      </w:r>
      <w:r w:rsidR="00E42527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00000013" w14:textId="4D2BC836" w:rsidR="0085785E" w:rsidRDefault="00FB1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prawo o sprzeciwu wobec przetwarzania danych na podstawie uzasadnionego interesu administratora</w:t>
      </w:r>
      <w:r w:rsidR="00E42527">
        <w:rPr>
          <w:rFonts w:ascii="Calibri" w:eastAsia="Calibri" w:hAnsi="Calibri" w:cs="Calibri"/>
          <w:color w:val="000000"/>
          <w:sz w:val="22"/>
          <w:szCs w:val="22"/>
        </w:rPr>
        <w:t>,</w:t>
      </w:r>
      <w:bookmarkStart w:id="0" w:name="_GoBack"/>
      <w:bookmarkEnd w:id="0"/>
    </w:p>
    <w:p w14:paraId="00000014" w14:textId="7E859659" w:rsidR="0085785E" w:rsidRDefault="00FB1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prawo do wniesienia skargi do Prezesa Urzędu Ochrony Danych Osobowych, gdy </w:t>
      </w:r>
      <w:r>
        <w:rPr>
          <w:rFonts w:ascii="Calibri" w:eastAsia="Calibri" w:hAnsi="Calibri" w:cs="Calibri"/>
          <w:sz w:val="22"/>
          <w:szCs w:val="22"/>
        </w:rPr>
        <w:t xml:space="preserve">uczestnik spotkania online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uzna, że przetwarzanie danych osobowych przez </w:t>
      </w:r>
      <w:r w:rsidR="00B36C2E">
        <w:rPr>
          <w:rFonts w:ascii="Calibri" w:eastAsia="Calibri" w:hAnsi="Calibri" w:cs="Calibri"/>
          <w:color w:val="000000"/>
          <w:sz w:val="22"/>
          <w:szCs w:val="22"/>
        </w:rPr>
        <w:t>Instytut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narusza przepisy RODO.</w:t>
      </w:r>
    </w:p>
    <w:p w14:paraId="00000015" w14:textId="77777777" w:rsidR="0085785E" w:rsidRDefault="008578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85785E">
      <w:pgSz w:w="11906" w:h="16838"/>
      <w:pgMar w:top="1134" w:right="1134" w:bottom="1134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6945"/>
    <w:multiLevelType w:val="multilevel"/>
    <w:tmpl w:val="92E02EA0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40C625A"/>
    <w:multiLevelType w:val="multilevel"/>
    <w:tmpl w:val="CC44C4CE"/>
    <w:lvl w:ilvl="0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378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F3A46A0"/>
    <w:multiLevelType w:val="multilevel"/>
    <w:tmpl w:val="49E2C77C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5E"/>
    <w:rsid w:val="0067086C"/>
    <w:rsid w:val="0085785E"/>
    <w:rsid w:val="00B36C2E"/>
    <w:rsid w:val="00E42527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5EF9"/>
  <w15:docId w15:val="{6219BC9C-BBA4-4E33-BE79-B945624D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mylnie">
    <w:name w:val="Domyślnie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sz w:val="24"/>
      <w:szCs w:val="24"/>
      <w:lang w:eastAsia="zh-CN" w:bidi="hi-IN"/>
    </w:rPr>
  </w:style>
  <w:style w:type="character" w:customStyle="1" w:styleId="ListLabel32">
    <w:name w:val="ListLabel 32"/>
    <w:rPr>
      <w:color w:val="00000A"/>
      <w:w w:val="100"/>
      <w:position w:val="-1"/>
      <w:effect w:val="none"/>
      <w:vertAlign w:val="baseline"/>
      <w:cs w:val="0"/>
      <w:em w:val="none"/>
    </w:rPr>
  </w:style>
  <w:style w:type="character" w:customStyle="1" w:styleId="czeinternetowe">
    <w:name w:val="Łącze internetowe"/>
    <w:basedOn w:val="Domylnaczcionkaakapitu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dwiedzoneczeinternetowe">
    <w:name w:val="Odwiedzone łącze internetow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ymbolewypunktowania">
    <w:name w:val="Symbole wypunktowania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styleId="Bezodstpw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1"/>
      <w:position w:val="-1"/>
      <w:sz w:val="22"/>
      <w:szCs w:val="22"/>
      <w:lang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igr.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DlTJo9rSNxnFyKQwrnI1/LlJ/Q==">AMUW2mVNLgPvjAsotrrfjehXECgPfzeqVsgOY/kvauty0UUlriEgoMa1VdpTLAgqTaTyZ1Rfq2tTwRA6F1969grsKK1LJY7l1psmesjXVhLi4QBskXDQDB0=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</dc:creator>
  <cp:lastModifiedBy>Użytkownik systemu Windows</cp:lastModifiedBy>
  <cp:revision>5</cp:revision>
  <dcterms:created xsi:type="dcterms:W3CDTF">2021-05-28T09:26:00Z</dcterms:created>
  <dcterms:modified xsi:type="dcterms:W3CDTF">2021-05-28T13:46:00Z</dcterms:modified>
</cp:coreProperties>
</file>