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6A9" w:rsidRPr="00F236A9" w:rsidRDefault="00F236A9" w:rsidP="00F23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Ogłoszenie nr 634247-N-2019 z dnia 2019-12-10 r.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Zespół Szkół Budowlano-Drzewnych im. Armii Krajowej: Usługa przeprowadzenia kursów dla uczniów i nauczycieli Zespołu Szkół Budowlano- Drzewnych im. Armii Krajowej w Żywcu w ramach projektu „Rozszerzenie oferty edukacyjnej w celu dostosowania do potrzeb lokalnego rynku pracy</w:t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br/>
        <w:t>OGŁOSZENIE O ZAMÓWIENIU - Usługi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Zamieszczanie ogłoszenia: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Zamieszczanie obowiązkowe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Ogłoszenie dotyczy: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Zamówienia publicznego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Zamówienie dotyczy projektu lub programu współfinansowanego ze środków Unii Europejskiej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Nazwa projektu lub programu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Przedmiot zamówienia realizowany jest w ramach projektu „Rozszerzenie oferty edukacyjnej w celu dostosowania do potrzeb lokalnego rynku pracy” finansowanego ze środków Europejskiego Funduszu Społecznego (EFS) w ramach Regionalnego Programu Operacyjnego Województwa Śląskiego na lata 2014 – 2020, XI Oś priorytetowa „Wzmocnienie potencjału edukacyjnego”, Poddziałanie 11.2.2. Wsparcie szkolnictwa zawodowego – RIT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, nie mniejszy niż 30%, osób zatrudnionych przez zakłady pracy chronionej lub 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wykonawców albo ich jednostki (w %)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I: ZAMAWIAJĄCY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centralny zamawiający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podmiot, któremu zamawiający powierzył/powierzyli przeprowadzenie postępowania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na temat podmiotu któremu zamawiający powierzył/powierzyli prowadzenie postępowania: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przez zamawiających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Jeżeli tak, należy wymienić zamawiających, którzy wspólnie przeprowadzają postępowanie oraz podać adresy ich siedzib, krajowe numery identyfikacyjne oraz osoby do kontaktów wraz z danymi do kontaktów: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z zamawiającymi z innych państw członkowskich Unii Europejskiej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dodatkowe: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1) NAZWA I ADRES: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Zespół Szkół Budowlano-Drzewnych im. Armii Krajowej, krajowy numer identyfikacyjny 19951000000000, ul. ul. Szkolna  2 , 34-300  Żywiec, woj. śląskie, państwo Polska, tel. 0-33 861 21 75, e-mail poczta@zsbdzywiec.internetdsl.pl, faks 0-32 862 03 48.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(URL): http://zsbd.edu.pl/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profilu nabywcy: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Adres strony internetowej pod którym można uzyskać dostęp do narzędzi i urządzeń lub formatów plików, które nie są ogólnie dostępne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2) RODZAJ ZAMAWIAJĄCEGO: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Jednostki organizacyjne administracji samorządowej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I.3) WSPÓLNE UDZIELANIE ZAMÓWIENIA </w:t>
      </w:r>
      <w:r w:rsidRPr="00F236A9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pl-PL"/>
        </w:rPr>
        <w:t>(jeżeli dotyczy)</w:t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I.4) KOMUNIKACJA: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Nieograniczony, pełny i bezpośredni dostęp do dokumentów z postępowania można uzyskać pod adresem (URL)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http://zsbd.edu.pl/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Adres strony internetowej, na której zamieszczona będzie specyfikacja istotnych warunków zamówienia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http://zsbd.edu.pl/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Dostęp do dokumentów z postępowania jest ograniczony - więcej informacji można uzyskać pod adresem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Oferty lub wnioski o dopuszczenie do udziału w postępowaniu należy przesyłać: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Elektronicznie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Dopuszczone jest przesłanie ofert lub wniosków o dopuszczenie do udziału w postępowaniu w inny sposób: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Wymagane jest przesłanie ofert lub wniosków o dopuszczenie do udziału w postępowaniu w inny sposób: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Ofertę należy sporządzić na formularzu oferty lub według takiego samego schematu, stanowiącego załącznik nr 6 (odpowiednio dla poszczególnych części zamówienia) do SIWZ. Ofertę należy złożyć wyłącznie w formie pisemnej pod rygorem nieważności (Zamawiający nie wyraża zgody na złożenie oferty w postaci elektronicznej podpisanej bezpiecznym podpisem elektronicznym weryfikowanym przy pomocy ważnego certyfikatu lub równoważnego środka, spełniającego wymagania dla tego rodzaju podpisu).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Zespół Szkół Budowlano- Drzewnych im. Armii Krajowej w Żywcu, ul. Szkolna 2, 34-300 Żywiec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Komunikacja elektroniczna wymaga korzystania z narzędzi i urządzeń lub formatów plików, które nie są ogólnie dostępne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Nieograniczony, pełny, bezpośredni i bezpłatny dostęp do tych narzędzi można uzyskać pod adresem: (URL)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II: PRZEDMIOT ZAMÓWIENIA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II.1) Nazwa nadana zamówieniu przez zamawiającego: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Usługa przeprowadzenia kursów dla uczniów i nauczycieli Zespołu Szkół Budowlano- Drzewnych im. Armii Krajowej w Żywcu w ramach projektu „Rozszerzenie oferty edukacyjnej w celu dostosowania do potrzeb lokalnego rynku pracy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Numer referencyjny: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075.1.2019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Przed wszczęciem postępowania o udzielenie zamówienia przeprowadzono dialog techniczny</w:t>
      </w:r>
    </w:p>
    <w:p w:rsidR="00F236A9" w:rsidRPr="00F236A9" w:rsidRDefault="00F236A9" w:rsidP="00F236A9">
      <w:pPr>
        <w:spacing w:after="0" w:line="45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II.2) Rodzaj zamówienia: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Usługi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II.3) Informacja o możliwości składania ofert częściowych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podzielone jest na części: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Oferty lub wnioski o dopuszczenie do udziału w postępowaniu można składać w odniesieniu do: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wszystkich części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Zamawiający zastrzega sobie prawo do udzielenia łącznie następujących części lub grup części: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Maksymalna liczba części zamówienia, na które może zostać udzielone zamówienie jednemu wykonawcy: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II.4) Krótki opis przedmiotu zamówienia </w:t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 )</w:t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 określenie zapotrzebowania na innowacyjny produkt, usługę lub roboty budowlane: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1. Przedmiotem zamówienia jest usługa przeprowadzenia kursów dla uczniów i nauczycieli Zespołu Szkół Budowlano- Drzewnych im. Armii Krajowej w Żywcu w ramach projektu „Rozszerzenie oferty edukacyjnej w celu dostosowania do potrzeb lokalnego rynku pracy” 2. Przedmiot zamówienia obejmuje realizację następujących części: a/ Część I- Kurs spawania dla uczniów Łączna liczba godzin na kurs: 153 godziny dydaktyczne (1 godzina = 45 minut) w tym zajęcia teoretyczne i praktyczne. Liczba uczestników całego kursu: łącznie 20 osób. b/ Część II – Kurs operatora koparko-ładowarki dla uczniów Łączna liczba godzin na kurs: 134 godziny dydaktyczne (1 godzina = 45 minut) w tym zajęcia teoretyczne i praktyczne. Liczba uczestników na kurs: łącznie 20 osób c/ Część III – Kurs montera rusztowań dla uczniów Łączna liczba godzin na kurs: 80 godzin dydaktycznych (1 godzina = 45 minut) w tym zajęcia teoretyczne i praktyczne. Liczba uczestników na kurs: łącznie 20 osób. d/ Część IV – Kurs kosztorysowania dla nauczycieli Łączna liczba godzin na kurs: 30 godzin zegarowych (1 godzina = 60 minut). Liczba uczestników na kurs: 2 osoby. e/ Część V – Kurs obsługi programu CAD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Grafis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wersja 12 dla nauczycieli\ Łączna liczba godzin na kurs: 60 godzin zegarowych (1 godzina = 60 minut). Liczba uczestników na kurs: 2 osoby. 3. Szczegółowy opis przedmiotu zamówienia, w podziale na części zawiera Opis przedmiotu zamówienia – stanowiący załącznik nr 1 do SIWZ. 4. Szczegółowe warunki realizacji zamówienia określają zapisy Wzoru umowy stanowiącego załącznik nr 2 do SIWZ.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II.5) Główny kod CPV: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80530000-8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Dodatkowe kody CPV: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80531200-7</w:t>
            </w:r>
          </w:p>
        </w:tc>
      </w:tr>
    </w:tbl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II.6) Całkowita wartość zamówienia </w:t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zamawiający podaje informacje o wartości zamówienia)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miesiącach:   </w:t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dniach: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lub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data rozpoczęcia: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zakończenia: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2020-03-31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3"/>
        <w:gridCol w:w="1537"/>
        <w:gridCol w:w="1689"/>
        <w:gridCol w:w="1729"/>
      </w:tblGrid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miesiącach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dniach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rozpoczęcia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zakończenia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2020-03-31</w:t>
            </w:r>
          </w:p>
        </w:tc>
      </w:tr>
    </w:tbl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II.9) Informacje dodatkowe: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III: INFORMACJE O CHARAKTERZE PRAWNYM, EKONOMICZNYM, FINANSOWYM I TECHNICZNYM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III.1) WARUNKI UDZIAŁU W POSTĘPOWANIU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III.1.1) Kompetencje lub uprawnienia do prowadzenia określonej działalności zawodowej, o ile wynika to z odrębnych przepisów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Informacje dodatkowe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III.1.2) Sytuacja finansowa lub ekonomiczna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III.1.3) Zdolność techniczna lub zawodowa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Określenie warunków: O zamówienie publiczne mogą ubiegać się Wykonawcy, którzy spełniają warunki udziału w postępowaniu dotyczące zdolności technicznej lub zawodowej: 1. posiadają wiedzę i doświadczenie niezbędne do wykonania przedmiotu zamówienia tj. udokumentują należyte wykonanie w okresie ostatnich 3 lat, przed upływem terminu składania ofert, a jeżeli okres prowadzenia działalności jest krótszy – w tym okresie: a) dla części nr I: co najmniej jednej usługi polegającej na przeprowadzeniu kursu/szkolenia spawania w wymiarze min. 120 h dydaktycznych b) dla części nr II: co najmniej jednej usługi polegającej na przeprowadzeniu kursu/szkolenia operatora koparko-ładowarki w wymiarze min. 110 h dydaktycznych c) dla części nr III: co najmniej jednej usługi polegającej na przeprowadzeniu kursu/szkolenia montera rusztowań w wymiarze min. 65 h dydaktycznych d) dla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Cdd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) dla części nr IV: co najmniej jednej usługi polegającej na przeprowadzeniu kursu/szkolenia z zakresu kosztorysowania w wymiarze min. 25 h zegarowych e) dla części nr V: co najmniej jednej usługi polegającej na przeprowadzeniu kursu/szkolenia z zakresu obsługi programu CAD w wymiarze min. 48 h zegarowych 2. dysponują minimum 1 osobą, odpowiednio dla danej części zamówienia, zdolną do wykonania zamówienia, która będzie skierowana przez Wykonawcę do realizacji zamówienia, która w okresie ostatnich 3 lat przed upływem terminu składania ofert, a jeżeli okres prowadzenia działalności jest krótszy – w tym okresie, zrealizowała należycie co najmniej 2 usługi z zakresu danej części zamówienia dotyczące odpowiednio: a) dla części nr I: przeprowadzenia kursu/szkolenia spawania w wymiarze min. 120 h dydaktycznych każda b) dla części nr II: przeprowadzenia kursu/szkolenia operatora koparko-ładowarki w wymiarze min. 110 h dydaktycznych każda c) dla części nr III: przeprowadzenia kursu/szkolenia montera rusztowań w wymiarze min. 65 h 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dydaktycznych każda d) dla czad) dla części nr IV: przeprowadzenia kursu/szkolenia z zakresu kosztorysowania w wymiarze min. 25 h zegarowych każda e) dla części nr V: przeprowadzenia kursu/szkolenia z zakresu obsługi programu CAD w wymiarze min. 48 h zegarowych każda UWAGA 1 godzina dydaktyczna = 45 minut 1 godzina zegarowa = 60 minut Ww. warunki zostaną uznane za spełnione, jeżeli Wykonawca złoży dokumenty, o których mowa w punkcie 7.1. i 7.2 specyfikacji.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Zamawiający wymaga od wykonawców wskazania w ofercie lub we wniosku o dopuszczenie do udziału w postępowaniu imion i nazwisk osób wykonujących czynności przy realizacji zamówienia wraz z informacją o kwalifikacjach zawodowych lub doświadczeniu tych osób: Tak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Informacje dodatkowe: Zamawiający w ramach kryterium dodatkowego doświadczenia osoby dedykowanej do realizacji przedmiotu zamówienia będzie żądać dokumentów potwierdzających posiadanie przez wyspecyfikowaną osobę określonego doświadczenia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III.2) PODSTAWY WYKLUCZENIA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III.2.1) Podstawy wykluczenia określone w art. 24 ust. 1 ustawy </w:t>
      </w:r>
      <w:proofErr w:type="spellStart"/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III.2.2) Zamawiający przewiduje wykluczenie wykonawcy na podstawie art. 24 ust. 5 ustawy </w:t>
      </w:r>
      <w:proofErr w:type="spellStart"/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 Tak Zamawiający przewiduje następujące fakultatywne podstawy wykluczenia: Tak (podstawa wykluczenia określona w art. 24 ust. 5 pkt 1 ustawy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)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Tak (podstawa wykluczenia określona w art. 24 ust. 5 pkt 2 ustawy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)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Tak (podstawa wykluczenia określona w art. 24 ust. 5 pkt 4 ustawy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)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Tak (podstawa wykluczenia określona w art. 24 ust. 5 pkt 8 ustawy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)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III.3) WYKAZ OŚWIADCZEŃ SKŁADANYCH PRZEZ WYKONAWCĘ W CELU WSTĘPNEGO POTWIERDZENIA, ŻE NIE PODLEGA ON </w:t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WYKLUCZENIU ORAZ SPEŁNIA WARUNKI UDZIAŁU W POSTĘPOWANIU ORAZ SPEŁNIA KRYTERIA SELEKCJI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niepodleganiu wykluczeniu oraz spełnianiu warunków udziału w postępowaniu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spełnianiu kryteriów selekcji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III.4) WYKAZ OŚWIADCZEŃ LUB DOKUMENTÓW , SKŁADANYCH PRZEZ WYKONAWCĘ W POSTĘPOWANIU NA WEZWANIE ZAMAWIAJACEGO W CELU POTWIERDZENIA OKOLICZNOŚCI, O KTÓRYCH MOWA W ART. 25 UST. 1 PKT 3 USTAWY PZP: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III.5) WYKAZ OŚWIADCZEŃ LUB DOKUMENTÓW SKŁADANYCH PRZEZ WYKONAWCĘ W POSTĘPOWANIU NA WEZWANIE ZAMAWIAJACEGO W CELU POTWIERDZENIA OKOLICZNOŚCI, O KTÓRYCH MOWA W ART. 25 UST. 1 PKT 1 USTAWY PZP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III.5.1) W ZAKRESIE SPEŁNIANIA WARUNKÓW UDZIAŁU W POSTĘPOWANIU: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III.5.2) W ZAKRESIE KRYTERIÓW SELEKCJI: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III.6) WYKAZ OŚWIADCZEŃ LUB DOKUMENTÓW SKŁADANYCH PRZEZ WYKONAWCĘ W POSTĘPOWANIU NA WEZWANIE ZAMAWIAJACEGO W CELU POTWIERDZENIA OKOLICZNOŚCI, O KTÓRYCH MOWA W ART. 25 UST. 1 PKT 2 USTAWY PZP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III.7) INNE DOKUMENTY NIE WYMIENIONE W pkt III.3) - III.6)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DOKUMENTY, KTÓRE WSZYSCY WYKONAWCY MUSZĄ ZŁOŻYĆ DO OFERTY: 1) wypełniony Formularz ofertowy, stanowiący załącznik nr 6 do specyfikacji; 2) pełnomocnictwo ustanowione do reprezentowania wykonawców ubiegających się o udzielenie zamówienia publicznego. Jeżeli osoba/osoby podpisujące ofertę działa/ją na podstawie pełnomocnictwa, to pełnomocnictwo to 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musi w swej treści jednoznacznie wskazywać uprawnienie do podpisania oferty. Pełnomocnictwo to powinno zostać dołączone do oferty i musi być złożone w oryginale bądź w formie notarialnie uwierzytelnionej kopii. Pełnomocnictwo nie jest wymagane, jeśli podpisujący jest lub są właścicielami firmy lub jeśli są wymienieni z nazwiska w odnośnym dokumencie rejestrowym. Wykonawca musi udokumentować – przy ofercie – że pełnomocnictwo ustanowione do jego reprezentacji zostało podpisane przez osobę/y uprawnione do działania w jego imieniu; 3) 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 Z dokumentu (np. zobowiązania) musi wynikać w szczególności: • zakres dostępnych wykonawcy zasobów innego podmiotu; • sposób wykorzystania zasobów innego podmiotu, przez wykonawcę, przy wykonywaniu zamówienia publicznego; • zakres i okres udziału innego podmiotu przy wykonywaniu zamówienia publicznego; • czy podmiot, na zdolnościach którego wykonawca polega w odniesieniu do warunków udziału w postępowaniu dotyczących wykształcenia, kwalifikacji zawodowych lub doświadczenia, zrealizuje usługi, których wskazane zdolności dotyczą. Wykonawca sporządzi dokument wg wzoru stanowiącego załącznik nr 7 do SIWZ. 4) Dokumenty dla przeprowadzenia oceny ofert w ramach kryterium dodatkowe doświadczenie osoby dedykowanej do realizacji przedmiotu zamówienia. Dla przeprowadzenia oceny ofert [tj. uzyskania określonej ilości punktów w ramach niniejszego kryterium] każdy Wykonawca przedłoży przy ofercie następujące dokumenty: a) wykaz wskazujący odpowiednio: a1) osobę dedykowaną przez wykonawcę do realizacji usługi polegającej na przeprowadzeniu kursu/szkolenia spawania w wymiarze min. 153 h dydaktycznych, a2) osobę dedykowaną przez wykonawcę do realizacji usługi polegającej na przeprowadzeniu kursu/szkolenia operatora koparko-ładowarki w wymiarze min. 134 h dydaktycznych, a3) osobę dedykowaną przez wykonawcę do realizacji usługi polegającej na przeprowadzeniu 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kursu/szkolenia montera rusztowań w wymiarze min. 80h dydaktycznych, a4) osobę dedykowaną przez wykonawcę do realizacji usługi polegającej na przeprowadzeniu kursu/szkolenia z zakresu kosztorysowania w wymiarze min. 30 h zegarowych, a5) osobę dedykowaną przez wykonawcę do realizacji usługi polegającej na przeprowadzeniu kursu/szkolenia z zakresu obsługi programu CAD w wymiarze min. 60h zegarowych, oraz dodatkowe doświadczenie osoby dedykowanej do realizacji zamówienia w ramach odpowiedniej części zamówienia ponad doświadczenie, które stanowi potwierdzenie spełnienia warunku udziału w postępowaniu, o którym mowa w pkt 6.2.2. a) – e) SIWZ. Wykonawca winien sporządzić dokument wg wzoru stanowiącego załącznik nr 8 do SIWZ. b) dowody potwierdzające, że wykazane usługi zostały wykonane należycie oraz, że dedykowana osoba realizowała odpowiednio w/w usługi polegające na przeprowadzeniu szkoleń/kursów. Dowodami, o których mowa mogą być: - w zakresie wykazania, że usługi zostały wykonane należycie: referencje/poświadczenia bądź inne dokumenty wystawione przez podmiot na rzecz którego usługi były wykonane, a jeżeli z uzasadnionej przyczyny o obiektywnym charakterze wykonawca nie jest w stanie uzyskać tych dokumentów – inne dokumenty, - w zakresie wykazania, że dedykowana osoba realizowała usługi polegające na przeprowadzeniu odpowiednich kursów/szkoleń, oświadczenie wykonawcy, zleceniodawcy usług, które potwierdzi taką sytuację, oświadczenie dedykowanej osoby, potwierdzające, że realizowała usługi polegające na przeprowadzeniu kursów/szkoleń/warsztatów w odpowiedniej tematyce. UWAGA 1: Z treści przedłożonych dokumentów musi jednoznacznie wynikać, że wykazane usługi zostały wykonane należycie oraz że dedykowana/e osoba/y realizowała/y usługi polegające na przeprowadzeniu odpowiednich kursów/szkoleń. UWAGA 2: Ww. dowody potwierdzające, że: wykazane usługi zostały wykonane należycie oraz że dedykowana osoba realizowała usługę polegającą na przeprowadzeniu kursu/szkolenia, o którym mowa powyżej muszą zostać załączone przez wykonawcę do oferty, gdyż dokumenty te nie podlegają złożeniu na podstawie art. 26 ust. 2 ustawy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, ani uzupełnieniu w trybie art. 26 ust. 3 ustawy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na 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późniejszym etapie postępowania o udzielenie zamówienia publicznego. UWAGA 3: 1 godzina dydaktyczna = 45 minut 1 godzina zegarowa – 60 minut 5) Zgodnie z art. 24 ust. 11 ustawy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, Wykonawca w terminie 3 dni od dnia zamieszczenia na stronie internetowej informacji, o której mowa w art. 86 ust. 5 ustawy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, przekaże Zamawiającemu oświadczenie o przynależności lub braku przynależności do tej samej grupy kapitałowej, o której mowa w art. 24 ust. 1 pkt 23 ustawy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(sporządzone zgodnie z załącznikiem nr 4 do SIWZ, o którym mowa w pkt 7.1. lit. b).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IV: PROCEDURA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IV.1) OPIS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IV.1.1) Tryb udzielenia zamówienia: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Przetarg nieograniczony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IV.1.2) Zamawiający żąda wniesienia wadium: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na temat wadium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IV.1.3) Przewiduje się udzielenie zaliczek na poczet wykonania zamówienia: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udzielania zaliczek: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IV.1.4) Wymaga się złożenia ofert w postaci katalogów elektronicznych lub dołączenia do ofert katalogów elektronicznych: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 w postaci katalogów elektronicznych lub dołączenia do ofert katalogów elektronicznych: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IV.1.5.) Wymaga się złożenia oferty wariantowej: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oferty wariantowej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Złożenie oferty wariantowej dopuszcza się tylko z jednoczesnym złożeniem oferty zasadniczej: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IV.1.6) Przewidywana liczba wykonawców, którzy zostaną zaproszeni do udziału w postępowaniu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ograniczony, negocjacje z ogłoszeniem, dialog konkurencyjny, partnerstwo innowacyjne)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Liczba wykonawców 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Przewidywana minimalna liczba wykonawców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Maksymalna liczba wykonawców 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Kryteria selekcji wykonawców: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IV.1.7) Informacje na temat umowy ramowej lub dynamicznego systemu zakupów: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Umowa ramowa będzie zawarta: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przewiduje się ograniczenie liczby uczestników umowy ramowej: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Przewidziana maksymalna liczba uczestników umowy ramowej: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obejmuje ustanowienie dynamicznego systemu zakupów: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  <w:t>Adres strony internetowej, na której będą zamieszczone dodatkowe informacje dotyczące dynamicznego systemu zakupów: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 ramach umowy ramowej/dynamicznego systemu zakupów dopuszcza się złożenie ofert w formie katalogów elektronicznych: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Przewiduje się pobranie ze złożonych katalogów elektronicznych informacji potrzebnych do sporządzenia ofert w ramach umowy ramowej/dynamicznego systemu zakupów: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IV.1.8) Aukcja elektroniczna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Przewidziane jest przeprowadzenie aukcji elektronicznej </w:t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nieograniczony, przetarg ograniczony, negocjacje z ogłoszeniem)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adres strony internetowej, na której aukcja będzie prowadzona: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Należy wskazać elementy, których wartości będą przedmiotem aukcji elektronicznej: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ograniczenia co do przedstawionych wartości, wynikające z opisu przedmiotu zamówienia: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podać, które informacje zostaną udostępnione wykonawcom w trakcie aukcji elektronicznej oraz jaki będzie termin ich udostępnienia: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przebiegu aukcji elektronicznej: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Jaki jest przewidziany sposób postępowania w toku aukcji elektronicznej i jakie będą warunki, na jakich wykonawcy będą mogli licytować (minimalne wysokości postąpień):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Informacje dotyczące wykorzystywanego sprzętu elektronicznego, rozwiązań i specyfikacji technicznych w zakresie połączeń: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Wymagania dotyczące rejestracji i identyfikacji wykonawców w aukcji elektronicznej: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o liczbie etapów aukcji elektronicznej i czasie ich trwania: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Czas trwania: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wykonawcy, którzy nie złożyli nowych postąpień, zostaną zakwalifikowani do następnego etapu: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Warunki zamknięcia aukcji elektronicznej: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IV.2) KRYTERIA OCENY OFERT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IV.2.1) Kryteria oceny ofert: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IV.2.2) Kryteria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1"/>
        <w:gridCol w:w="1016"/>
      </w:tblGrid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 oferty /przedmiotu zamówienia/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doświadczenie osoby dedykowanej realizacji 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IV.2.3) Zastosowanie procedury, o której mowa w art. 24aa ust. 1 ustawy </w:t>
      </w:r>
      <w:proofErr w:type="spellStart"/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(przetarg nieograniczony)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IV.3) Negocjacje z ogłoszeniem, dialog konkurencyjny, partnerstwo innowacyjne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IV.3.1) Informacje na temat negocjacji z ogłoszeniem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Minimalne wymagania, które muszą spełniać wszystkie oferty: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Przewidziane jest zastrzeżenie prawa do udzielenia zamówienia na podstawie ofert wstępnych bez przeprowadzenia negocjacji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Przewidziany jest podział negocjacji na etapy w celu ograniczenia liczby ofert: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Należy podać informacje na temat etapów negocjacji (w tym liczbę etapów):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IV.3.2) Informacje na temat dialogu konkurencyjnego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Opis potrzeb i wymagań zamawiającego lub informacja o sposobie uzyskania tego opisu: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o wysokości nagród dla wykonawców, którzy podczas dialogu konkurencyjnego przedstawili rozwiązania stanowiące podstawę do składania ofert, jeżeli zamawiający przewiduje nagrody: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Wstępny harmonogram postępowania: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dialogu na etapy w celu ograniczenia liczby rozwiązań: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dialogu: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IV.3.3) Informacje na temat partnerstwa innowacyjnego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Elementy opisu przedmiotu zamówienia definiujące minimalne wymagania, którym muszą odpowiadać wszystkie oferty: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negocjacji na etapy w celu ograniczeniu liczby ofert podlegających negocjacjom poprzez zastosowanie kryteriów oceny ofert wskazanych w specyfikacji istotnych warunków zamówienia: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IV.4) Licytacja elektroniczna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internetowej, na której będzie prowadzona licytacja elektroniczna: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Adres strony internetowej, na której jest dostępny opis przedmiotu zamówienia w licytacji elektronicznej: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Wymagania dotyczące rejestracji i identyfikacji wykonawców w licytacji elektronicznej, w tym wymagania techniczne urządzeń informatycznych: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Sposób postępowania w toku licytacji elektronicznej, w tym określenie minimalnych wysokości postąpień: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Informacje o liczbie etapów licytacji elektronicznej i czasie ich trwania: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Czas trwania: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Wykonawcy, którzy nie złożyli nowych postąpień, zostaną zakwalifikowani do następnego etapu: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składania wniosków o dopuszczenie do udziału w licytacji elektronicznej: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godzina: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Termin otwarcia licytacji elektronicznej: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i warunki zamknięcia licytacji elektronicznej: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Istotne dla stron postanowienia, które zostaną wprowadzone do treści zawieranej umowy w sprawie zamówienia publicznego, albo ogólne warunki umowy, albo wzór umowy: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Wymagania dotyczące zabezpieczenia należytego wykonania umowy: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IV.5) ZMIANA UMOWY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istotne zmiany postanowień zawartej umowy w stosunku do treści oferty, na podstawie której dokonano wyboru wykonawcy: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Tak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wskazać zakres, charakter zmian oraz warunki wprowadzenia zmian: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Zamawiający przewiduje możliwość zmian postanowień zawartej umowy (tzw. zmiany kontraktowe) w stosunku do treści oferty, na podstawie której dokonano wyboru Wykonawcy, zgodnie z warunkami podanymi we Wzór umowy, stanowiący załącznik nr 2 do SIWZ. Zmiana umowy może także nastąpić w przypadkach, o których mowa w art. 144 ust. 1 pkt 2-6 ustawy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IV.6) INFORMACJE ADMINISTRACYJNE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IV.6.1) Sposób udostępniania informacji o charakterze poufnym </w:t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dotyczy):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Środki służące ochronie informacji o charakterze poufnym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IV.6.2) Termin składania ofert lub wniosków o dopuszczenie do udziału w postępowaniu: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2019-12-19, godzina: 10:00,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Skrócenie terminu składania wniosków, ze względu na pilną potrzebę udzielenia zamówienia (przetarg nieograniczony, przetarg ograniczony, negocjacje z ogłoszeniem):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Wskazać powody: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Język lub języki, w jakich mogą być sporządzane oferty lub wnioski o dopuszczenie do udziału w postępowaniu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&gt; POLSKI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IV.6.3) Termin związania ofertą: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do: okres w dniach: 30 (od ostatecznego terminu składania ofert)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</w:t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miały być przeznaczone na sfinansowanie całości lub części zamówienia: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IV.6.6) Informacje dodatkowe: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ZAŁĄCZNIK I - INFORMACJE DOTYCZĄCE OFERT CZĘŚCIOWYCH</w:t>
      </w: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80"/>
        <w:gridCol w:w="834"/>
        <w:gridCol w:w="2721"/>
      </w:tblGrid>
      <w:tr w:rsidR="00F236A9" w:rsidRPr="00F236A9" w:rsidTr="00F236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Kurs spawania dla uczniów</w:t>
            </w:r>
          </w:p>
        </w:tc>
      </w:tr>
    </w:tbl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1) Krótki opis przedmiotu zamówienia </w:t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wymagań)</w:t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-określenie zapotrzebowania na innowacyjny produkt, usługę lub roboty budowlane: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1. Część I- Kurs spawania dla uczniów Łączna liczba godzin na kurs: 153 godziny dydaktyczne (1 godzina = 45 minut) w tym zajęcia teoretyczne i praktyczne. Liczba uczestników całego kursu: łącznie 20 osób 2. Szczegółowy opis przedmiotu zamówienia, w podziale na części zawiera Opis przedmiotu zamówienia – stanowiący załącznik nr 1 do SIWZ. 3. Szczegółowe warunki realizacji zamówienia określają zapisy Wzoru umowy stanowiącego załącznik nr 2 do SIWZ.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2) Wspólny Słownik Zamówień(CPV):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80530000-8, 80531200-7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3) Wartość części zamówienia(jeżeli zamawiający podaje informacje o wartości zamówienia):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4) Czas trwania lub termin wykonania: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okres w miesiącach: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dniach: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rozpoczęcia: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zakończenia: 2020-03-31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5) Kryteria oceny ofert: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1"/>
        <w:gridCol w:w="1016"/>
      </w:tblGrid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 oferty /przedmiotu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doświadczenie osoby dedykowanej realizacji 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F236A9" w:rsidRPr="00F236A9" w:rsidRDefault="00F236A9" w:rsidP="00F236A9">
      <w:pPr>
        <w:spacing w:after="27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6) INFORMACJE DODATKOWE: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80"/>
        <w:gridCol w:w="834"/>
        <w:gridCol w:w="4620"/>
      </w:tblGrid>
      <w:tr w:rsidR="00F236A9" w:rsidRPr="00F236A9" w:rsidTr="00F236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Kurs operatora koparko-ładowarki dla uczniów</w:t>
            </w:r>
          </w:p>
        </w:tc>
      </w:tr>
    </w:tbl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1) Krótki opis przedmiotu zamówienia </w:t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wymagań)</w:t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-określenie zapotrzebowania na innowacyjny produkt, usługę lub roboty budowlane: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 Część II – Kurs operatora koparko-ładowarki dla uczniów Łączna liczba godzin na kurs: 134 godziny dydaktyczne (1 godzina = 45 minut) w tym zajęcia teoretyczne i praktyczne. Liczba uczestników na kurs: łącznie 20 osób 2. Szczegółowy opis przedmiotu zamówienia, w podziale na części zawiera Opis przedmiotu zamówienia – stanowiący załącznik nr 1 do SIWZ. 3. Szczegółowe warunki realizacji zamówienia określają zapisy Wzoru umowy stanowiącego załącznik nr 2 do SIWZ.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2) Wspólny Słownik Zamówień(CPV):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80530000-8, 80531200-7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3) Wartość części zamówienia(jeżeli zamawiający podaje informacje o wartości zamówienia):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4) Czas trwania lub termin wykonania: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miesiącach: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okres w dniach: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rozpoczęcia: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zakończenia: 2020-03-31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5) Kryteria oceny ofert: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1"/>
        <w:gridCol w:w="1016"/>
      </w:tblGrid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 oferty /przedmiotu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doświadczenie osoby dedykowanej realizacji 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F236A9" w:rsidRPr="00F236A9" w:rsidRDefault="00F236A9" w:rsidP="00F236A9">
      <w:pPr>
        <w:spacing w:after="27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6) INFORMACJE DODATKOWE: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80"/>
        <w:gridCol w:w="834"/>
        <w:gridCol w:w="3661"/>
      </w:tblGrid>
      <w:tr w:rsidR="00F236A9" w:rsidRPr="00F236A9" w:rsidTr="00F236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Kurs montera rusztowań dla uczniów</w:t>
            </w:r>
          </w:p>
        </w:tc>
      </w:tr>
    </w:tbl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1) Krótki opis przedmiotu zamówienia </w:t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wymagań)</w:t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-określenie zapotrzebowania na innowacyjny produkt, usługę lub roboty budowlane: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1. Część III – Kurs montera rusztowań dla uczniów Łączna liczba godzin na kurs: 80 godzin dydaktycznych (1 godzina = 45 minut) w tym zajęcia teoretyczne i praktyczne. Liczba uczestników na kurs: łącznie 20 osób. 2. Szczegółowy opis przedmiotu zamówienia, w podziale na części zawiera Opis przedmiotu zamówienia – stanowiący załącznik nr 1 do SIWZ. 3. Szczegółowe warunki realizacji zamówienia określają zapisy Wzoru umowy stanowiącego załącznik nr 2 do SIWZ.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2) Wspólny Słownik Zamówień(CPV):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80530000-8, 80531200-7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3) Wartość części zamówienia(jeżeli zamawiający podaje informacje o wartości zamówienia):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4) Czas trwania lub termin wykonania: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miesiącach: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dniach: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data rozpoczęcia: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zakończenia: 2020-03-31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5) Kryteria oceny ofert: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94"/>
        <w:gridCol w:w="1016"/>
      </w:tblGrid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 oferty /przedmiotu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doświadczenie osoby dedykowanej realizacji 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F236A9" w:rsidRPr="00F236A9" w:rsidRDefault="00F236A9" w:rsidP="00F236A9">
      <w:pPr>
        <w:spacing w:after="27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6) INFORMACJE DODATKOWE: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80"/>
        <w:gridCol w:w="834"/>
        <w:gridCol w:w="3721"/>
      </w:tblGrid>
      <w:tr w:rsidR="00F236A9" w:rsidRPr="00F236A9" w:rsidTr="00F236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Kurs kosztorysowania dla nauczycieli</w:t>
            </w:r>
          </w:p>
        </w:tc>
      </w:tr>
    </w:tbl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1) Krótki opis przedmiotu zamówienia </w:t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wymagań)</w:t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-określenie zapotrzebowania na innowacyjny produkt, usługę lub roboty budowlane: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1. Część IV – Kurs kosztorysowania dla nauczycieli Łączna liczba godzin na kurs: 30 godzin zegarowych (1 godzina = 60 minut). Liczba uczestników na kurs: 2 osoby. 2. Szczegółowy opis przedmiotu zamówienia, w podziale na części zawiera Opis przedmiotu zamówienia – stanowiący załącznik nr 1 do SIWZ. 3. Szczegółowe warunki realizacji zamówienia określają zapisy Wzoru umowy stanowiącego załącznik nr 2 do SIWZ. 2) Wspólny Słownik Zamówień(CPV):,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2) Wspólny Słownik Zamówień(CPV):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80530000-8, 80531200-7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3) Wartość części zamówienia(jeżeli zamawiający podaje informacje o wartości zamówienia):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4) Czas trwania lub termin wykonania: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miesiącach: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dniach: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rozpoczęcia: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data zakończenia: 2020-03-31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5) Kryteria oceny ofert: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94"/>
        <w:gridCol w:w="1016"/>
      </w:tblGrid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 oferty /przedmiotu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doświadczenie osoby dedykowanej realizacji 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F236A9" w:rsidRPr="00F236A9" w:rsidRDefault="00F236A9" w:rsidP="00F236A9">
      <w:pPr>
        <w:spacing w:after="27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6) INFORMACJE DODATKOWE: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80"/>
        <w:gridCol w:w="834"/>
        <w:gridCol w:w="4515"/>
      </w:tblGrid>
      <w:tr w:rsidR="00F236A9" w:rsidRPr="00F236A9" w:rsidTr="00F236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</w:t>
            </w:r>
          </w:p>
        </w:tc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Kurs obsługi programu CAD </w:t>
            </w:r>
            <w:proofErr w:type="spellStart"/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Grafis</w:t>
            </w:r>
            <w:proofErr w:type="spellEnd"/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wersja 12</w:t>
            </w:r>
          </w:p>
        </w:tc>
      </w:tr>
    </w:tbl>
    <w:p w:rsidR="00F236A9" w:rsidRPr="00F236A9" w:rsidRDefault="00F236A9" w:rsidP="00F236A9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1) Krótki opis przedmiotu zamówienia </w:t>
      </w:r>
      <w:r w:rsidRPr="00F236A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wymagań)</w:t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-określenie zapotrzebowania na innowacyjny produkt, usługę lub roboty budowlane: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1. Część V – Kurs obsługi programu CAD </w:t>
      </w:r>
      <w:proofErr w:type="spellStart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Grafis</w:t>
      </w:r>
      <w:proofErr w:type="spellEnd"/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wersja 12 dla nauczycieli\ Łączna liczba godzin na kurs: 60 godzin zegarowych (1 godzina = 60 minut). Liczba uczestników na kurs: 2 osoby. 2. Szczegółowy opis przedmiotu zamówienia, w podziale na części zawiera Opis przedmiotu zamówienia – stanowiący załącznik nr 1 do SIWZ. 3. Szczegółowe warunki realizacji zamówienia określają zapisy Wzoru umowy stanowiącego załącznik nr 2 do SIWZ.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2) Wspólny Słownik Zamówień(CPV): 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80530000-8, 80531200-7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3) Wartość części zamówienia(jeżeli zamawiający podaje informacje o wartości zamówienia):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4) Czas trwania lub termin wykonania: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miesiącach: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dniach: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rozpoczęcia: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data zakończenia: 2020-01-26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5) Kryteria oceny ofert: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94"/>
        <w:gridCol w:w="1016"/>
      </w:tblGrid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 oferty /przedmiotu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F236A9" w:rsidRPr="00F236A9" w:rsidTr="00F236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doświadczenie osoby dedykowanej realizacji 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36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F236A9" w:rsidRPr="00F236A9" w:rsidRDefault="00F236A9" w:rsidP="00F236A9">
      <w:pPr>
        <w:spacing w:after="27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236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6) INFORMACJE DODATKOWE:</w:t>
      </w: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236A9" w:rsidRPr="00F236A9" w:rsidRDefault="00F236A9" w:rsidP="00F236A9">
      <w:pPr>
        <w:spacing w:after="27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F236A9" w:rsidRPr="00F236A9" w:rsidRDefault="00F236A9" w:rsidP="00F23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36A9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F236A9" w:rsidRPr="00F236A9" w:rsidTr="00F236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36A9" w:rsidRPr="00F236A9" w:rsidRDefault="00F236A9" w:rsidP="00F2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l-PL"/>
              </w:rPr>
            </w:pPr>
          </w:p>
        </w:tc>
      </w:tr>
    </w:tbl>
    <w:p w:rsidR="00E128E3" w:rsidRPr="00F236A9" w:rsidRDefault="00E128E3" w:rsidP="00F236A9"/>
    <w:sectPr w:rsidR="00E128E3" w:rsidRPr="00F236A9" w:rsidSect="00BE00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089" w:rsidRDefault="00783089" w:rsidP="00FA7754">
      <w:pPr>
        <w:spacing w:after="0" w:line="240" w:lineRule="auto"/>
      </w:pPr>
      <w:r>
        <w:separator/>
      </w:r>
    </w:p>
  </w:endnote>
  <w:endnote w:type="continuationSeparator" w:id="0">
    <w:p w:rsidR="00783089" w:rsidRDefault="00783089" w:rsidP="00FA7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220487"/>
      <w:docPartObj>
        <w:docPartGallery w:val="Page Numbers (Bottom of Page)"/>
        <w:docPartUnique/>
      </w:docPartObj>
    </w:sdtPr>
    <w:sdtEndPr/>
    <w:sdtContent>
      <w:p w:rsidR="00B934F1" w:rsidRDefault="005069C6">
        <w:pPr>
          <w:pStyle w:val="Stopka"/>
          <w:jc w:val="right"/>
        </w:pPr>
        <w:r>
          <w:fldChar w:fldCharType="begin"/>
        </w:r>
        <w:r w:rsidR="00B934F1">
          <w:instrText>PAGE   \* MERGEFORMAT</w:instrText>
        </w:r>
        <w:r>
          <w:fldChar w:fldCharType="separate"/>
        </w:r>
        <w:r w:rsidR="0066264C">
          <w:rPr>
            <w:noProof/>
          </w:rPr>
          <w:t>25</w:t>
        </w:r>
        <w:r>
          <w:fldChar w:fldCharType="end"/>
        </w:r>
      </w:p>
    </w:sdtContent>
  </w:sdt>
  <w:p w:rsidR="00FA7754" w:rsidRDefault="00FA77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089" w:rsidRDefault="00783089" w:rsidP="00FA7754">
      <w:pPr>
        <w:spacing w:after="0" w:line="240" w:lineRule="auto"/>
      </w:pPr>
      <w:r>
        <w:separator/>
      </w:r>
    </w:p>
  </w:footnote>
  <w:footnote w:type="continuationSeparator" w:id="0">
    <w:p w:rsidR="00783089" w:rsidRDefault="00783089" w:rsidP="00FA7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754" w:rsidRPr="00FA7754" w:rsidRDefault="00FA7754" w:rsidP="00FA7754">
    <w:pPr>
      <w:pStyle w:val="Nagwek"/>
    </w:pPr>
    <w:r>
      <w:rPr>
        <w:noProof/>
        <w:szCs w:val="20"/>
        <w:lang w:eastAsia="pl-PL"/>
      </w:rPr>
      <w:drawing>
        <wp:inline distT="0" distB="0" distL="0" distR="0">
          <wp:extent cx="5760720" cy="566420"/>
          <wp:effectExtent l="0" t="0" r="0" b="508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D0E72"/>
    <w:multiLevelType w:val="hybridMultilevel"/>
    <w:tmpl w:val="1FFE9DD0"/>
    <w:lvl w:ilvl="0" w:tplc="AB7C490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476"/>
    <w:rsid w:val="000E6DFF"/>
    <w:rsid w:val="00260CD3"/>
    <w:rsid w:val="0037720B"/>
    <w:rsid w:val="003C0186"/>
    <w:rsid w:val="004742CF"/>
    <w:rsid w:val="005069C6"/>
    <w:rsid w:val="00517666"/>
    <w:rsid w:val="0066264C"/>
    <w:rsid w:val="00783089"/>
    <w:rsid w:val="00A1188B"/>
    <w:rsid w:val="00A21EC6"/>
    <w:rsid w:val="00A32476"/>
    <w:rsid w:val="00B934F1"/>
    <w:rsid w:val="00BE000D"/>
    <w:rsid w:val="00E128E3"/>
    <w:rsid w:val="00F02BE0"/>
    <w:rsid w:val="00F236A9"/>
    <w:rsid w:val="00F9530E"/>
    <w:rsid w:val="00FA7754"/>
    <w:rsid w:val="00FE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00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754"/>
  </w:style>
  <w:style w:type="paragraph" w:styleId="Stopka">
    <w:name w:val="footer"/>
    <w:basedOn w:val="Normalny"/>
    <w:link w:val="StopkaZnak"/>
    <w:uiPriority w:val="99"/>
    <w:unhideWhenUsed/>
    <w:rsid w:val="00FA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754"/>
  </w:style>
  <w:style w:type="paragraph" w:styleId="Tekstdymka">
    <w:name w:val="Balloon Text"/>
    <w:basedOn w:val="Normalny"/>
    <w:link w:val="TekstdymkaZnak"/>
    <w:uiPriority w:val="99"/>
    <w:semiHidden/>
    <w:unhideWhenUsed/>
    <w:rsid w:val="00FE4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47E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E47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00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754"/>
  </w:style>
  <w:style w:type="paragraph" w:styleId="Stopka">
    <w:name w:val="footer"/>
    <w:basedOn w:val="Normalny"/>
    <w:link w:val="StopkaZnak"/>
    <w:uiPriority w:val="99"/>
    <w:unhideWhenUsed/>
    <w:rsid w:val="00FA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754"/>
  </w:style>
  <w:style w:type="paragraph" w:styleId="Tekstdymka">
    <w:name w:val="Balloon Text"/>
    <w:basedOn w:val="Normalny"/>
    <w:link w:val="TekstdymkaZnak"/>
    <w:uiPriority w:val="99"/>
    <w:semiHidden/>
    <w:unhideWhenUsed/>
    <w:rsid w:val="00FE4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47E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E4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2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7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1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36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826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64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25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73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950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66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593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11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3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591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869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24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58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957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99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447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2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59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41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4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485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769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78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66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1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2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459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00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95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98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79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86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03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39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61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4120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308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5920">
              <w:marLeft w:val="0"/>
              <w:marRight w:val="0"/>
              <w:marTop w:val="0"/>
              <w:marBottom w:val="0"/>
              <w:divBdr>
                <w:top w:val="single" w:sz="12" w:space="0" w:color="8C7953"/>
                <w:left w:val="none" w:sz="0" w:space="0" w:color="auto"/>
                <w:bottom w:val="single" w:sz="12" w:space="0" w:color="8C7953"/>
                <w:right w:val="none" w:sz="0" w:space="0" w:color="auto"/>
              </w:divBdr>
            </w:div>
          </w:divsChild>
        </w:div>
      </w:divsChild>
    </w:div>
    <w:div w:id="6514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1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2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6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79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3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35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1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0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3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6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1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9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3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61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95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3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5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3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4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85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5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74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93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3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82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8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0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4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2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8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7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0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0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7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9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1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3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58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06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91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4756</Words>
  <Characters>28540</Characters>
  <Application>Microsoft Office Word</Application>
  <DocSecurity>0</DocSecurity>
  <Lines>237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Przybyla</dc:creator>
  <cp:lastModifiedBy>Elżbieta Boczek</cp:lastModifiedBy>
  <cp:revision>2</cp:revision>
  <dcterms:created xsi:type="dcterms:W3CDTF">2019-12-10T13:36:00Z</dcterms:created>
  <dcterms:modified xsi:type="dcterms:W3CDTF">2019-12-10T13:36:00Z</dcterms:modified>
</cp:coreProperties>
</file>