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0D7" w:rsidRPr="00D550D7" w:rsidRDefault="00D550D7" w:rsidP="00D55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532950-N-2020 z dnia 2020-04-22 r.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Zespół Szkół Budowlano-Drzewnych im. Armii Krajowej: Usługa przeprowadzenia kursu operatora koparko-ładowarki dla uczniów Zespołu Szkół Budowlano- Drzewnych im. Armii Krajowej w Żywcu w ramach projektu „Rozszerzenie oferty edukacyjnej w celu dostosowania do potrzeb lokalnego rynku pracy</w:t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Przedmiot zamówienia realizowany jest w ramach projektu „Rozszerzenie oferty edukacyjnej w celu dostosowania do potrzeb lokalnego rynku pracy” finansowanego ze środków Europejskiego Funduszu Społecznego (EFS) w ramach Regionalnego Programu Operacyjnego Województwa Śląskiego na lata 2014 – 2020, XI Oś priorytetowa „Wzmocnienie potencjału edukacyjnego”, Poddziałanie 11.2.2. Wsparcie szkolnictwa zawodowego – RIT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Pzp, nie mniejszy niż 30%, osób zatrudnionych przez zakłady pracy chronionej lub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wykonawców albo ich jednostki (w %)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na temat podmiotu któremu zamawiający powierzył/powierzyli prowadzenie postępowania: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Zespół Szkół Budowlano-Drzewnych im. Armii Krajowej, krajowy numer identyfikacyjny 19951000000000, ul. ul. Szkolna  2 , 34-300  Żywiec, woj. śląskie, państwo Polska, tel. 0-33 861 21 75, e-mail poczta@zsbdzywiec.internetdsl.pl, faks 0-32 862 03 48.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http://zsbd.edu.pl/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 pod którym można uzyskać dostęp do narzędzi i urządzeń lub formatów plików, które nie są ogólnie dostępne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Jednostki organizacyjne administracji samorządowej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D55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http://zsbd.edu.pl/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Ofertę należy sporządzić na formularzu oferty lub według takiego samego schematu, stanowiącego załącznik nr 6 do SIWZ. Ofertę należy złożyć wyłącznie w formie pisemnej pod rygorem nieważności (Zamawiający nie wyraża zgody na złożenie oferty w postaci elektronicznej podpisanej bezpiecznym podpisem elektronicznym weryfikowanym przy pomocy ważnego certyfikatu lub równoważnego środka, spełniającego wymagania dla tego rodzaju podpisu).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Zespół Szkół Budowlano- Drzewnych im. Armii Krajowej w Żywcu, ul. Szkolna 2, 34-300 Żywiec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Usługa przeprowadzenia kursu operatora koparko-ładowarki dla uczniów Zespołu Szkół Budowlano- Drzewnych im. Armii Krajowej w Żywcu w ramach projektu „Rozszerzenie oferty edukacyjnej w celu dostosowania do potrzeb lokalnego rynku pracy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075.1.2.2020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</w:t>
      </w:r>
    </w:p>
    <w:p w:rsidR="00D550D7" w:rsidRPr="00D550D7" w:rsidRDefault="00D550D7" w:rsidP="00D550D7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można składać w odniesieniu do: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Krótki opis przedmiotu zamówienia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1. Przedmiotem zamówienia jest usługa przeprowadzenia kursu operatora koparko-ładowarki dla uczniów Zespołu Szkół Budowlano- Drzewnych im. Armii Krajowej w Żywcu w ramach projektu „Rozszerzenie oferty edukacyjnej w celu dostosowania do potrzeb lokalnego rynku pracy” 2. Przedmiot zamówienia obejmuje realizację kursu operatora koparko-ładowarki dla uczniów. Łączna liczba godzin na kurs: 134 godziny dydaktyczne (1 godzina = 45 minut) w tym zajęcia teoretyczne i praktyczne. Liczba uczestników całego kursu: łącznie 20 osób. 3. Szczegółowy opis przedmiotu zamówienia zawiera Opis przedmiotu zamówienia – stanowiący załącznik nr 1 do SIWZ. 4. Szczegółowe warunki realizacji zamówienia określają zapisy Wzoru umowy stanowiącego załącznik nr 2 do SIWZ.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80530000-8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D550D7" w:rsidRPr="00D550D7" w:rsidTr="00D550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D550D7" w:rsidRPr="00D550D7" w:rsidTr="00D550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80531200-7</w:t>
            </w:r>
          </w:p>
        </w:tc>
      </w:tr>
    </w:tbl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II.7) Czy przewiduje się udzielenie zamówień, o których mowa w art. 67 ust. 1 pkt 6 i 7 lub w art. 134 ust. 6 pkt 3 ustawy Pzp: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przedmiotu, wielkości lub zakresu oraz warunków na jakich zostaną udzielone zamówienia, o których mowa w art. 67 ust. 1 pkt 6 lub w art. 134 ust. 6 pkt 3 ustawy Pzp: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2020-11-30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O zamówienie publiczne mogą ubiegać się Wykonawcy, którzy spełniają warunki udziału w postępowaniu dotyczące zdolności technicznej lub zawodowej: 1. posiadają wiedzę i doświadczenie niezbędne do wykonania przedmiotu zamówienia tj. udokumentują należyte wykonanie w okresie ostatnich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3 lat, przed upływem terminu składania ofert, a jeżeli okres prowadzenia działalności jest krótszy – w tym okresie: co najmniej jednej usługi polegającej na przeprowadzeniu kursu/szkolenia operatora koparko-ładowarki w wymiarze min. 105 h dydaktycznych 2. dysponują minimum 1 osobą, zdolną do wykonania zamówienia, która będzie skierowana przez Wykonawcę do realizacji zamówienia, która w okresie ostatnich 3 lat przed upływem terminu składania ofert, a jeżeli okres prowadzenia działalności jest krótszy – w tym okresie, zrealizowała należycie co najmniej 2 usługi z zakresu przeprowadzenia kursu/szkolenia operatora koparko-ładowarki w wymiarze min. 105 h dydaktycznych każda UWAGA 1 godzina dydaktyczna = 45 minut 1 godzina zegarowa = 60 minut Ww. warunki zostaną uznane za spełnione, jeżeli Wykonawca złoży dokumenty, o których mowa w punkcie 7.1. i 7.2 specyfikacji.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Zamawiający w ramach kryterium dodatkowego doświadczenia osoby dedykowanej do realizacji przedmiotu zamówienia będzie żądać dokumentów potwierdzających posiadanie przez wyspecyfikowaną osobę określonego doświadczenia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III.2.1) Podstawy wykluczenia określone w art. 24 ust. 1 ustawy Pzp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III.2.2) Zamawiający przewiduje wykluczenie wykonawcy na podstawie art. 24 ust. 5 ustawy Pzp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 Zamawiający przewiduje następujące fakultatywne podstawy wykluczenia: Tak (podstawa wykluczenia określona w art. 24 ust. 5 pkt 1 ustawy Pzp)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 (podstawa wykluczenia określona w art. 24 ust. 5 pkt 2 ustawy Pzp)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 (podstawa wykluczenia określona w art. 24 ust. 5 pkt 4 ustawy Pzp)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 (podstawa wykluczenia określona w art. 24 ust. 5 pkt 8 ustawy Pzp)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III.5.1) W ZAKRESIE SPEŁNIANIA WARUNKÓW UDZIAŁU W POSTĘPOWANIU: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DOKUMENTY, KTÓRE WSZYSCY WYKONAWCY MUSZĄ ZŁOŻYĆ DO OFERTY: 1) wypełniony Formularz ofertowy, stanowiący załącznik nr 6 do specyfikacji; 2) pełnomocnictwo ustanowione do reprezentowania wykonawców ubiegających się o udzielenie zamówienia publicznego. Jeżeli osoba/osoby podpisujące ofertę działa/ją na podstawie pełnomocnictwa, to pełnomocnictwo to musi w swej treści jednoznacznie wskazywać uprawnienie do podpisania oferty. Pełnomocnictwo to powinno zostać dołączone do oferty i musi być złożone w oryginale bądź w formie notarialnie uwierzytelnionej kopii. Pełnomocnictwo nie jest wymagane, jeśli podpisujący jest lub są właścicielami firmy lub jeśli są wymienieni z nazwiska w odnośnym dokumencie rejestrowym. Wykonawca musi udokumentować – przy ofercie – że pełnomocnictwo ustanowione do jego reprezentacji zostało podpisane przez osobę/y uprawnione do działania w jego imieniu; 3) 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 Z dokumentu (np. zobowiązania) musi wynikać w szczególności: • zakres dostępnych wykonawcy zasobów innego podmiotu; • sposób wykorzystania zasobów innego podmiotu, przez wykonawcę, przy wykonywaniu zamówienia publicznego; • zakres i okres udziału innego podmiotu przy wykonywaniu zamówienia publicznego; • czy podmiot, na zdolnościach którego wykonawca polega w odniesieniu do warunków udziału w postępowaniu dotyczących wykształcenia, kwalifikacji zawodowych lub doświadczenia, zrealizuje usługi, których wskazane zdolności dotyczą. Wykonawca sporządzi dokument wg wzoru stanowiącego załącznik nr 7 do SIWZ. 4) Dokumenty dla przeprowadzenia oceny ofert w ramach kryterium dodatkowe doświadczenie osoby dedykowanej do realizacji przedmiotu zamówienia. Dla przeprowadzenia oceny ofert [tj. uzyskania określonej ilości punktów w ramach niniejszego kryterium] każdy Wykonawca przedłoży przy ofercie następujące dokumenty: a) wykaz wskazujący osobę dedykowaną przez wykonawcę do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 xml:space="preserve">realizacji usługi polegającej na przeprowadzeniu kursu/szkolenia operatora koparko-ładowarki oraz dodatkowe doświadczenie osoby dedykowanej do realizacji zamówienia w ramach zamówienia ponad doświadczenie, które stanowi potwierdzenie spełnienia warunku udziału w postępowaniu, o którym mowa w pkt 6.2.2. SIWZ, dot. usługi polegającej na przeprowadzeniu kursu/szkolenia operatora koparko-ładowarki w wymiarze min. 105 h dydaktycznych każda. Wykonawca winien sporządzić dokument wg wzoru stanowiącego załącznik nr 8 do SIWZ. b) dowody potwierdzające, że wykazane usługi zostały wykonane należycie oraz, że dedykowana osoba realizowała odpowiednio w/w usługi polegające na przeprowadzeniu szkoleń/kursów. Dowodami, o których mowa mogą być: - w zakresie wykazania, że usługi zostały wykonane należycie: referencje/poświadczenia bądź inne dokumenty wystawione przez podmiot na rzecz którego usługi były wykonane, a jeżeli z uzasadnionej przyczyny o obiektywnym charakterze wykonawca nie jest w stanie uzyskać tych dokumentów – inne dokumenty, - w zakresie wykazania, że dedykowana osoba realizowała usługi polegające na przeprowadzeniu odpowiednich kursów/szkoleń, oświadczenie wykonawcy, zleceniodawcy usług, które potwierdzi taką sytuację, oświadczenie dedykowanej osoby, potwierdzające, że realizowała usługi polegające na przeprowadzeniu kursów/szkoleń. UWAGA 1: Z treści przedłożonych dokumentów musi jednoznacznie wynikać, że wykazane usługi zostały wykonane należycie oraz że dedykowana/e osoba/y realizowała/y usługi polegające na przeprowadzeniu odpowiednich kursów/szkoleń. UWAGA 2: Ww. dowody potwierdzające, że: wykazane usługi zostały wykonane należycie oraz że dedykowana osoba realizowała usługę polegającą na przeprowadzeniu kursu/szkolenia, o którym mowa powyżej muszą zostać załączone przez wykonawcę do oferty, gdyż dokumenty te nie podlegają złożeniu na podstawie art. 26 ust. 2 ustawy Pzp, ani uzupełnieniu w trybie art. 26 ust. 3 ustawy Pzp na późniejszym etapie postępowania o udzielenie zamówienia publicznego. UWAGA 3: 1 godzina dydaktyczna = 45 minut 1 godzina zegarowa – 60 minut 5) Zgodnie z art. 24 ust. 11 ustawy Pzp, Wykonawca w terminie 3 dni od dnia zamieszczenia na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stronie internetowej informacji, o której mowa w art. 86 ust. 5 ustawy Pzp, przekaże Zamawiającemu oświadczenie o przynależności lub braku przynależności do tej samej grupy kapitałowej, o której mowa w art. 24 ust. 1 pkt 23 ustawy Pzp (sporządzone zgodnie z załącznikiem nr 4 do SIWZ, o którym mowa w pkt 7.1. lit. b).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będą zamieszczone dodatkowe informacje dotyczące dynamicznego systemu zakupów: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Wymagania dotyczące rejestracji i identyfikacji wykonawców w aukcji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elektronicznej: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1"/>
        <w:gridCol w:w="1016"/>
      </w:tblGrid>
      <w:tr w:rsidR="00D550D7" w:rsidRPr="00D550D7" w:rsidTr="00D550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D550D7" w:rsidRPr="00D550D7" w:rsidTr="00D550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D550D7" w:rsidRPr="00D550D7" w:rsidTr="00D550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doświadczenie osoby dedykowanej realizacji przedmiotu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IV.2.3) Zastosowanie procedury, o której mowa w art. 24aa ust. 1 ustawy Pzp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internetowej, na której jest dostępny opis przedmiotu zamówienia w licytacji elektronicznej: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Istotne dla stron postanowienia, które zostaną wprowadzone do treści zawieranej umowy w sprawie zamówienia publicznego, albo ogólne warunki umowy, albo wzór umowy: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Zamawiający przewiduje możliwość zmian postanowień zawartej umowy (tzw. zmiany kontraktowe) w stosunku do treści oferty, na podstawie której dokonano wyboru Wykonawcy, zgodnie z warunkami podanymi we Wzór umowy, 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stanowiący załącznik nr 2 do SIWZ. Zmiana umowy może także nastąpić w przypadkach, o których mowa w art. 144 ust. 1 pkt 2-6 ustawy.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D550D7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2020-04-30, godzina: 10:00,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ogłoszeniem):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 Polski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50D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Informacje dodatkowe:</w:t>
      </w: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D550D7" w:rsidRPr="00D550D7" w:rsidRDefault="00D550D7" w:rsidP="00D550D7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D550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D550D7" w:rsidRPr="00D550D7" w:rsidRDefault="00D550D7" w:rsidP="00D550D7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D550D7" w:rsidRPr="00D550D7" w:rsidRDefault="00D550D7" w:rsidP="00D550D7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D550D7" w:rsidRPr="00D550D7" w:rsidRDefault="00D550D7" w:rsidP="00D550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0D7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0"/>
      </w:tblGrid>
      <w:tr w:rsidR="00D550D7" w:rsidRPr="00D550D7" w:rsidTr="00D550D7">
        <w:trPr>
          <w:tblCellSpacing w:w="15" w:type="dxa"/>
        </w:trPr>
        <w:tc>
          <w:tcPr>
            <w:tcW w:w="0" w:type="auto"/>
            <w:vAlign w:val="center"/>
            <w:hideMark/>
          </w:tcPr>
          <w:p w:rsidR="00D550D7" w:rsidRPr="00D550D7" w:rsidRDefault="00D550D7" w:rsidP="00D55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l-PL"/>
              </w:rPr>
            </w:pPr>
            <w:r w:rsidRPr="00D550D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66pt;height:22.5pt" o:ole="">
                  <v:imagedata r:id="rId8" o:title=""/>
                </v:shape>
                <w:control r:id="rId9" w:name="DefaultOcxName" w:shapeid="_x0000_i1028"/>
              </w:object>
            </w:r>
          </w:p>
        </w:tc>
      </w:tr>
    </w:tbl>
    <w:p w:rsidR="00F236A9" w:rsidRPr="00D550D7" w:rsidRDefault="00F236A9" w:rsidP="00D550D7">
      <w:pPr>
        <w:rPr>
          <w:szCs w:val="27"/>
        </w:rPr>
      </w:pPr>
    </w:p>
    <w:sectPr w:rsidR="00F236A9" w:rsidRPr="00D550D7" w:rsidSect="00BE000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4F8" w:rsidRDefault="00DE24F8" w:rsidP="00FA7754">
      <w:pPr>
        <w:spacing w:after="0" w:line="240" w:lineRule="auto"/>
      </w:pPr>
      <w:r>
        <w:separator/>
      </w:r>
    </w:p>
  </w:endnote>
  <w:endnote w:type="continuationSeparator" w:id="0">
    <w:p w:rsidR="00DE24F8" w:rsidRDefault="00DE24F8" w:rsidP="00FA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220487"/>
      <w:docPartObj>
        <w:docPartGallery w:val="Page Numbers (Bottom of Page)"/>
        <w:docPartUnique/>
      </w:docPartObj>
    </w:sdtPr>
    <w:sdtEndPr/>
    <w:sdtContent>
      <w:p w:rsidR="00B934F1" w:rsidRDefault="00741838">
        <w:pPr>
          <w:pStyle w:val="Stopka"/>
          <w:jc w:val="right"/>
        </w:pPr>
        <w:r>
          <w:fldChar w:fldCharType="begin"/>
        </w:r>
        <w:r w:rsidR="00B934F1">
          <w:instrText>PAGE   \* MERGEFORMAT</w:instrText>
        </w:r>
        <w:r>
          <w:fldChar w:fldCharType="separate"/>
        </w:r>
        <w:r w:rsidR="00A05A6A">
          <w:rPr>
            <w:noProof/>
          </w:rPr>
          <w:t>2</w:t>
        </w:r>
        <w:r>
          <w:fldChar w:fldCharType="end"/>
        </w:r>
      </w:p>
    </w:sdtContent>
  </w:sdt>
  <w:p w:rsidR="00FA7754" w:rsidRDefault="00FA77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4F8" w:rsidRDefault="00DE24F8" w:rsidP="00FA7754">
      <w:pPr>
        <w:spacing w:after="0" w:line="240" w:lineRule="auto"/>
      </w:pPr>
      <w:r>
        <w:separator/>
      </w:r>
    </w:p>
  </w:footnote>
  <w:footnote w:type="continuationSeparator" w:id="0">
    <w:p w:rsidR="00DE24F8" w:rsidRDefault="00DE24F8" w:rsidP="00FA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754" w:rsidRPr="00FA7754" w:rsidRDefault="00FA7754" w:rsidP="00FA7754">
    <w:pPr>
      <w:pStyle w:val="Nagwek"/>
    </w:pPr>
    <w:r>
      <w:rPr>
        <w:noProof/>
        <w:szCs w:val="20"/>
        <w:lang w:eastAsia="pl-PL"/>
      </w:rPr>
      <w:drawing>
        <wp:inline distT="0" distB="0" distL="0" distR="0">
          <wp:extent cx="5760720" cy="566420"/>
          <wp:effectExtent l="0" t="0" r="0" b="508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0180E"/>
    <w:multiLevelType w:val="multilevel"/>
    <w:tmpl w:val="234201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">
    <w:nsid w:val="2D653C8A"/>
    <w:multiLevelType w:val="hybridMultilevel"/>
    <w:tmpl w:val="7DBC2238"/>
    <w:lvl w:ilvl="0" w:tplc="E3189010">
      <w:start w:val="3"/>
      <w:numFmt w:val="ordinal"/>
      <w:lvlText w:val="3.%1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39BB085D"/>
    <w:multiLevelType w:val="hybridMultilevel"/>
    <w:tmpl w:val="B658BC1A"/>
    <w:lvl w:ilvl="0" w:tplc="09F418E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B5D0E72"/>
    <w:multiLevelType w:val="hybridMultilevel"/>
    <w:tmpl w:val="1FFE9DD0"/>
    <w:lvl w:ilvl="0" w:tplc="AB7C49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B163F6"/>
    <w:multiLevelType w:val="multilevel"/>
    <w:tmpl w:val="569AC8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76"/>
    <w:rsid w:val="000E6DFF"/>
    <w:rsid w:val="00260CD3"/>
    <w:rsid w:val="00297B77"/>
    <w:rsid w:val="0037720B"/>
    <w:rsid w:val="003C0186"/>
    <w:rsid w:val="004742CF"/>
    <w:rsid w:val="005069C6"/>
    <w:rsid w:val="00517666"/>
    <w:rsid w:val="00741838"/>
    <w:rsid w:val="008D2E62"/>
    <w:rsid w:val="00A05A6A"/>
    <w:rsid w:val="00A1188B"/>
    <w:rsid w:val="00A21EC6"/>
    <w:rsid w:val="00A32476"/>
    <w:rsid w:val="00B934F1"/>
    <w:rsid w:val="00BB5C63"/>
    <w:rsid w:val="00BE000D"/>
    <w:rsid w:val="00BF3B0F"/>
    <w:rsid w:val="00D550D7"/>
    <w:rsid w:val="00DE24F8"/>
    <w:rsid w:val="00E128E3"/>
    <w:rsid w:val="00F02BE0"/>
    <w:rsid w:val="00F236A9"/>
    <w:rsid w:val="00F505C6"/>
    <w:rsid w:val="00F9530E"/>
    <w:rsid w:val="00FA7754"/>
    <w:rsid w:val="00FE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  <w:style w:type="paragraph" w:styleId="Bezodstpw">
    <w:name w:val="No Spacing"/>
    <w:uiPriority w:val="1"/>
    <w:qFormat/>
    <w:rsid w:val="00BF3B0F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  <w:style w:type="paragraph" w:styleId="Bezodstpw">
    <w:name w:val="No Spacing"/>
    <w:uiPriority w:val="1"/>
    <w:qFormat/>
    <w:rsid w:val="00BF3B0F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3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64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25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3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5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9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9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24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5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95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99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4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59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48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69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1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45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0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95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8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79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86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0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1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12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0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920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  <w:div w:id="651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6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1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3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5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8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4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0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9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1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9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5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9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1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50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7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81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4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3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8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40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7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8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1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6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7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0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5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3391</Words>
  <Characters>20346</Characters>
  <Application>Microsoft Office Word</Application>
  <DocSecurity>4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Przybyla</dc:creator>
  <cp:lastModifiedBy>Elżbieta Boczek</cp:lastModifiedBy>
  <cp:revision>2</cp:revision>
  <cp:lastPrinted>2020-04-22T07:18:00Z</cp:lastPrinted>
  <dcterms:created xsi:type="dcterms:W3CDTF">2020-04-22T07:18:00Z</dcterms:created>
  <dcterms:modified xsi:type="dcterms:W3CDTF">2020-04-22T07:18:00Z</dcterms:modified>
</cp:coreProperties>
</file>