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do Zapytania Ofertowego 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dotyczące </w:t>
      </w:r>
      <w:r w:rsidRPr="004C5E61">
        <w:rPr>
          <w:rFonts w:ascii="Times New Roman" w:hAnsi="Times New Roman" w:cs="Times New Roman"/>
          <w:sz w:val="24"/>
          <w:szCs w:val="24"/>
        </w:rPr>
        <w:t>z</w:t>
      </w:r>
      <w:r w:rsidRPr="004C5E61">
        <w:rPr>
          <w:rFonts w:ascii="Times New Roman" w:hAnsi="Times New Roman" w:cs="Times New Roman"/>
          <w:sz w:val="24"/>
          <w:szCs w:val="24"/>
        </w:rPr>
        <w:t>akup</w:t>
      </w:r>
      <w:r w:rsidRPr="004C5E61">
        <w:rPr>
          <w:rFonts w:ascii="Times New Roman" w:hAnsi="Times New Roman" w:cs="Times New Roman"/>
          <w:sz w:val="24"/>
          <w:szCs w:val="24"/>
        </w:rPr>
        <w:t>u</w:t>
      </w:r>
      <w:r w:rsidRPr="004C5E61">
        <w:rPr>
          <w:rFonts w:ascii="Times New Roman" w:hAnsi="Times New Roman" w:cs="Times New Roman"/>
          <w:sz w:val="24"/>
          <w:szCs w:val="24"/>
        </w:rPr>
        <w:t xml:space="preserve"> opału z dostawą do kotłowni ZSB-D w Żywcu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zamówienia,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netto za 1 tona węgla kamiennego wraz z dowozem: .............................................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1 tona węgla kamiennego wraz z dowozem: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61"/>
    <w:rsid w:val="004C5E61"/>
    <w:rsid w:val="006F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1</cp:revision>
  <dcterms:created xsi:type="dcterms:W3CDTF">2022-01-03T12:15:00Z</dcterms:created>
  <dcterms:modified xsi:type="dcterms:W3CDTF">2022-01-03T12:23:00Z</dcterms:modified>
</cp:coreProperties>
</file>