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81F75" w14:textId="3B35D7F8" w:rsidR="00A1138F" w:rsidRPr="004F4861" w:rsidRDefault="00A1138F" w:rsidP="00871463">
      <w:pPr>
        <w:keepNext/>
        <w:spacing w:line="276" w:lineRule="auto"/>
        <w:ind w:left="720"/>
        <w:jc w:val="right"/>
        <w:outlineLvl w:val="2"/>
        <w:rPr>
          <w:bCs/>
          <w:lang w:eastAsia="ar-SA"/>
        </w:rPr>
      </w:pPr>
      <w:r w:rsidRPr="004F4861">
        <w:rPr>
          <w:bCs/>
          <w:lang w:eastAsia="ar-SA"/>
        </w:rPr>
        <w:t xml:space="preserve">Żywiec, dnia </w:t>
      </w:r>
      <w:r w:rsidR="00DE2DF2" w:rsidRPr="004F4861">
        <w:rPr>
          <w:bCs/>
          <w:lang w:eastAsia="ar-SA"/>
        </w:rPr>
        <w:t>13 października</w:t>
      </w:r>
      <w:r w:rsidRPr="004F4861">
        <w:rPr>
          <w:bCs/>
          <w:lang w:eastAsia="ar-SA"/>
        </w:rPr>
        <w:t xml:space="preserve"> 2023 r.</w:t>
      </w:r>
    </w:p>
    <w:p w14:paraId="023BABF1" w14:textId="29C6FB14" w:rsidR="00A1138F" w:rsidRPr="004F4861" w:rsidRDefault="00A1138F" w:rsidP="00871463">
      <w:pPr>
        <w:keepNext/>
        <w:spacing w:line="276" w:lineRule="auto"/>
        <w:outlineLvl w:val="2"/>
        <w:rPr>
          <w:bCs/>
          <w:lang w:eastAsia="ar-SA"/>
        </w:rPr>
      </w:pPr>
      <w:r w:rsidRPr="004F4861">
        <w:rPr>
          <w:lang w:eastAsia="ar-SA"/>
        </w:rPr>
        <w:t xml:space="preserve">Nr ref.: </w:t>
      </w:r>
      <w:r w:rsidR="00DE2DF2" w:rsidRPr="004F4861">
        <w:rPr>
          <w:bCs/>
          <w:lang w:eastAsia="ar-SA"/>
        </w:rPr>
        <w:t>ZSBD.0751.224.1.2.2023</w:t>
      </w:r>
    </w:p>
    <w:p w14:paraId="463FE743" w14:textId="77777777" w:rsidR="00A1138F" w:rsidRPr="004F4861" w:rsidRDefault="00A1138F" w:rsidP="00871463">
      <w:pPr>
        <w:spacing w:line="276" w:lineRule="auto"/>
        <w:rPr>
          <w:lang w:eastAsia="ar-SA"/>
        </w:rPr>
      </w:pPr>
    </w:p>
    <w:p w14:paraId="1C97BD5A" w14:textId="77777777" w:rsidR="00A1138F" w:rsidRPr="004F4861" w:rsidRDefault="00A1138F" w:rsidP="00871463">
      <w:pPr>
        <w:spacing w:line="276" w:lineRule="auto"/>
        <w:rPr>
          <w:lang w:eastAsia="ar-SA"/>
        </w:rPr>
      </w:pPr>
    </w:p>
    <w:p w14:paraId="6C7E9CE1" w14:textId="2A3C9823" w:rsidR="0030431A" w:rsidRPr="004F4861" w:rsidRDefault="00966DDE" w:rsidP="00871463">
      <w:pPr>
        <w:spacing w:line="276" w:lineRule="auto"/>
        <w:jc w:val="center"/>
      </w:pPr>
      <w:r w:rsidRPr="004F4861">
        <w:rPr>
          <w:b/>
        </w:rPr>
        <w:t>ODPOWIED</w:t>
      </w:r>
      <w:r w:rsidR="00DE2DF2" w:rsidRPr="004F4861">
        <w:rPr>
          <w:b/>
        </w:rPr>
        <w:t>Ź</w:t>
      </w:r>
      <w:r w:rsidRPr="004F4861">
        <w:rPr>
          <w:b/>
        </w:rPr>
        <w:t xml:space="preserve"> NA PYTANI</w:t>
      </w:r>
      <w:r w:rsidR="00DE2DF2" w:rsidRPr="004F4861">
        <w:rPr>
          <w:b/>
        </w:rPr>
        <w:t>E</w:t>
      </w:r>
    </w:p>
    <w:p w14:paraId="50554B5D" w14:textId="592A4209" w:rsidR="0030431A" w:rsidRPr="004F4861" w:rsidRDefault="0030431A" w:rsidP="00871463">
      <w:pPr>
        <w:spacing w:line="276" w:lineRule="auto"/>
        <w:jc w:val="center"/>
      </w:pPr>
      <w:r w:rsidRPr="004F4861">
        <w:rPr>
          <w:b/>
        </w:rPr>
        <w:t>oraz zmiana postanowień Specyfikacji Warunków Zamówienia (SWZ</w:t>
      </w:r>
      <w:r w:rsidR="00BD16A4" w:rsidRPr="004F4861">
        <w:rPr>
          <w:b/>
        </w:rPr>
        <w:t>)</w:t>
      </w:r>
      <w:r w:rsidR="00E73FD1" w:rsidRPr="004F4861">
        <w:rPr>
          <w:b/>
        </w:rPr>
        <w:t>, w tym</w:t>
      </w:r>
      <w:r w:rsidR="00BD16A4" w:rsidRPr="004F4861">
        <w:rPr>
          <w:b/>
        </w:rPr>
        <w:t xml:space="preserve"> </w:t>
      </w:r>
    </w:p>
    <w:p w14:paraId="733910B7" w14:textId="77777777" w:rsidR="0030431A" w:rsidRPr="004F4861" w:rsidRDefault="0030431A" w:rsidP="00871463">
      <w:pPr>
        <w:spacing w:line="276" w:lineRule="auto"/>
        <w:jc w:val="center"/>
      </w:pPr>
      <w:r w:rsidRPr="004F4861">
        <w:rPr>
          <w:b/>
        </w:rPr>
        <w:t>terminu składania ofert</w:t>
      </w:r>
    </w:p>
    <w:p w14:paraId="6F4325D4" w14:textId="77777777" w:rsidR="0030431A" w:rsidRPr="004F4861" w:rsidRDefault="0030431A" w:rsidP="00871463">
      <w:pPr>
        <w:spacing w:line="276" w:lineRule="auto"/>
        <w:jc w:val="both"/>
        <w:rPr>
          <w:b/>
        </w:rPr>
      </w:pPr>
    </w:p>
    <w:p w14:paraId="67A5E717" w14:textId="77777777" w:rsidR="00A1138F" w:rsidRPr="004F4861" w:rsidRDefault="00A1138F" w:rsidP="00871463">
      <w:pPr>
        <w:spacing w:line="276" w:lineRule="auto"/>
        <w:jc w:val="both"/>
        <w:rPr>
          <w:b/>
        </w:rPr>
      </w:pPr>
    </w:p>
    <w:p w14:paraId="7E0F1ED6" w14:textId="5F51EB77" w:rsidR="0030431A" w:rsidRPr="004F4861" w:rsidRDefault="00A1138F" w:rsidP="00871463">
      <w:pPr>
        <w:autoSpaceDE w:val="0"/>
        <w:spacing w:line="276" w:lineRule="auto"/>
        <w:ind w:right="-1" w:firstLine="708"/>
        <w:jc w:val="both"/>
        <w:rPr>
          <w:bCs/>
        </w:rPr>
      </w:pPr>
      <w:r w:rsidRPr="004F4861">
        <w:t xml:space="preserve">Zamawiający – </w:t>
      </w:r>
      <w:r w:rsidRPr="004F4861">
        <w:rPr>
          <w:bCs/>
          <w:iCs/>
        </w:rPr>
        <w:t>Zespół Szkół Budowlano-Drzewnych im. Armii Krajowej</w:t>
      </w:r>
      <w:r w:rsidRPr="004F4861">
        <w:t>, reprezentowany przez pełnomocnika</w:t>
      </w:r>
      <w:r w:rsidR="0030431A" w:rsidRPr="004F4861">
        <w:t>, działając w trybie art. 284 ust. 2 i art. 286 ust. 1 ustawy z dnia 11 września 2019 r. Prawo zamówień publicznych (</w:t>
      </w:r>
      <w:r w:rsidRPr="004F4861">
        <w:t>t.j. Dz. U. z 2023 r. poz. 1605</w:t>
      </w:r>
      <w:r w:rsidR="00DE2DF2" w:rsidRPr="004F4861">
        <w:t xml:space="preserve"> z późn. zm.</w:t>
      </w:r>
      <w:r w:rsidR="0030431A" w:rsidRPr="004F4861">
        <w:t>), w związku z wniosk</w:t>
      </w:r>
      <w:r w:rsidR="00DE2DF2" w:rsidRPr="004F4861">
        <w:t xml:space="preserve">iem </w:t>
      </w:r>
      <w:r w:rsidR="0030431A" w:rsidRPr="004F4861">
        <w:t>Wykonawc</w:t>
      </w:r>
      <w:r w:rsidR="00DE2DF2" w:rsidRPr="004F4861">
        <w:t>y</w:t>
      </w:r>
      <w:r w:rsidR="0030431A" w:rsidRPr="004F4861">
        <w:t xml:space="preserve"> o wyjaśnienie postanowień SWZ dla postępowania prowadzonego w trybie podstawowym bez przeprowadzania negocjacji nr: </w:t>
      </w:r>
      <w:r w:rsidR="00DE2DF2" w:rsidRPr="004F4861">
        <w:rPr>
          <w:bCs/>
        </w:rPr>
        <w:t>ZSBD.0751.224.1.2.2023</w:t>
      </w:r>
      <w:r w:rsidR="0030431A" w:rsidRPr="004F4861">
        <w:t xml:space="preserve">, pn.: </w:t>
      </w:r>
      <w:r w:rsidRPr="004F4861">
        <w:rPr>
          <w:bCs/>
          <w:i/>
          <w:lang w:eastAsia="ar-SA"/>
        </w:rPr>
        <w:t>„</w:t>
      </w:r>
      <w:r w:rsidR="00DE2DF2" w:rsidRPr="004F4861">
        <w:rPr>
          <w:bCs/>
          <w:i/>
          <w:lang w:eastAsia="ar-SA"/>
        </w:rPr>
        <w:t>Przebudowa, rozbudowa oraz wyposażenie istniejącego budynku warsztatów Zespołu Szkół Budowlano-Drzewnych im. Armii Krajowej w Żywcu celem otworzenia Branżowego Centrum Umiejętności – drugie postępowanie</w:t>
      </w:r>
      <w:r w:rsidRPr="004F4861">
        <w:rPr>
          <w:bCs/>
          <w:i/>
          <w:lang w:eastAsia="ar-SA"/>
        </w:rPr>
        <w:t>”</w:t>
      </w:r>
      <w:r w:rsidR="00414147" w:rsidRPr="004F4861">
        <w:rPr>
          <w:bCs/>
        </w:rPr>
        <w:t>, przedstawia następujące wyjaśnienia</w:t>
      </w:r>
      <w:r w:rsidR="0030431A" w:rsidRPr="004F4861">
        <w:rPr>
          <w:bCs/>
        </w:rPr>
        <w:t>:</w:t>
      </w:r>
    </w:p>
    <w:p w14:paraId="190760EC" w14:textId="77777777" w:rsidR="001976F2" w:rsidRPr="004F4861" w:rsidRDefault="001976F2" w:rsidP="00871463">
      <w:pPr>
        <w:autoSpaceDE w:val="0"/>
        <w:spacing w:line="276" w:lineRule="auto"/>
        <w:ind w:right="-1" w:firstLine="708"/>
        <w:jc w:val="both"/>
      </w:pPr>
    </w:p>
    <w:p w14:paraId="41A066B7" w14:textId="234B307E" w:rsidR="001976F2" w:rsidRPr="004F4861" w:rsidRDefault="001976F2" w:rsidP="00871463">
      <w:pPr>
        <w:autoSpaceDE w:val="0"/>
        <w:spacing w:line="276" w:lineRule="auto"/>
        <w:ind w:right="-1"/>
        <w:jc w:val="both"/>
        <w:rPr>
          <w:b/>
        </w:rPr>
      </w:pPr>
      <w:r w:rsidRPr="004F4861">
        <w:rPr>
          <w:b/>
        </w:rPr>
        <w:t>PYTANIE 1:</w:t>
      </w:r>
    </w:p>
    <w:p w14:paraId="675B1143" w14:textId="77777777" w:rsidR="001976F2" w:rsidRPr="004F4861" w:rsidRDefault="001976F2" w:rsidP="00871463">
      <w:pPr>
        <w:autoSpaceDE w:val="0"/>
        <w:spacing w:line="276" w:lineRule="auto"/>
        <w:ind w:right="-1"/>
        <w:jc w:val="both"/>
        <w:rPr>
          <w:b/>
        </w:rPr>
      </w:pPr>
    </w:p>
    <w:p w14:paraId="414EFCAD" w14:textId="77777777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  <w:r w:rsidRPr="00DE2DF2">
        <w:rPr>
          <w:bCs/>
        </w:rPr>
        <w:t>Wykonawca LK INWEST Sp. z o.o. zwraca się z prośbą o zmianę treści zapisów Umowy § 13 p. 1, z:</w:t>
      </w:r>
    </w:p>
    <w:p w14:paraId="6639CDE8" w14:textId="77777777" w:rsidR="00DE2DF2" w:rsidRPr="00DE2DF2" w:rsidRDefault="00DE2D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56F8815B" w14:textId="6B3A4C5E" w:rsidR="00DE2DF2" w:rsidRPr="00DE2DF2" w:rsidRDefault="00DE2DF2" w:rsidP="00871463">
      <w:pPr>
        <w:autoSpaceDE w:val="0"/>
        <w:spacing w:line="276" w:lineRule="auto"/>
        <w:ind w:right="-1"/>
        <w:jc w:val="both"/>
        <w:rPr>
          <w:bCs/>
          <w:i/>
          <w:iCs/>
        </w:rPr>
      </w:pPr>
      <w:r w:rsidRPr="00DE2DF2">
        <w:rPr>
          <w:bCs/>
          <w:i/>
          <w:iCs/>
        </w:rPr>
        <w:t>1. Wynagrodzenie Wykonawcy, o którym mowa w § 12 niniejszej umowy, płatne będzie w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następujących transzach:</w:t>
      </w:r>
    </w:p>
    <w:p w14:paraId="629BF233" w14:textId="754F6F96" w:rsidR="00DE2DF2" w:rsidRPr="00DE2DF2" w:rsidRDefault="00DE2DF2" w:rsidP="00871463">
      <w:pPr>
        <w:autoSpaceDE w:val="0"/>
        <w:spacing w:line="276" w:lineRule="auto"/>
        <w:ind w:right="-1"/>
        <w:jc w:val="both"/>
        <w:rPr>
          <w:bCs/>
          <w:i/>
          <w:iCs/>
        </w:rPr>
      </w:pPr>
      <w:r w:rsidRPr="00DE2DF2">
        <w:rPr>
          <w:bCs/>
          <w:i/>
          <w:iCs/>
        </w:rPr>
        <w:t>1) pierwsza – obejmująca usługi objęte Fazą I, zgodnie z określonym przez Wykonawcę i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zatwierdzonym przez Zamawiającego Harmonogramem rzeczowo – finansowym;</w:t>
      </w:r>
    </w:p>
    <w:p w14:paraId="222E7ACA" w14:textId="3D50077D" w:rsidR="00DE2DF2" w:rsidRPr="00DE2DF2" w:rsidRDefault="00DE2DF2" w:rsidP="00871463">
      <w:pPr>
        <w:autoSpaceDE w:val="0"/>
        <w:spacing w:line="276" w:lineRule="auto"/>
        <w:ind w:right="-1"/>
        <w:jc w:val="both"/>
        <w:rPr>
          <w:bCs/>
          <w:i/>
          <w:iCs/>
        </w:rPr>
      </w:pPr>
      <w:r w:rsidRPr="00DE2DF2">
        <w:rPr>
          <w:bCs/>
          <w:i/>
          <w:iCs/>
        </w:rPr>
        <w:t>2) druga – obejmująca roboty objęte Fazą II, zgodnie z określonym przez Wykonawcę i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zatwierdzonym przez Zamawiającego Harmonogramem rzeczowo – finansowym oraz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zaawansowaniem robót – w kwocie określonej w tym Harmonogramie, stanowiącej 50% wartości</w:t>
      </w:r>
    </w:p>
    <w:p w14:paraId="6C29653B" w14:textId="77777777" w:rsidR="00DE2DF2" w:rsidRPr="00DE2DF2" w:rsidRDefault="00DE2DF2" w:rsidP="00871463">
      <w:pPr>
        <w:autoSpaceDE w:val="0"/>
        <w:spacing w:line="276" w:lineRule="auto"/>
        <w:ind w:right="-1"/>
        <w:jc w:val="both"/>
        <w:rPr>
          <w:bCs/>
          <w:i/>
          <w:iCs/>
        </w:rPr>
      </w:pPr>
      <w:r w:rsidRPr="00DE2DF2">
        <w:rPr>
          <w:bCs/>
          <w:i/>
          <w:iCs/>
        </w:rPr>
        <w:t>robót budowlanych;</w:t>
      </w:r>
    </w:p>
    <w:p w14:paraId="6E5DE5F9" w14:textId="7DBC872F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  <w:r w:rsidRPr="00DE2DF2">
        <w:rPr>
          <w:bCs/>
          <w:i/>
          <w:iCs/>
        </w:rPr>
        <w:t>3) trzecia – obejmująca roboty objęte Fazą III, zgodnie z określonym przez Wykonawcę i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zatwierdzonym przez Zamawiającego Harmonogramem rzeczowo – finansowym oraz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zaawansowaniem robót – w kwocie pozostałego wynagrodzenia należnego Wykonawcy, o którym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mowa w § 12 ust. 1 Umowy, pomniejszonego o wynagrodzenie dotychczas wypłacone.</w:t>
      </w:r>
    </w:p>
    <w:p w14:paraId="09B8B5E4" w14:textId="77777777" w:rsidR="00DE2DF2" w:rsidRPr="00DE2DF2" w:rsidRDefault="00DE2D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234C7227" w14:textId="77777777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  <w:r w:rsidRPr="00DE2DF2">
        <w:rPr>
          <w:bCs/>
        </w:rPr>
        <w:t>na:</w:t>
      </w:r>
    </w:p>
    <w:p w14:paraId="79AEF108" w14:textId="77777777" w:rsidR="00DE2DF2" w:rsidRPr="00DE2DF2" w:rsidRDefault="00DE2D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6C4F2097" w14:textId="0BF42545" w:rsidR="001976F2" w:rsidRPr="004F4861" w:rsidRDefault="00DE2DF2" w:rsidP="00871463">
      <w:pPr>
        <w:autoSpaceDE w:val="0"/>
        <w:spacing w:line="276" w:lineRule="auto"/>
        <w:ind w:right="-1"/>
        <w:jc w:val="both"/>
        <w:rPr>
          <w:bCs/>
          <w:i/>
          <w:iCs/>
        </w:rPr>
      </w:pPr>
      <w:r w:rsidRPr="00DE2DF2">
        <w:rPr>
          <w:bCs/>
          <w:i/>
          <w:iCs/>
        </w:rPr>
        <w:t>1. Wynagrodzenie Wykonawcy, o którym mowa w § 12 niniejszej umowy, płatne będzie na podstawie</w:t>
      </w:r>
      <w:r w:rsidRPr="004F4861">
        <w:rPr>
          <w:bCs/>
          <w:i/>
          <w:iCs/>
        </w:rPr>
        <w:t xml:space="preserve"> </w:t>
      </w:r>
      <w:r w:rsidRPr="00DE2DF2">
        <w:rPr>
          <w:bCs/>
          <w:i/>
          <w:iCs/>
        </w:rPr>
        <w:t>faktur częściowych, poprzedzonych protokołami odbioru robót w oparciu o Harmonogram Rzeczowo-</w:t>
      </w:r>
      <w:r w:rsidRPr="004F4861">
        <w:rPr>
          <w:bCs/>
          <w:i/>
          <w:iCs/>
        </w:rPr>
        <w:t xml:space="preserve"> </w:t>
      </w:r>
      <w:r w:rsidRPr="004F4861">
        <w:rPr>
          <w:bCs/>
          <w:i/>
          <w:iCs/>
        </w:rPr>
        <w:t>Finansowy, wystawianych nie częściej niż raz w m-cu.</w:t>
      </w:r>
    </w:p>
    <w:p w14:paraId="4887F21F" w14:textId="77777777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6D8056B8" w14:textId="77777777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  <w:r w:rsidRPr="004F4861">
        <w:rPr>
          <w:bCs/>
        </w:rPr>
        <w:t>Uzyskana przez Zamawiającego kwota dofinansowania na realizację przedmiotowej inwestycji</w:t>
      </w:r>
    </w:p>
    <w:p w14:paraId="4A1BBA5E" w14:textId="4E927EF5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  <w:r w:rsidRPr="004F4861">
        <w:rPr>
          <w:bCs/>
        </w:rPr>
        <w:lastRenderedPageBreak/>
        <w:t>przekracza 11 600 000,00 zł, a rozliczenie wolumenu na tym poziomie w trzech transzach, jest mocno</w:t>
      </w:r>
      <w:r w:rsidRPr="004F4861">
        <w:rPr>
          <w:bCs/>
        </w:rPr>
        <w:t xml:space="preserve"> </w:t>
      </w:r>
      <w:r w:rsidRPr="004F4861">
        <w:rPr>
          <w:bCs/>
        </w:rPr>
        <w:t>ograniczające dla sprawnego prowadzenia procesu inwestycyjnego, budżetowania, kontraktowania</w:t>
      </w:r>
      <w:r w:rsidRPr="004F4861">
        <w:rPr>
          <w:bCs/>
        </w:rPr>
        <w:t xml:space="preserve"> </w:t>
      </w:r>
      <w:r w:rsidRPr="004F4861">
        <w:rPr>
          <w:bCs/>
        </w:rPr>
        <w:t>i organizacji pracy budowy.</w:t>
      </w:r>
    </w:p>
    <w:p w14:paraId="2F91258D" w14:textId="77777777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3792F895" w14:textId="095A96D0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  <w:r w:rsidRPr="004F4861">
        <w:rPr>
          <w:bCs/>
        </w:rPr>
        <w:t>Formalności przewidziane przez jednostkę dotującą, nie zakładają ograniczenia rozliczeń do</w:t>
      </w:r>
      <w:r w:rsidRPr="004F4861">
        <w:rPr>
          <w:bCs/>
        </w:rPr>
        <w:t xml:space="preserve"> </w:t>
      </w:r>
      <w:r w:rsidRPr="004F4861">
        <w:rPr>
          <w:bCs/>
        </w:rPr>
        <w:t>fakturowania całości realizacji w trzech transzach. Zarówno Regulamin Konkursu na „Utworzenie i</w:t>
      </w:r>
      <w:r w:rsidRPr="004F4861">
        <w:rPr>
          <w:bCs/>
        </w:rPr>
        <w:t xml:space="preserve"> </w:t>
      </w:r>
      <w:r w:rsidRPr="004F4861">
        <w:rPr>
          <w:bCs/>
        </w:rPr>
        <w:t>wsparcie funkcjonowania 120 branżowych centrów umiejętności (BCU), realizujących koncepcję</w:t>
      </w:r>
      <w:r w:rsidRPr="004F4861">
        <w:rPr>
          <w:bCs/>
        </w:rPr>
        <w:t xml:space="preserve"> </w:t>
      </w:r>
      <w:r w:rsidRPr="004F4861">
        <w:rPr>
          <w:bCs/>
        </w:rPr>
        <w:t>centrów doskonałości zawodowej (CoVEs)”, jak i dokumenty formalne otwartych postępowań na</w:t>
      </w:r>
      <w:r w:rsidRPr="004F4861">
        <w:rPr>
          <w:bCs/>
        </w:rPr>
        <w:t xml:space="preserve"> </w:t>
      </w:r>
      <w:r w:rsidRPr="004F4861">
        <w:rPr>
          <w:bCs/>
        </w:rPr>
        <w:t>pozostałe inwestycje finansowane z przyznanego na BCU budżetu potwierdzają, że nie ma</w:t>
      </w:r>
      <w:r w:rsidRPr="004F4861">
        <w:rPr>
          <w:bCs/>
        </w:rPr>
        <w:t xml:space="preserve"> </w:t>
      </w:r>
      <w:r w:rsidRPr="004F4861">
        <w:rPr>
          <w:bCs/>
        </w:rPr>
        <w:t>formalnych przeszkód na modyfikację zapisów umownych zgodnie z zaproponowaną treścią.</w:t>
      </w:r>
    </w:p>
    <w:p w14:paraId="1F8E9EF6" w14:textId="77777777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66178E5A" w14:textId="03A64B4B" w:rsidR="00DE2DF2" w:rsidRPr="004F4861" w:rsidRDefault="00DE2DF2" w:rsidP="00871463">
      <w:pPr>
        <w:autoSpaceDE w:val="0"/>
        <w:spacing w:line="276" w:lineRule="auto"/>
        <w:ind w:right="-1"/>
        <w:jc w:val="both"/>
        <w:rPr>
          <w:bCs/>
        </w:rPr>
      </w:pPr>
      <w:r w:rsidRPr="004F4861">
        <w:rPr>
          <w:bCs/>
        </w:rPr>
        <w:t>Wprowadzenie zaproponowanej zmiany i przeformułowanie warunków na sprzyjające</w:t>
      </w:r>
      <w:r w:rsidRPr="004F4861">
        <w:rPr>
          <w:bCs/>
        </w:rPr>
        <w:t xml:space="preserve"> </w:t>
      </w:r>
      <w:r w:rsidRPr="004F4861">
        <w:rPr>
          <w:bCs/>
        </w:rPr>
        <w:t>bieżącemu fakturowaniu, zgodnemu z procesem odbiorów i postępem prowadzonych robót, będzie</w:t>
      </w:r>
      <w:r w:rsidRPr="004F4861">
        <w:rPr>
          <w:bCs/>
        </w:rPr>
        <w:t xml:space="preserve"> </w:t>
      </w:r>
      <w:r w:rsidRPr="004F4861">
        <w:rPr>
          <w:bCs/>
        </w:rPr>
        <w:t>miało korzystny wpływ na docelowy przebieg procesu budowlanego i sprawną realizację, a na ten</w:t>
      </w:r>
      <w:r w:rsidRPr="004F4861">
        <w:rPr>
          <w:bCs/>
        </w:rPr>
        <w:t xml:space="preserve"> </w:t>
      </w:r>
      <w:r w:rsidRPr="004F4861">
        <w:rPr>
          <w:bCs/>
        </w:rPr>
        <w:t>moment umożliwi nam oraz innym oferentom udział w niniejszym postępowaniu, a Zamawiającemu</w:t>
      </w:r>
      <w:r w:rsidRPr="004F4861">
        <w:rPr>
          <w:bCs/>
        </w:rPr>
        <w:t xml:space="preserve"> </w:t>
      </w:r>
      <w:r w:rsidRPr="004F4861">
        <w:rPr>
          <w:bCs/>
        </w:rPr>
        <w:t>uzyskanie bardziej konkurencyjnych ofert.</w:t>
      </w:r>
    </w:p>
    <w:p w14:paraId="5799CE57" w14:textId="77777777" w:rsidR="001976F2" w:rsidRPr="004F4861" w:rsidRDefault="001976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7FB69CF0" w14:textId="77777777" w:rsidR="001976F2" w:rsidRPr="004F4861" w:rsidRDefault="001976F2" w:rsidP="00871463">
      <w:pPr>
        <w:autoSpaceDE w:val="0"/>
        <w:spacing w:line="276" w:lineRule="auto"/>
        <w:ind w:right="-1"/>
        <w:jc w:val="both"/>
        <w:rPr>
          <w:b/>
          <w:bCs/>
        </w:rPr>
      </w:pPr>
      <w:r w:rsidRPr="004F4861">
        <w:rPr>
          <w:b/>
          <w:bCs/>
        </w:rPr>
        <w:t>ODPOWIEDŹ 1:</w:t>
      </w:r>
    </w:p>
    <w:p w14:paraId="55999359" w14:textId="77777777" w:rsidR="001976F2" w:rsidRPr="004F4861" w:rsidRDefault="001976F2" w:rsidP="00871463">
      <w:pPr>
        <w:autoSpaceDE w:val="0"/>
        <w:spacing w:line="276" w:lineRule="auto"/>
        <w:ind w:right="-1"/>
        <w:jc w:val="both"/>
        <w:rPr>
          <w:bCs/>
        </w:rPr>
      </w:pPr>
    </w:p>
    <w:p w14:paraId="147D63E0" w14:textId="77777777" w:rsidR="004F4861" w:rsidRPr="004F4861" w:rsidRDefault="00DE2DF2" w:rsidP="00871463">
      <w:pPr>
        <w:autoSpaceDE w:val="0"/>
        <w:spacing w:line="276" w:lineRule="auto"/>
        <w:ind w:right="-1"/>
        <w:jc w:val="both"/>
      </w:pPr>
      <w:r w:rsidRPr="004F4861">
        <w:t xml:space="preserve">Zamawiający, częściowo uwzględniając wniosek Wykonawcy, </w:t>
      </w:r>
      <w:r w:rsidR="004F4861" w:rsidRPr="004F4861">
        <w:t>dokonuje następujących zmian w załączniku nr 6 do SWZ – Projekcie Umowy:</w:t>
      </w:r>
    </w:p>
    <w:p w14:paraId="60BD336C" w14:textId="77777777" w:rsidR="004F4861" w:rsidRPr="004F4861" w:rsidRDefault="004F4861" w:rsidP="00871463">
      <w:pPr>
        <w:autoSpaceDE w:val="0"/>
        <w:spacing w:line="276" w:lineRule="auto"/>
        <w:ind w:right="-1"/>
        <w:jc w:val="both"/>
      </w:pPr>
    </w:p>
    <w:p w14:paraId="70B0521F" w14:textId="5A1A645C" w:rsidR="00E115C7" w:rsidRPr="004F4861" w:rsidRDefault="004F4861" w:rsidP="00871463">
      <w:pPr>
        <w:pStyle w:val="Akapitzlist"/>
        <w:numPr>
          <w:ilvl w:val="0"/>
          <w:numId w:val="14"/>
        </w:numPr>
        <w:autoSpaceDE w:val="0"/>
        <w:spacing w:after="0"/>
        <w:ind w:left="426" w:right="-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861">
        <w:rPr>
          <w:rFonts w:ascii="Times New Roman" w:hAnsi="Times New Roman" w:cs="Times New Roman"/>
          <w:sz w:val="24"/>
          <w:szCs w:val="24"/>
        </w:rPr>
        <w:t>§</w:t>
      </w:r>
      <w:r w:rsidRPr="004F4861">
        <w:rPr>
          <w:rFonts w:ascii="Times New Roman" w:hAnsi="Times New Roman" w:cs="Times New Roman"/>
          <w:sz w:val="24"/>
          <w:szCs w:val="24"/>
          <w:lang w:val="pl-PL"/>
        </w:rPr>
        <w:t xml:space="preserve"> 6 ust. 2 pkt 2) Projektu Umowy zmienia się w ten sposób, że skreśla się jego zawartość i zastępuje zapisem o brzmieniu:</w:t>
      </w:r>
    </w:p>
    <w:p w14:paraId="37DC313A" w14:textId="77777777" w:rsidR="004F4861" w:rsidRPr="004F4861" w:rsidRDefault="004F4861" w:rsidP="00871463">
      <w:pPr>
        <w:pStyle w:val="Akapitzlist"/>
        <w:autoSpaceDE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695005" w14:textId="3C1DB513" w:rsidR="004F4861" w:rsidRPr="004F4861" w:rsidRDefault="004F4861" w:rsidP="00871463">
      <w:pPr>
        <w:pStyle w:val="Akapitzlist"/>
        <w:autoSpaceDE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4861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F4861">
        <w:rPr>
          <w:rFonts w:ascii="Times New Roman" w:hAnsi="Times New Roman" w:cs="Times New Roman"/>
          <w:i/>
          <w:iCs/>
          <w:sz w:val="24"/>
          <w:szCs w:val="24"/>
          <w:lang w:val="pl-PL"/>
        </w:rPr>
        <w:t>Faza II – obejmująca wykonanie 70% zakresu robót budowlanych w oparciu o opracowaną dokumentację projektową, zgodnie z Harmonogramem rzeczowo-finansowym – do 8 miesięcy od dnia podpisania umowy;</w:t>
      </w:r>
      <w:r w:rsidRPr="004F4861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78B5246B" w14:textId="77777777" w:rsidR="004F4861" w:rsidRPr="004F4861" w:rsidRDefault="004F4861" w:rsidP="00871463">
      <w:pPr>
        <w:pStyle w:val="Akapitzlist"/>
        <w:autoSpaceDE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43C1EA" w14:textId="6F3374EC" w:rsidR="004F4861" w:rsidRPr="004F4861" w:rsidRDefault="004F4861" w:rsidP="00871463">
      <w:pPr>
        <w:pStyle w:val="Akapitzlist"/>
        <w:numPr>
          <w:ilvl w:val="0"/>
          <w:numId w:val="14"/>
        </w:numPr>
        <w:autoSpaceDE w:val="0"/>
        <w:spacing w:after="0"/>
        <w:ind w:left="426" w:right="-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861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13 ust. 1</w:t>
      </w:r>
      <w:r w:rsidRPr="004F4861">
        <w:rPr>
          <w:rFonts w:ascii="Times New Roman" w:hAnsi="Times New Roman" w:cs="Times New Roman"/>
          <w:sz w:val="24"/>
          <w:szCs w:val="24"/>
          <w:lang w:val="pl-PL"/>
        </w:rPr>
        <w:t xml:space="preserve"> Projektu Umowy zmienia się w ten sposób, że skreśla się jego zawartość i zastępuje zapisami o brzmieniu:</w:t>
      </w:r>
    </w:p>
    <w:p w14:paraId="47275040" w14:textId="77777777" w:rsidR="004F4861" w:rsidRDefault="004F4861" w:rsidP="00871463">
      <w:pPr>
        <w:pStyle w:val="Akapitzlist"/>
        <w:autoSpaceDE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1EC10F" w14:textId="77777777" w:rsidR="00871463" w:rsidRPr="00871463" w:rsidRDefault="004F4861" w:rsidP="00871463">
      <w:pPr>
        <w:autoSpaceDE w:val="0"/>
        <w:spacing w:line="276" w:lineRule="auto"/>
        <w:ind w:left="426" w:right="-1"/>
        <w:jc w:val="both"/>
        <w:rPr>
          <w:rFonts w:eastAsia="Calibri"/>
          <w:bCs/>
          <w:i/>
          <w:iCs/>
        </w:rPr>
      </w:pPr>
      <w:r w:rsidRPr="00871463">
        <w:t>„</w:t>
      </w:r>
      <w:r w:rsidR="00871463" w:rsidRPr="00871463">
        <w:rPr>
          <w:rFonts w:eastAsia="Calibri"/>
          <w:bCs/>
          <w:i/>
          <w:iCs/>
        </w:rPr>
        <w:t xml:space="preserve">Wynagrodzenie Wykonawcy, o którym mowa w § 12 niniejszej umowy, </w:t>
      </w:r>
      <w:r w:rsidR="00871463" w:rsidRPr="00871463">
        <w:rPr>
          <w:rFonts w:eastAsia="Calibri"/>
          <w:b/>
          <w:bCs/>
          <w:i/>
          <w:iCs/>
        </w:rPr>
        <w:t>płatne będzie w następujących transzach:</w:t>
      </w:r>
    </w:p>
    <w:p w14:paraId="30E13398" w14:textId="77777777" w:rsidR="00871463" w:rsidRPr="00871463" w:rsidRDefault="00871463" w:rsidP="0087146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463">
        <w:rPr>
          <w:rFonts w:ascii="Times New Roman" w:hAnsi="Times New Roman" w:cs="Times New Roman"/>
          <w:bCs/>
          <w:i/>
          <w:iCs/>
          <w:sz w:val="24"/>
          <w:szCs w:val="24"/>
        </w:rPr>
        <w:t>pierwsza – obejmująca usługi objęte Fazą I, zgodnie z określonym przez Wykonawcę i zatwierdzonym przez Zamawiającego Harmonogramem rzeczowo – finansowym;</w:t>
      </w:r>
    </w:p>
    <w:p w14:paraId="4A850B36" w14:textId="77777777" w:rsidR="00871463" w:rsidRPr="00871463" w:rsidRDefault="00871463" w:rsidP="0087146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463">
        <w:rPr>
          <w:rFonts w:ascii="Times New Roman" w:hAnsi="Times New Roman" w:cs="Times New Roman"/>
          <w:bCs/>
          <w:i/>
          <w:iCs/>
          <w:sz w:val="24"/>
          <w:szCs w:val="24"/>
        </w:rPr>
        <w:t>druga – obejmująca część robót objętych Fazą II, zgodnie z określonym przez Wykonawcę i zatwierdzonym przez Zamawiającego Harmonogramem rzeczowo – finansowym oraz zaawansowaniem robót – w kwocie określonej w tym Harmonogramie, stanowiącej 17,5% wartości robót budowlanych;</w:t>
      </w:r>
    </w:p>
    <w:p w14:paraId="6D0BEAE9" w14:textId="77777777" w:rsidR="00871463" w:rsidRPr="00871463" w:rsidRDefault="00871463" w:rsidP="0087146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4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trzecia – obejmująca część robót objętych Fazą II, zgodnie z określonym przez Wykonawcę i zatwierdzonym przez Zamawiającego Harmonogramem rzeczowo – </w:t>
      </w:r>
      <w:r w:rsidRPr="0087146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finansowym oraz zaawansowaniem robót – w kwocie określonej w tym Harmonogramie, stanowiącej 17,5% wartości robót budowlanych;</w:t>
      </w:r>
    </w:p>
    <w:p w14:paraId="7D3FD3BE" w14:textId="77777777" w:rsidR="00871463" w:rsidRPr="00871463" w:rsidRDefault="00871463" w:rsidP="0087146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463">
        <w:rPr>
          <w:rFonts w:ascii="Times New Roman" w:hAnsi="Times New Roman" w:cs="Times New Roman"/>
          <w:bCs/>
          <w:i/>
          <w:iCs/>
          <w:sz w:val="24"/>
          <w:szCs w:val="24"/>
        </w:rPr>
        <w:t>czwarta – obejmująca część robót objętych Fazą II, zgodnie z określonym przez Wykonawcę i zatwierdzonym przez Zamawiającego Harmonogramem rzeczowo – finansowym oraz zaawansowaniem robót – w kwocie określonej w tym Harmonogramie, stanowiącej 17,5% wartości robót budowlanych;</w:t>
      </w:r>
    </w:p>
    <w:p w14:paraId="14AB1DD5" w14:textId="77777777" w:rsidR="00871463" w:rsidRPr="00871463" w:rsidRDefault="00871463" w:rsidP="0087146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463">
        <w:rPr>
          <w:rFonts w:ascii="Times New Roman" w:hAnsi="Times New Roman" w:cs="Times New Roman"/>
          <w:bCs/>
          <w:i/>
          <w:iCs/>
          <w:sz w:val="24"/>
          <w:szCs w:val="24"/>
        </w:rPr>
        <w:t>piąta – obejmująca część robót objętych Fazą II, zgodnie z określonym przez Wykonawcę i zatwierdzonym przez Zamawiającego Harmonogramem rzeczowo – finansowym oraz zaawansowaniem robót – w kwocie określonej w tym Harmonogramie, stanowiącej 17,5% wartości robót budowlanych;</w:t>
      </w:r>
    </w:p>
    <w:p w14:paraId="2852BEAE" w14:textId="6B0A9EAA" w:rsidR="00871463" w:rsidRPr="00871463" w:rsidRDefault="00871463" w:rsidP="0087146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463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szósta – obejmująca roboty objęte Fazą III, zgodnie z określonym przez Wykonawcę i zatwierdzonym przez Zamawiającego Harmonogramem rzeczowo – finansowym oraz zaawansowaniem robót – w kwocie pozostałego wynagrodzenia należnego Wykonawcy, o którym mowa w § 12 ust. 1 Umowy, nie niższego jednak o równowartości 30% tego wynagrodzenia, pomniejszonego o wynagrodzenie dotychczas wypłacone.</w:t>
      </w:r>
      <w:r w:rsidRPr="00871463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5D4F657B" w14:textId="460C905A" w:rsidR="004F4861" w:rsidRPr="00871463" w:rsidRDefault="004F4861" w:rsidP="00871463">
      <w:pPr>
        <w:pStyle w:val="Akapitzlist"/>
        <w:autoSpaceDE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0D6110" w14:textId="19EE3CAD" w:rsidR="004F4861" w:rsidRPr="00871463" w:rsidRDefault="00871463" w:rsidP="00871463">
      <w:pPr>
        <w:pStyle w:val="Akapitzlist"/>
        <w:numPr>
          <w:ilvl w:val="0"/>
          <w:numId w:val="14"/>
        </w:numPr>
        <w:autoSpaceDE w:val="0"/>
        <w:spacing w:after="0"/>
        <w:ind w:left="426" w:right="-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463">
        <w:rPr>
          <w:rFonts w:ascii="Times New Roman" w:hAnsi="Times New Roman" w:cs="Times New Roman"/>
          <w:sz w:val="24"/>
          <w:szCs w:val="24"/>
          <w:lang w:val="pl-PL"/>
        </w:rPr>
        <w:t xml:space="preserve">§ 13 ust.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871463">
        <w:rPr>
          <w:rFonts w:ascii="Times New Roman" w:hAnsi="Times New Roman" w:cs="Times New Roman"/>
          <w:sz w:val="24"/>
          <w:szCs w:val="24"/>
          <w:lang w:val="pl-PL"/>
        </w:rPr>
        <w:t xml:space="preserve"> Projektu Umowy zmienia się w ten sposób, że skreśla się jego zawartość i zastępuje zapis</w:t>
      </w:r>
      <w:r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871463">
        <w:rPr>
          <w:rFonts w:ascii="Times New Roman" w:hAnsi="Times New Roman" w:cs="Times New Roman"/>
          <w:sz w:val="24"/>
          <w:szCs w:val="24"/>
          <w:lang w:val="pl-PL"/>
        </w:rPr>
        <w:t xml:space="preserve"> o brzmieniu:</w:t>
      </w:r>
    </w:p>
    <w:p w14:paraId="379C0DEB" w14:textId="77777777" w:rsidR="00871463" w:rsidRDefault="00871463" w:rsidP="00871463">
      <w:pPr>
        <w:pStyle w:val="Akapitzlist"/>
        <w:autoSpaceDE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E5BA2A" w14:textId="1DEFD7F6" w:rsidR="00871463" w:rsidRPr="004F4861" w:rsidRDefault="00871463" w:rsidP="00871463">
      <w:pPr>
        <w:pStyle w:val="Akapitzlist"/>
        <w:autoSpaceDE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871463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Strony ustalają, iż wartości transz, o których mowa w ust. 1 pkt 2) – 5), mogą być wyższe albo niższe od 17,5% wartości robót budowlanych, z zastrzeżeniem jednak, iż wartości ostatniej transzy nie może być niższa od 30%, ani wyższa od 50% wartości wynagrodzenia należnego Wykonawcy, o którym mowa w § 12 ust. 1 Umowy.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36F4820C" w14:textId="77777777" w:rsidR="004F4861" w:rsidRPr="004F4861" w:rsidRDefault="004F4861" w:rsidP="00871463">
      <w:pPr>
        <w:autoSpaceDE w:val="0"/>
        <w:spacing w:line="276" w:lineRule="auto"/>
        <w:ind w:left="426" w:right="-1"/>
        <w:jc w:val="both"/>
        <w:rPr>
          <w:b/>
        </w:rPr>
      </w:pPr>
    </w:p>
    <w:p w14:paraId="4B1A21FB" w14:textId="77777777" w:rsidR="00792CA1" w:rsidRPr="004F4861" w:rsidRDefault="00792CA1" w:rsidP="00871463">
      <w:pPr>
        <w:autoSpaceDE w:val="0"/>
        <w:spacing w:line="276" w:lineRule="auto"/>
        <w:ind w:right="-1"/>
        <w:jc w:val="both"/>
      </w:pPr>
    </w:p>
    <w:p w14:paraId="0483961D" w14:textId="66AC0C96" w:rsidR="0030431A" w:rsidRPr="004F4861" w:rsidRDefault="0030431A" w:rsidP="00871463">
      <w:pPr>
        <w:autoSpaceDE w:val="0"/>
        <w:spacing w:line="276" w:lineRule="auto"/>
        <w:ind w:right="-1" w:firstLine="708"/>
        <w:jc w:val="both"/>
      </w:pPr>
      <w:r w:rsidRPr="004F4861">
        <w:rPr>
          <w:bCs/>
          <w:iCs/>
          <w:shd w:val="clear" w:color="auto" w:fill="FFFFFF"/>
        </w:rPr>
        <w:t>Ponadto, w związku z</w:t>
      </w:r>
      <w:r w:rsidR="00DE2DF2" w:rsidRPr="004F4861">
        <w:rPr>
          <w:bCs/>
          <w:iCs/>
          <w:shd w:val="clear" w:color="auto" w:fill="FFFFFF"/>
        </w:rPr>
        <w:t>e zmianą warunków płatności</w:t>
      </w:r>
      <w:r w:rsidRPr="004F4861">
        <w:rPr>
          <w:bCs/>
          <w:iCs/>
          <w:shd w:val="clear" w:color="auto" w:fill="FFFFFF"/>
        </w:rPr>
        <w:t xml:space="preserve">, Zamawiający przedłuża termin składania ofert wyznaczając go na dzień </w:t>
      </w:r>
      <w:r w:rsidR="00DE2DF2" w:rsidRPr="004F4861">
        <w:rPr>
          <w:b/>
          <w:bCs/>
          <w:iCs/>
          <w:shd w:val="clear" w:color="auto" w:fill="FFFFFF"/>
        </w:rPr>
        <w:t>19 października</w:t>
      </w:r>
      <w:r w:rsidR="001976F2" w:rsidRPr="004F4861">
        <w:rPr>
          <w:b/>
          <w:bCs/>
          <w:iCs/>
          <w:shd w:val="clear" w:color="auto" w:fill="FFFFFF"/>
        </w:rPr>
        <w:t xml:space="preserve"> 2023</w:t>
      </w:r>
      <w:r w:rsidRPr="004F4861">
        <w:rPr>
          <w:b/>
          <w:bCs/>
          <w:iCs/>
          <w:shd w:val="clear" w:color="auto" w:fill="FFFFFF"/>
        </w:rPr>
        <w:t xml:space="preserve"> roku do godziny 9:00. </w:t>
      </w:r>
      <w:r w:rsidRPr="004F4861">
        <w:rPr>
          <w:bCs/>
          <w:color w:val="000000"/>
        </w:rPr>
        <w:t xml:space="preserve">Wobec powyższego, Zamawiający dokonuje ponadto następujących zmian w SWZ, celem dostosowania tych przepisów do zmienionego terminu składania ofert: </w:t>
      </w:r>
    </w:p>
    <w:p w14:paraId="7E69A1AC" w14:textId="77777777" w:rsidR="00614D7A" w:rsidRPr="004F4861" w:rsidRDefault="00614D7A" w:rsidP="00871463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  <w:lang w:eastAsia="ar-SA"/>
        </w:rPr>
      </w:pPr>
    </w:p>
    <w:p w14:paraId="356C439D" w14:textId="77777777" w:rsidR="00614D7A" w:rsidRPr="004F4861" w:rsidRDefault="00614D7A" w:rsidP="0087146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lang w:eastAsia="ar-SA"/>
        </w:rPr>
      </w:pPr>
      <w:r w:rsidRPr="004F4861">
        <w:rPr>
          <w:bCs/>
          <w:lang w:eastAsia="ar-SA"/>
        </w:rPr>
        <w:t xml:space="preserve">rozdział XII SWZ zmienia się w ten sposób, że skreśla się jego zawartość i zastępuje zapisem o brzmieniu:  </w:t>
      </w:r>
    </w:p>
    <w:p w14:paraId="156AA8E4" w14:textId="77777777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lang w:eastAsia="ar-SA"/>
        </w:rPr>
      </w:pPr>
    </w:p>
    <w:p w14:paraId="37DDF7EA" w14:textId="4B7C3186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  <w:lang w:eastAsia="ar-SA"/>
        </w:rPr>
      </w:pPr>
      <w:r w:rsidRPr="004F4861">
        <w:rPr>
          <w:bCs/>
          <w:lang w:eastAsia="ar-SA"/>
        </w:rPr>
        <w:t>„</w:t>
      </w:r>
      <w:r w:rsidR="00DE2DF2" w:rsidRPr="004F4861">
        <w:rPr>
          <w:bCs/>
          <w:i/>
          <w:lang w:eastAsia="ar-SA"/>
        </w:rPr>
        <w:t xml:space="preserve">Oferty należy składać w terminie do dnia </w:t>
      </w:r>
      <w:r w:rsidR="00DE2DF2" w:rsidRPr="004F4861">
        <w:rPr>
          <w:b/>
          <w:bCs/>
          <w:i/>
          <w:lang w:eastAsia="ar-SA"/>
        </w:rPr>
        <w:t xml:space="preserve">19.10.2023 r. do godz. 09:00 </w:t>
      </w:r>
      <w:r w:rsidR="00DE2DF2" w:rsidRPr="004F4861">
        <w:rPr>
          <w:bCs/>
          <w:i/>
          <w:lang w:eastAsia="ar-SA"/>
        </w:rPr>
        <w:t>przy pomocy interaktywnego „Formularza ofertowego” udostępnionego przez Zamawiającego na Platformie e-Zamówienia i zamieszczonego w podglądzie postępowania w zakładce „Informacje podstawowe”</w:t>
      </w:r>
      <w:r w:rsidR="00DE2DF2" w:rsidRPr="004F4861">
        <w:rPr>
          <w:bCs/>
          <w:i/>
          <w:lang w:eastAsia="ar-SA"/>
        </w:rPr>
        <w:t>.</w:t>
      </w:r>
      <w:r w:rsidRPr="004F4861">
        <w:rPr>
          <w:bCs/>
          <w:lang w:eastAsia="ar-SA"/>
        </w:rPr>
        <w:t>”</w:t>
      </w:r>
    </w:p>
    <w:p w14:paraId="597C919D" w14:textId="77777777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lang w:eastAsia="ar-SA"/>
        </w:rPr>
      </w:pPr>
    </w:p>
    <w:p w14:paraId="1AEB2A6D" w14:textId="77777777" w:rsidR="00614D7A" w:rsidRPr="004F4861" w:rsidRDefault="00614D7A" w:rsidP="0087146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lang w:eastAsia="ar-SA"/>
        </w:rPr>
      </w:pPr>
      <w:r w:rsidRPr="004F4861">
        <w:rPr>
          <w:bCs/>
          <w:lang w:eastAsia="ar-SA"/>
        </w:rPr>
        <w:t>rozdział XIII SWZ zmienia się w ten sposób, że skreśla się jego zawartość i zastępuje zapisem o brzmieniu:</w:t>
      </w:r>
    </w:p>
    <w:p w14:paraId="4AC74AC6" w14:textId="77777777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lang w:eastAsia="ar-SA"/>
        </w:rPr>
      </w:pPr>
    </w:p>
    <w:p w14:paraId="5A8C6A17" w14:textId="339BAD62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  <w:lang w:eastAsia="ar-SA"/>
        </w:rPr>
      </w:pPr>
      <w:r w:rsidRPr="004F4861">
        <w:rPr>
          <w:bCs/>
          <w:lang w:eastAsia="ar-SA"/>
        </w:rPr>
        <w:t>„</w:t>
      </w:r>
      <w:r w:rsidR="00DE2DF2" w:rsidRPr="004F4861">
        <w:rPr>
          <w:bCs/>
          <w:i/>
          <w:lang w:eastAsia="ar-SA"/>
        </w:rPr>
        <w:t xml:space="preserve">Wykonawcy pozostają związani złożoną przez siebie ofertą od dnia upływu terminu składania ofert do dnia </w:t>
      </w:r>
      <w:r w:rsidR="00DE2DF2" w:rsidRPr="004F4861">
        <w:rPr>
          <w:b/>
          <w:bCs/>
          <w:i/>
          <w:lang w:eastAsia="ar-SA"/>
        </w:rPr>
        <w:t>17.11.2023 r.</w:t>
      </w:r>
      <w:r w:rsidR="00DE2DF2" w:rsidRPr="004F4861">
        <w:rPr>
          <w:bCs/>
          <w:i/>
          <w:lang w:eastAsia="ar-SA"/>
        </w:rPr>
        <w:t>, przy czym pierwszym dniem terminu związania ofertą jest dzień, w którym upływa termin składania ofert.</w:t>
      </w:r>
      <w:r w:rsidRPr="004F4861">
        <w:rPr>
          <w:bCs/>
          <w:lang w:eastAsia="ar-SA"/>
        </w:rPr>
        <w:t>”</w:t>
      </w:r>
    </w:p>
    <w:p w14:paraId="36304A29" w14:textId="77777777" w:rsidR="00614D7A" w:rsidRPr="004F4861" w:rsidRDefault="00614D7A" w:rsidP="0087146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lang w:eastAsia="ar-SA"/>
        </w:rPr>
      </w:pPr>
      <w:r w:rsidRPr="004F4861">
        <w:rPr>
          <w:bCs/>
          <w:lang w:eastAsia="ar-SA"/>
        </w:rPr>
        <w:lastRenderedPageBreak/>
        <w:t>rozdział XIV pkt 1 SWZ zmienia się w ten sposób, że skreśla się jego zawartość i zastępuje zapisem o brzmieniu:</w:t>
      </w:r>
    </w:p>
    <w:p w14:paraId="7599E0BB" w14:textId="77777777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bCs/>
          <w:i/>
          <w:lang w:eastAsia="ar-SA"/>
        </w:rPr>
      </w:pPr>
    </w:p>
    <w:p w14:paraId="2B4F5DF8" w14:textId="0D08E6ED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  <w:i/>
          <w:lang w:eastAsia="ar-SA"/>
        </w:rPr>
      </w:pPr>
      <w:r w:rsidRPr="004F4861">
        <w:rPr>
          <w:bCs/>
          <w:i/>
          <w:lang w:eastAsia="ar-SA"/>
        </w:rPr>
        <w:t>„</w:t>
      </w:r>
      <w:r w:rsidR="00DE2DF2" w:rsidRPr="004F4861">
        <w:rPr>
          <w:bCs/>
          <w:i/>
          <w:lang w:eastAsia="ar-SA"/>
        </w:rPr>
        <w:t xml:space="preserve">Otwarcie ofert nastąpi w dniu </w:t>
      </w:r>
      <w:r w:rsidR="00DE2DF2" w:rsidRPr="004F4861">
        <w:rPr>
          <w:b/>
          <w:bCs/>
          <w:i/>
          <w:lang w:eastAsia="ar-SA"/>
        </w:rPr>
        <w:t>19.10.2023 r. o godz. 11.00</w:t>
      </w:r>
      <w:r w:rsidR="00DE2DF2" w:rsidRPr="004F4861">
        <w:rPr>
          <w:bCs/>
          <w:i/>
          <w:lang w:eastAsia="ar-SA"/>
        </w:rPr>
        <w:t>, poprzez użycie mechanizmu do odszyfrowania ofert dostępnego Platformie e-Zamówienia.</w:t>
      </w:r>
      <w:r w:rsidRPr="004F4861">
        <w:rPr>
          <w:bCs/>
          <w:i/>
          <w:lang w:eastAsia="ar-SA"/>
        </w:rPr>
        <w:t>”</w:t>
      </w:r>
    </w:p>
    <w:p w14:paraId="1ED4CCA3" w14:textId="77777777" w:rsidR="00614D7A" w:rsidRPr="004F4861" w:rsidRDefault="00614D7A" w:rsidP="00871463">
      <w:pPr>
        <w:autoSpaceDE w:val="0"/>
        <w:autoSpaceDN w:val="0"/>
        <w:adjustRightInd w:val="0"/>
        <w:spacing w:line="276" w:lineRule="auto"/>
        <w:ind w:left="426" w:right="-1"/>
        <w:jc w:val="both"/>
        <w:rPr>
          <w:bCs/>
          <w:i/>
          <w:lang w:eastAsia="ar-SA"/>
        </w:rPr>
      </w:pPr>
    </w:p>
    <w:p w14:paraId="64BB3F03" w14:textId="77777777" w:rsidR="00614D7A" w:rsidRPr="004F4861" w:rsidRDefault="00614D7A" w:rsidP="00871463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  <w:lang w:eastAsia="ar-SA"/>
        </w:rPr>
      </w:pPr>
      <w:r w:rsidRPr="004F4861">
        <w:rPr>
          <w:bCs/>
          <w:lang w:eastAsia="ar-SA"/>
        </w:rPr>
        <w:t>Zamawiający publikuje na swojej stronie internetowej tekst jednolity SWZ.</w:t>
      </w:r>
    </w:p>
    <w:p w14:paraId="46581007" w14:textId="77777777" w:rsidR="00263083" w:rsidRPr="004F4861" w:rsidRDefault="00263083" w:rsidP="00871463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Cs/>
          <w:lang w:eastAsia="ar-SA"/>
        </w:rPr>
      </w:pPr>
    </w:p>
    <w:p w14:paraId="3B6BAC1E" w14:textId="77777777" w:rsidR="00263083" w:rsidRPr="004F4861" w:rsidRDefault="00263083" w:rsidP="00871463">
      <w:pPr>
        <w:autoSpaceDE w:val="0"/>
        <w:autoSpaceDN w:val="0"/>
        <w:adjustRightInd w:val="0"/>
        <w:spacing w:line="276" w:lineRule="auto"/>
        <w:ind w:left="6804" w:right="-1"/>
        <w:jc w:val="center"/>
        <w:rPr>
          <w:bCs/>
          <w:lang w:eastAsia="ar-SA"/>
        </w:rPr>
      </w:pPr>
      <w:r w:rsidRPr="004F4861">
        <w:rPr>
          <w:bCs/>
          <w:lang w:eastAsia="ar-SA"/>
        </w:rPr>
        <w:t>Pełnomocnik</w:t>
      </w:r>
    </w:p>
    <w:p w14:paraId="2CB6D0FE" w14:textId="77777777" w:rsidR="00263083" w:rsidRPr="004F4861" w:rsidRDefault="00263083" w:rsidP="00871463">
      <w:pPr>
        <w:autoSpaceDE w:val="0"/>
        <w:autoSpaceDN w:val="0"/>
        <w:adjustRightInd w:val="0"/>
        <w:spacing w:line="276" w:lineRule="auto"/>
        <w:ind w:left="6804" w:right="-1"/>
        <w:jc w:val="center"/>
        <w:rPr>
          <w:bCs/>
          <w:lang w:eastAsia="ar-SA"/>
        </w:rPr>
      </w:pPr>
    </w:p>
    <w:p w14:paraId="7C7C6ECC" w14:textId="77777777" w:rsidR="00263083" w:rsidRPr="004F4861" w:rsidRDefault="00263083" w:rsidP="00871463">
      <w:pPr>
        <w:autoSpaceDE w:val="0"/>
        <w:autoSpaceDN w:val="0"/>
        <w:adjustRightInd w:val="0"/>
        <w:spacing w:line="276" w:lineRule="auto"/>
        <w:ind w:left="6804" w:right="-1"/>
        <w:jc w:val="center"/>
        <w:rPr>
          <w:b/>
          <w:lang w:eastAsia="ar-SA"/>
        </w:rPr>
      </w:pPr>
      <w:r w:rsidRPr="004F4861">
        <w:rPr>
          <w:bCs/>
          <w:lang w:eastAsia="ar-SA"/>
        </w:rPr>
        <w:t>Bartłomiej Kruszyński</w:t>
      </w:r>
    </w:p>
    <w:p w14:paraId="2CE209EE" w14:textId="77777777" w:rsidR="00BD16A4" w:rsidRPr="004F4861" w:rsidRDefault="00BD16A4" w:rsidP="00871463">
      <w:pPr>
        <w:autoSpaceDE w:val="0"/>
        <w:spacing w:line="276" w:lineRule="auto"/>
        <w:ind w:right="-1"/>
        <w:jc w:val="both"/>
      </w:pPr>
    </w:p>
    <w:p w14:paraId="76A3B30C" w14:textId="77777777" w:rsidR="0030431A" w:rsidRPr="004F4861" w:rsidRDefault="0030431A" w:rsidP="00871463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0118BE10" w14:textId="77777777" w:rsidR="0030431A" w:rsidRPr="004F4861" w:rsidRDefault="0030431A" w:rsidP="00871463">
      <w:pPr>
        <w:spacing w:line="276" w:lineRule="auto"/>
        <w:jc w:val="both"/>
      </w:pPr>
    </w:p>
    <w:sectPr w:rsidR="0030431A" w:rsidRPr="004F4861" w:rsidSect="001976F2">
      <w:footerReference w:type="default" r:id="rId7"/>
      <w:headerReference w:type="first" r:id="rId8"/>
      <w:footerReference w:type="first" r:id="rId9"/>
      <w:pgSz w:w="11906" w:h="16838"/>
      <w:pgMar w:top="1418" w:right="1304" w:bottom="1418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F4CA" w14:textId="77777777" w:rsidR="00077EAD" w:rsidRDefault="00077EAD">
      <w:r>
        <w:separator/>
      </w:r>
    </w:p>
  </w:endnote>
  <w:endnote w:type="continuationSeparator" w:id="0">
    <w:p w14:paraId="7E1EC78D" w14:textId="77777777" w:rsidR="00077EAD" w:rsidRDefault="0007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744" w14:textId="77777777" w:rsidR="00F453B0" w:rsidRDefault="0041414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AFC76B" wp14:editId="67825199">
              <wp:simplePos x="0" y="0"/>
              <wp:positionH relativeFrom="page">
                <wp:posOffset>6732270</wp:posOffset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ECD6C" w14:textId="77777777" w:rsidR="00F453B0" w:rsidRDefault="00F453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414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C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" stroked="f">
              <v:fill opacity="0"/>
              <v:textbox inset=".15pt,.15pt,.15pt,.15pt">
                <w:txbxContent>
                  <w:p w14:paraId="16BECD6C" w14:textId="77777777" w:rsidR="00F453B0" w:rsidRDefault="00F453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414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A83F" w14:textId="77777777" w:rsidR="00F453B0" w:rsidRDefault="00F453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C181" w14:textId="77777777" w:rsidR="00077EAD" w:rsidRDefault="00077EAD">
      <w:r>
        <w:separator/>
      </w:r>
    </w:p>
  </w:footnote>
  <w:footnote w:type="continuationSeparator" w:id="0">
    <w:p w14:paraId="192B4824" w14:textId="77777777" w:rsidR="00077EAD" w:rsidRDefault="0007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3D85" w14:textId="37C4D5CF" w:rsidR="001976F2" w:rsidRPr="00A1138F" w:rsidRDefault="001976F2" w:rsidP="00A1138F">
    <w:pPr>
      <w:pStyle w:val="Nagwek"/>
    </w:pPr>
    <w:r w:rsidRPr="00A1138F">
      <w:t xml:space="preserve"> </w:t>
    </w:r>
    <w:r w:rsidR="00A1138F" w:rsidRPr="00A1138F">
      <w:rPr>
        <w:noProof/>
        <w:lang w:val="pl-PL" w:eastAsia="ar-SA"/>
      </w:rPr>
      <w:drawing>
        <wp:anchor distT="0" distB="0" distL="114300" distR="114300" simplePos="0" relativeHeight="251659776" behindDoc="0" locked="0" layoutInCell="1" allowOverlap="1" wp14:anchorId="154B2B10" wp14:editId="7FBFB583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5759450" cy="70802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2" w15:restartNumberingAfterBreak="0">
    <w:nsid w:val="07E32E7F"/>
    <w:multiLevelType w:val="hybridMultilevel"/>
    <w:tmpl w:val="4DA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620"/>
    <w:multiLevelType w:val="hybridMultilevel"/>
    <w:tmpl w:val="E0F84AF4"/>
    <w:lvl w:ilvl="0" w:tplc="2106348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9416D0"/>
    <w:multiLevelType w:val="hybridMultilevel"/>
    <w:tmpl w:val="B1243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DD6481"/>
    <w:multiLevelType w:val="hybridMultilevel"/>
    <w:tmpl w:val="F510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6176"/>
    <w:multiLevelType w:val="hybridMultilevel"/>
    <w:tmpl w:val="7E04E892"/>
    <w:lvl w:ilvl="0" w:tplc="6AD84C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0C1"/>
    <w:multiLevelType w:val="hybridMultilevel"/>
    <w:tmpl w:val="C1BCFDAC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0AF4"/>
    <w:multiLevelType w:val="hybridMultilevel"/>
    <w:tmpl w:val="D8AA6E5C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5027"/>
    <w:multiLevelType w:val="hybridMultilevel"/>
    <w:tmpl w:val="D9FE853C"/>
    <w:lvl w:ilvl="0" w:tplc="C16E43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04EB"/>
    <w:multiLevelType w:val="hybridMultilevel"/>
    <w:tmpl w:val="AA4C9830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4A4D"/>
    <w:multiLevelType w:val="hybridMultilevel"/>
    <w:tmpl w:val="A78AD736"/>
    <w:lvl w:ilvl="0" w:tplc="CDB08B7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9D77980"/>
    <w:multiLevelType w:val="hybridMultilevel"/>
    <w:tmpl w:val="895AE5AA"/>
    <w:lvl w:ilvl="0" w:tplc="4D922C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D4064"/>
    <w:multiLevelType w:val="hybridMultilevel"/>
    <w:tmpl w:val="F6FA7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23594">
    <w:abstractNumId w:val="0"/>
  </w:num>
  <w:num w:numId="2" w16cid:durableId="475991118">
    <w:abstractNumId w:val="1"/>
  </w:num>
  <w:num w:numId="3" w16cid:durableId="51943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529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510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831478">
    <w:abstractNumId w:val="13"/>
  </w:num>
  <w:num w:numId="7" w16cid:durableId="2132822980">
    <w:abstractNumId w:val="8"/>
  </w:num>
  <w:num w:numId="8" w16cid:durableId="1657764025">
    <w:abstractNumId w:val="7"/>
  </w:num>
  <w:num w:numId="9" w16cid:durableId="417796853">
    <w:abstractNumId w:val="10"/>
  </w:num>
  <w:num w:numId="10" w16cid:durableId="1847791685">
    <w:abstractNumId w:val="4"/>
  </w:num>
  <w:num w:numId="11" w16cid:durableId="1817529507">
    <w:abstractNumId w:val="2"/>
  </w:num>
  <w:num w:numId="12" w16cid:durableId="651524513">
    <w:abstractNumId w:val="12"/>
  </w:num>
  <w:num w:numId="13" w16cid:durableId="909734044">
    <w:abstractNumId w:val="6"/>
  </w:num>
  <w:num w:numId="14" w16cid:durableId="787239860">
    <w:abstractNumId w:val="11"/>
  </w:num>
  <w:num w:numId="15" w16cid:durableId="333578900">
    <w:abstractNumId w:val="9"/>
  </w:num>
  <w:num w:numId="16" w16cid:durableId="2101749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0"/>
    <w:rsid w:val="00035B58"/>
    <w:rsid w:val="00036A30"/>
    <w:rsid w:val="00077EAD"/>
    <w:rsid w:val="00155EFD"/>
    <w:rsid w:val="00157B0B"/>
    <w:rsid w:val="00193E56"/>
    <w:rsid w:val="001976F2"/>
    <w:rsid w:val="00263083"/>
    <w:rsid w:val="0030431A"/>
    <w:rsid w:val="0037415A"/>
    <w:rsid w:val="003F4552"/>
    <w:rsid w:val="00414147"/>
    <w:rsid w:val="004862F8"/>
    <w:rsid w:val="0048695A"/>
    <w:rsid w:val="004B38F0"/>
    <w:rsid w:val="004F3754"/>
    <w:rsid w:val="004F4861"/>
    <w:rsid w:val="00553EE6"/>
    <w:rsid w:val="005D233D"/>
    <w:rsid w:val="00614D7A"/>
    <w:rsid w:val="00621E4B"/>
    <w:rsid w:val="00631D42"/>
    <w:rsid w:val="006572D2"/>
    <w:rsid w:val="00690C85"/>
    <w:rsid w:val="006C1BCF"/>
    <w:rsid w:val="00730D77"/>
    <w:rsid w:val="007578D1"/>
    <w:rsid w:val="00791795"/>
    <w:rsid w:val="00792CA1"/>
    <w:rsid w:val="0079719A"/>
    <w:rsid w:val="007A6121"/>
    <w:rsid w:val="007C0962"/>
    <w:rsid w:val="00871463"/>
    <w:rsid w:val="00882266"/>
    <w:rsid w:val="00961FA7"/>
    <w:rsid w:val="00966DDE"/>
    <w:rsid w:val="009D6921"/>
    <w:rsid w:val="009E380B"/>
    <w:rsid w:val="009F0051"/>
    <w:rsid w:val="00A1138F"/>
    <w:rsid w:val="00A13743"/>
    <w:rsid w:val="00A21BE2"/>
    <w:rsid w:val="00BD16A4"/>
    <w:rsid w:val="00BD7A6A"/>
    <w:rsid w:val="00CA5B00"/>
    <w:rsid w:val="00CB0E75"/>
    <w:rsid w:val="00CB4A28"/>
    <w:rsid w:val="00D042FC"/>
    <w:rsid w:val="00D1340B"/>
    <w:rsid w:val="00D37ED7"/>
    <w:rsid w:val="00D67D50"/>
    <w:rsid w:val="00D93CB7"/>
    <w:rsid w:val="00DB4F62"/>
    <w:rsid w:val="00DC7602"/>
    <w:rsid w:val="00DE2DF2"/>
    <w:rsid w:val="00E115C7"/>
    <w:rsid w:val="00E45F47"/>
    <w:rsid w:val="00E73FD1"/>
    <w:rsid w:val="00F3239C"/>
    <w:rsid w:val="00F453B0"/>
    <w:rsid w:val="00F97ACB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219DD"/>
  <w15:chartTrackingRefBased/>
  <w15:docId w15:val="{0E34E184-8A50-4DE2-823C-D17AEC5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 w:val="0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eksttreciKursywa">
    <w:name w:val="Tekst treści + Kursywa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Teksttreci12">
    <w:name w:val="Tekst treści (12)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4"/>
      <w:w w:val="100"/>
      <w:position w:val="0"/>
      <w:sz w:val="17"/>
      <w:szCs w:val="17"/>
      <w:u w:val="single"/>
      <w:vertAlign w:val="baseline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TeksttreciKursywaOdstpy0pt">
    <w:name w:val="Tekst treści + Kursywa;Odstępy 0 p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vertAlign w:val="baseline"/>
      <w:lang w:val="pl-PL"/>
    </w:rPr>
  </w:style>
  <w:style w:type="character" w:styleId="Pogrubienie">
    <w:name w:val="Strong"/>
    <w:qFormat/>
    <w:rPr>
      <w:b/>
    </w:rPr>
  </w:style>
  <w:style w:type="character" w:customStyle="1" w:styleId="Teksttreci">
    <w:name w:val="Tekst treści_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x-none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rFonts w:ascii="Book Antiqua" w:hAnsi="Book Antiqua" w:cs="Book Antiqua"/>
    </w:rPr>
  </w:style>
  <w:style w:type="paragraph" w:styleId="NormalnyWeb">
    <w:name w:val="Normal (Web)"/>
    <w:basedOn w:val="Normalny"/>
    <w:pPr>
      <w:spacing w:before="280" w:after="280"/>
    </w:pPr>
    <w:rPr>
      <w:rFonts w:ascii="Arial" w:eastAsia="Arial Unicode MS" w:hAnsi="Arial" w:cs="Arial"/>
      <w:sz w:val="17"/>
      <w:szCs w:val="17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300" w:line="326" w:lineRule="exact"/>
      <w:jc w:val="both"/>
    </w:pPr>
    <w:rPr>
      <w:sz w:val="28"/>
      <w:szCs w:val="28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Lista-1i">
    <w:name w:val="Lista - 1i"/>
    <w:basedOn w:val="Normalny"/>
    <w:pPr>
      <w:suppressAutoHyphens w:val="0"/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pPr>
      <w:widowControl w:val="0"/>
      <w:suppressAutoHyphens w:val="0"/>
      <w:autoSpaceDE w:val="0"/>
    </w:pPr>
    <w:rPr>
      <w:sz w:val="20"/>
      <w:szCs w:val="20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pPr>
      <w:widowControl w:val="0"/>
      <w:suppressAutoHyphens w:val="0"/>
      <w:autoSpaceDE w:val="0"/>
      <w:spacing w:after="120" w:line="480" w:lineRule="auto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Myślenice, dnia 13</vt:lpstr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Myślenice, dnia 13</dc:title>
  <dc:subject/>
  <dc:creator>kskiba</dc:creator>
  <cp:keywords/>
  <cp:lastModifiedBy>ZRP.Kruszyński Bartłomiej</cp:lastModifiedBy>
  <cp:revision>12</cp:revision>
  <cp:lastPrinted>2022-05-18T08:35:00Z</cp:lastPrinted>
  <dcterms:created xsi:type="dcterms:W3CDTF">2022-12-01T08:24:00Z</dcterms:created>
  <dcterms:modified xsi:type="dcterms:W3CDTF">2023-10-13T09:23:00Z</dcterms:modified>
</cp:coreProperties>
</file>