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BA9" w:rsidRDefault="00000000">
      <w:pPr>
        <w:jc w:val="center"/>
      </w:pPr>
      <w:r>
        <w:rPr>
          <w:rFonts w:ascii="Times New Roman" w:hAnsi="Times New Roman"/>
          <w:sz w:val="24"/>
          <w:szCs w:val="24"/>
        </w:rPr>
        <w:t xml:space="preserve">OPIS PRZEDMIOTU ZAMÓWIENIA DLA </w:t>
      </w:r>
      <w:r>
        <w:rPr>
          <w:rFonts w:ascii="Times New Roman" w:hAnsi="Times New Roman"/>
          <w:b/>
          <w:bCs/>
          <w:sz w:val="28"/>
          <w:szCs w:val="28"/>
        </w:rPr>
        <w:t>CZĘŚCI 1</w:t>
      </w:r>
    </w:p>
    <w:p w:rsidR="00BF2BA9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„Dostawa i montaż  pompy ciepła dla potrzeb Projektu pn.: „Utworzenie Branżowego Centrum Umiejętności przy Zespole Szkół Budowlano-Drzewnych im. Armii Krajowej                w Żywcu w dziedzinie: instalacje sanitarne, grzewcze i gazowe””</w:t>
      </w:r>
    </w:p>
    <w:p w:rsidR="00BF2BA9" w:rsidRDefault="00BF2BA9">
      <w:pPr>
        <w:rPr>
          <w:rFonts w:ascii="Times New Roman" w:hAnsi="Times New Roman"/>
          <w:sz w:val="20"/>
          <w:szCs w:val="20"/>
        </w:rPr>
      </w:pPr>
    </w:p>
    <w:p w:rsidR="00BF2BA9" w:rsidRDefault="00BF2BA9">
      <w:pPr>
        <w:spacing w:line="251" w:lineRule="auto"/>
      </w:pPr>
    </w:p>
    <w:tbl>
      <w:tblPr>
        <w:tblW w:w="10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"/>
        <w:gridCol w:w="2361"/>
        <w:gridCol w:w="688"/>
        <w:gridCol w:w="584"/>
        <w:gridCol w:w="5683"/>
      </w:tblGrid>
      <w:tr w:rsidR="00BF2BA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Urządzenie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Specyfikacja</w:t>
            </w:r>
          </w:p>
        </w:tc>
      </w:tr>
      <w:tr w:rsidR="00BF2BA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SZKOLENIOWA POMP  CIEPŁA  (ściana)</w:t>
            </w:r>
            <w:r>
              <w:rPr>
                <w:rFonts w:ascii="Aptos" w:hAnsi="Aptos"/>
                <w:color w:val="242424"/>
                <w:shd w:val="clear" w:color="auto" w:fill="FFFFFF"/>
              </w:rPr>
              <w:t xml:space="preserve">  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maksymalna moc grzewcza 16,117 kW (w warunkach A7W35)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masa nie większa niż  210 kg </w:t>
            </w:r>
          </w:p>
          <w:p w:rsidR="00BF2BA9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przeznaczenie: ogrzewanie/chłodzenie i podgrzewanie ciepłej wody </w:t>
            </w:r>
          </w:p>
          <w:p w:rsidR="00BF2BA9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typ pompy: monoblok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wymiary nie mniejsze niż [cm]: 116,6x59,5x140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rodzaj i ilość czynnika chłodniczego [kg]: R290/2,2 kg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moc grzewcza [kW]/COP (otoczenie +7, woda 35 stC): 16,117/4,640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moc grzewcza [kW]/COP (otoczenie +2, woda 35 stC): 13,500/3,790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COP przy A-10/W35: 2,977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</w:t>
            </w:r>
            <w:r>
              <w:t xml:space="preserve"> z</w:t>
            </w:r>
            <w:r>
              <w:rPr>
                <w:sz w:val="20"/>
                <w:szCs w:val="20"/>
              </w:rPr>
              <w:t>akres regulacji temperatury ciepłej wody użytkowej [°C]: 20-60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maksymalna temperatura CO [°C]: 60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poziom mocy akustycznej [db]: 63</w:t>
            </w:r>
          </w:p>
          <w:p w:rsidR="00BF2BA9" w:rsidRDefault="00000000">
            <w:pPr>
              <w:spacing w:after="0" w:line="240" w:lineRule="auto"/>
            </w:pPr>
            <w:r>
              <w:rPr>
                <w:sz w:val="20"/>
                <w:szCs w:val="20"/>
              </w:rPr>
              <w:t>- wyposażenie: moduł internetowy wi-fi, pompa obiegowa, moduł    łagodnego rozruchu, licznik energii elektrycznej</w:t>
            </w:r>
          </w:p>
        </w:tc>
      </w:tr>
    </w:tbl>
    <w:p w:rsidR="00BF2BA9" w:rsidRDefault="00BF2BA9">
      <w:pPr>
        <w:rPr>
          <w:rFonts w:ascii="Times New Roman" w:hAnsi="Times New Roman"/>
          <w:sz w:val="20"/>
          <w:szCs w:val="20"/>
        </w:rPr>
      </w:pPr>
    </w:p>
    <w:p w:rsidR="00BF2BA9" w:rsidRDefault="00BF2BA9">
      <w:pPr>
        <w:rPr>
          <w:rFonts w:ascii="Times New Roman" w:hAnsi="Times New Roman"/>
          <w:sz w:val="20"/>
          <w:szCs w:val="20"/>
        </w:rPr>
      </w:pP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Wszystkie urządzenia  muszą posiadać:</w:t>
      </w: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obowiązujące normy, certyfikaty, atesty ((o ile dotyczy)</w:t>
      </w: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instrukcje obsługi</w:t>
      </w:r>
    </w:p>
    <w:p w:rsidR="00BF2BA9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- gwarancję </w:t>
      </w:r>
    </w:p>
    <w:p w:rsidR="00BF2BA9" w:rsidRDefault="00BF2BA9">
      <w:pPr>
        <w:spacing w:line="240" w:lineRule="auto"/>
        <w:textAlignment w:val="baseline"/>
        <w:rPr>
          <w:rFonts w:ascii="Times New Roman" w:eastAsia="Arial" w:hAnsi="Times New Roman" w:cs="Courier New"/>
          <w:sz w:val="24"/>
          <w:szCs w:val="24"/>
        </w:rPr>
      </w:pPr>
    </w:p>
    <w:p w:rsidR="00BF2BA9" w:rsidRDefault="00BF2BA9">
      <w:pPr>
        <w:rPr>
          <w:rFonts w:ascii="Times New Roman" w:hAnsi="Times New Roman"/>
          <w:sz w:val="20"/>
          <w:szCs w:val="20"/>
        </w:rPr>
      </w:pPr>
    </w:p>
    <w:sectPr w:rsidR="00BF2BA9">
      <w:headerReference w:type="default" r:id="rId6"/>
      <w:pgSz w:w="11906" w:h="16838"/>
      <w:pgMar w:top="1417" w:right="1417" w:bottom="1417" w:left="1417" w:header="17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487F" w:rsidRDefault="00B9487F">
      <w:pPr>
        <w:spacing w:after="0" w:line="240" w:lineRule="auto"/>
      </w:pPr>
      <w:r>
        <w:separator/>
      </w:r>
    </w:p>
  </w:endnote>
  <w:endnote w:type="continuationSeparator" w:id="0">
    <w:p w:rsidR="00B9487F" w:rsidRDefault="00B94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487F" w:rsidRDefault="00B948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9487F" w:rsidRDefault="00B94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Nagwek"/>
    </w:pPr>
    <w:r>
      <w:rPr>
        <w:noProof/>
      </w:rPr>
      <w:drawing>
        <wp:inline distT="0" distB="0" distL="0" distR="0">
          <wp:extent cx="5761350" cy="707388"/>
          <wp:effectExtent l="0" t="0" r="4450" b="3812"/>
          <wp:docPr id="2091905417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0" cy="707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hideSpellingErrors/>
  <w:hideGrammaticalErrors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2BA9"/>
    <w:rsid w:val="002B671D"/>
    <w:rsid w:val="008E46C3"/>
    <w:rsid w:val="00B9487F"/>
    <w:rsid w:val="00B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3171879-F824-1144-B33F-B20592D8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1025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Pasko</dc:creator>
  <dc:description/>
  <cp:lastModifiedBy>Bartłomiej Kruszyński</cp:lastModifiedBy>
  <cp:revision>2</cp:revision>
  <dcterms:created xsi:type="dcterms:W3CDTF">2025-02-12T15:58:00Z</dcterms:created>
  <dcterms:modified xsi:type="dcterms:W3CDTF">2025-02-12T15:58:00Z</dcterms:modified>
</cp:coreProperties>
</file>