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1F" w:rsidRPr="006E5D1F" w:rsidRDefault="00617DB1" w:rsidP="006E5D1F">
      <w:pPr>
        <w:jc w:val="center"/>
        <w:rPr>
          <w:b/>
        </w:rPr>
      </w:pPr>
      <w:r>
        <w:rPr>
          <w:b/>
        </w:rPr>
        <w:t>REGULAMIN OCHRONY DANYCH OSOBOWYCH I KORZYSTANIA ZE SPRZĘTU IT</w:t>
      </w:r>
    </w:p>
    <w:p w:rsidR="00D9463D" w:rsidRDefault="006E5D1F" w:rsidP="006E5D1F">
      <w:pPr>
        <w:jc w:val="center"/>
        <w:rPr>
          <w:b/>
        </w:rPr>
      </w:pPr>
      <w:r w:rsidRPr="006E5D1F">
        <w:rPr>
          <w:b/>
        </w:rPr>
        <w:t>W SZKOLE PODSTAWOWEJ W SŁAWIANOWIE.</w:t>
      </w:r>
    </w:p>
    <w:p w:rsidR="006E5D1F" w:rsidRDefault="006E5D1F" w:rsidP="006E5D1F"/>
    <w:p w:rsidR="006E5D1F" w:rsidRDefault="00E147F4" w:rsidP="006E5D1F">
      <w:pPr>
        <w:rPr>
          <w:i/>
          <w:sz w:val="20"/>
          <w:szCs w:val="20"/>
        </w:rPr>
      </w:pPr>
      <w:r w:rsidRPr="00E147F4">
        <w:rPr>
          <w:i/>
          <w:sz w:val="20"/>
          <w:szCs w:val="20"/>
        </w:rPr>
        <w:t xml:space="preserve">Podstawa prawna: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</w:t>
      </w:r>
      <w:r w:rsidRPr="00E147F4">
        <w:rPr>
          <w:i/>
          <w:sz w:val="20"/>
          <w:szCs w:val="20"/>
        </w:rPr>
        <w:t xml:space="preserve"> Ustawa z dnia 29 sierpnia 1997r. o ochronie danych osobowych (Dz.U. z 2016r., poz. 922); rozporządzenie Parlamentu Europejskiego i Rady (UE) 2016/679 z 27 kwietnia 2016r. w sprawie ochrony osób fizycznych </w:t>
      </w:r>
      <w:r>
        <w:rPr>
          <w:i/>
          <w:sz w:val="20"/>
          <w:szCs w:val="20"/>
        </w:rPr>
        <w:t xml:space="preserve">                         </w:t>
      </w:r>
      <w:r w:rsidRPr="00E147F4">
        <w:rPr>
          <w:i/>
          <w:sz w:val="20"/>
          <w:szCs w:val="20"/>
        </w:rPr>
        <w:t>w związku z przetwarzaniem danych osobowych i w sprawie swobodnego przepływu takich danych oraz uchylenia dyrektywy 95/46 WE (ogólne rozporządzenie o ochronie danych).</w:t>
      </w:r>
    </w:p>
    <w:p w:rsidR="008919A9" w:rsidRPr="008919A9" w:rsidRDefault="008919A9" w:rsidP="008919A9">
      <w:pPr>
        <w:spacing w:after="0" w:line="240" w:lineRule="auto"/>
        <w:rPr>
          <w:rFonts w:eastAsia="Times New Roman" w:cs="Times New Roman"/>
          <w:lang w:eastAsia="pl-PL"/>
        </w:rPr>
      </w:pPr>
    </w:p>
    <w:p w:rsidR="00AC4603" w:rsidRPr="00AC4603" w:rsidRDefault="00AC4603" w:rsidP="00AC4603">
      <w:pPr>
        <w:spacing w:after="0" w:line="240" w:lineRule="auto"/>
        <w:rPr>
          <w:rFonts w:eastAsia="Times New Roman" w:cs="Times New Roman"/>
          <w:lang w:eastAsia="pl-PL"/>
        </w:rPr>
      </w:pPr>
    </w:p>
    <w:p w:rsidR="00E147F4" w:rsidRDefault="008919A9" w:rsidP="00E147F4">
      <w:pPr>
        <w:rPr>
          <w:b/>
        </w:rPr>
      </w:pPr>
      <w:r w:rsidRPr="00DC0927">
        <w:rPr>
          <w:b/>
        </w:rPr>
        <w:t>§</w:t>
      </w:r>
      <w:r w:rsidR="00DC0927">
        <w:rPr>
          <w:b/>
        </w:rPr>
        <w:t xml:space="preserve"> </w:t>
      </w:r>
      <w:r w:rsidR="00AC4603" w:rsidRPr="00DC0927">
        <w:rPr>
          <w:b/>
        </w:rPr>
        <w:t>1</w:t>
      </w:r>
      <w:r w:rsidR="00E147F4">
        <w:t xml:space="preserve">. </w:t>
      </w:r>
      <w:r w:rsidR="00AC4603">
        <w:t xml:space="preserve"> </w:t>
      </w:r>
      <w:r w:rsidR="00E147F4" w:rsidRPr="00AC4603">
        <w:rPr>
          <w:b/>
        </w:rPr>
        <w:t>Zasady bezpiecznego użytkowania sprzętu IT:</w:t>
      </w:r>
    </w:p>
    <w:p w:rsidR="00AC4603" w:rsidRDefault="00AC4603" w:rsidP="00AC4603">
      <w:pPr>
        <w:pStyle w:val="Akapitzlist"/>
        <w:numPr>
          <w:ilvl w:val="0"/>
          <w:numId w:val="2"/>
        </w:numPr>
      </w:pPr>
      <w:r w:rsidRPr="00AC4603">
        <w:rPr>
          <w:rFonts w:eastAsia="Times New Roman" w:cs="Times New Roman"/>
          <w:b/>
          <w:lang w:eastAsia="pl-PL"/>
        </w:rPr>
        <w:t>Zabronione</w:t>
      </w:r>
      <w:r w:rsidRPr="00AC4603">
        <w:rPr>
          <w:rFonts w:eastAsia="Times New Roman" w:cs="Times New Roman"/>
          <w:lang w:eastAsia="pl-PL"/>
        </w:rPr>
        <w:t xml:space="preserve"> </w:t>
      </w:r>
      <w:r w:rsidRPr="00AC4603">
        <w:rPr>
          <w:rFonts w:eastAsia="Times New Roman" w:cs="Times New Roman"/>
          <w:b/>
          <w:lang w:eastAsia="pl-PL"/>
        </w:rPr>
        <w:t>jest wykorzystywanie przez pracownika komputera służbowego do celów prywatnych.</w:t>
      </w:r>
      <w:r w:rsidRPr="00AC4603">
        <w:rPr>
          <w:rFonts w:eastAsia="Times New Roman" w:cs="Times New Roman"/>
          <w:lang w:eastAsia="pl-PL"/>
        </w:rPr>
        <w:t xml:space="preserve"> W szczególności zabronione jest instalowanie i wykorzystywanie jakiegokolwiek oprogramowania bez wiedzy i udziału osób odpowiedzialnych za tego rodzaju czynności</w:t>
      </w:r>
      <w:r>
        <w:rPr>
          <w:rFonts w:eastAsia="Times New Roman" w:cs="Times New Roman"/>
          <w:lang w:eastAsia="pl-PL"/>
        </w:rPr>
        <w:t>.</w:t>
      </w:r>
    </w:p>
    <w:p w:rsidR="00E147F4" w:rsidRDefault="00E147F4" w:rsidP="00E147F4">
      <w:pPr>
        <w:pStyle w:val="Akapitzlist"/>
        <w:numPr>
          <w:ilvl w:val="0"/>
          <w:numId w:val="2"/>
        </w:numPr>
      </w:pPr>
      <w:r>
        <w:t>Użytkownik odpowiada za zabezpieczenie przed zniszczeniem, uszkodzeniem oraz utratą sprzętu IT (komputery, skanery, smartfony</w:t>
      </w:r>
      <w:r w:rsidR="00AA6F45">
        <w:t>, służbowe tablety lub laptopy).</w:t>
      </w:r>
    </w:p>
    <w:p w:rsidR="00AA6F45" w:rsidRDefault="00AA6F45" w:rsidP="00E147F4">
      <w:pPr>
        <w:pStyle w:val="Akapitzlist"/>
        <w:numPr>
          <w:ilvl w:val="0"/>
          <w:numId w:val="2"/>
        </w:numPr>
      </w:pPr>
      <w:r>
        <w:t xml:space="preserve">Samowolne instalowanie, demontaż oraz podłączanie dodatkowych urządzeń np. twardych dysków lub innych nośników pamięci jest </w:t>
      </w:r>
      <w:r>
        <w:rPr>
          <w:b/>
        </w:rPr>
        <w:t>zabronione.</w:t>
      </w:r>
    </w:p>
    <w:p w:rsidR="00AA6F45" w:rsidRDefault="00AA6F45" w:rsidP="00E147F4">
      <w:pPr>
        <w:pStyle w:val="Akapitzlist"/>
        <w:numPr>
          <w:ilvl w:val="0"/>
          <w:numId w:val="2"/>
        </w:numPr>
      </w:pPr>
      <w:r>
        <w:t>Użytkownik jest zobowiązany zgłosić zagubienie, utratę lub zniszczenie powierzonego mu sprzętu IT.</w:t>
      </w:r>
    </w:p>
    <w:p w:rsidR="00AA6F45" w:rsidRDefault="00AA6F45" w:rsidP="00E147F4">
      <w:pPr>
        <w:pStyle w:val="Akapitzlist"/>
        <w:numPr>
          <w:ilvl w:val="0"/>
          <w:numId w:val="2"/>
        </w:numPr>
      </w:pPr>
      <w:r>
        <w:t>Użytkownik jest zobowiązany do usuwania plików z nośników/dysków do których mają dostęp inni użytkownicy nieupoważnieni do dostępu do takich plików, np. podczas współużytkowania komputerów.</w:t>
      </w:r>
    </w:p>
    <w:p w:rsidR="00AA6F45" w:rsidRDefault="00AA6F45" w:rsidP="00E147F4">
      <w:pPr>
        <w:pStyle w:val="Akapitzlist"/>
        <w:numPr>
          <w:ilvl w:val="0"/>
          <w:numId w:val="2"/>
        </w:numPr>
      </w:pPr>
      <w:r>
        <w:t>Użytkownik jest zobowiązany do przekazania informatykowi nośników przeznaczonych do zniszczenia.</w:t>
      </w:r>
    </w:p>
    <w:p w:rsidR="00AA6F45" w:rsidRDefault="00AC4603" w:rsidP="00E147F4">
      <w:pPr>
        <w:pStyle w:val="Akapitzlist"/>
        <w:numPr>
          <w:ilvl w:val="0"/>
          <w:numId w:val="2"/>
        </w:numPr>
      </w:pPr>
      <w:r>
        <w:t xml:space="preserve">Na komputerach wykorzystywanych przez nauczycieli w pracowniach lekcyjnych tworzone są następujące konta: </w:t>
      </w:r>
    </w:p>
    <w:p w:rsidR="00AC4603" w:rsidRDefault="00AC4603" w:rsidP="00AC4603">
      <w:pPr>
        <w:pStyle w:val="Akapitzlist"/>
        <w:numPr>
          <w:ilvl w:val="0"/>
          <w:numId w:val="4"/>
        </w:numPr>
      </w:pPr>
      <w:r>
        <w:t xml:space="preserve">Administrator – zabezpieczone hasłem znanym jedynie </w:t>
      </w:r>
      <w:r w:rsidR="00B24E69">
        <w:t xml:space="preserve">dla </w:t>
      </w:r>
      <w:r>
        <w:t>administratora systemu,</w:t>
      </w:r>
    </w:p>
    <w:p w:rsidR="00AC4603" w:rsidRDefault="00AC4603" w:rsidP="00AC4603">
      <w:pPr>
        <w:pStyle w:val="Akapitzlist"/>
        <w:numPr>
          <w:ilvl w:val="0"/>
          <w:numId w:val="4"/>
        </w:numPr>
      </w:pPr>
      <w:r>
        <w:t xml:space="preserve">Nauczyciel – zabezpieczone hasłem jednakowym na wszystkich komputerach. Konto to służy wyłącznie do prowadzenia bieżącej lekcji. Wszystkie dokumenty użyte do </w:t>
      </w:r>
      <w:r w:rsidR="00AA2581">
        <w:t>przeprowadzenia lekcji muszą być usunięte po jej zakończeniu.</w:t>
      </w:r>
    </w:p>
    <w:p w:rsidR="00AA2581" w:rsidRDefault="00AA2581" w:rsidP="00AA2581">
      <w:pPr>
        <w:rPr>
          <w:b/>
        </w:rPr>
      </w:pPr>
      <w:r w:rsidRPr="00DC0927">
        <w:rPr>
          <w:b/>
        </w:rPr>
        <w:t>§</w:t>
      </w:r>
      <w:r w:rsidR="00DC0927">
        <w:rPr>
          <w:b/>
        </w:rPr>
        <w:t xml:space="preserve"> </w:t>
      </w:r>
      <w:r w:rsidRPr="00DC0927">
        <w:rPr>
          <w:b/>
        </w:rPr>
        <w:t>2.</w:t>
      </w:r>
      <w:r>
        <w:t xml:space="preserve">  </w:t>
      </w:r>
      <w:r w:rsidR="00FD6175" w:rsidRPr="00FD6175">
        <w:rPr>
          <w:b/>
        </w:rPr>
        <w:t>Zarządzanie uprawnieniami – procedura rozpoczęcia, zawieszenia i zakończenia pracy:</w:t>
      </w:r>
    </w:p>
    <w:p w:rsidR="00FD6175" w:rsidRDefault="00FD6175" w:rsidP="00FD6175">
      <w:pPr>
        <w:pStyle w:val="Akapitzlist"/>
        <w:numPr>
          <w:ilvl w:val="0"/>
          <w:numId w:val="6"/>
        </w:numPr>
      </w:pPr>
      <w:r>
        <w:t>Każdy użytkownik komputera stacjonarnego, laptopa, programów i systemów operacyjnych zobowiązany jest do pracy na własnym koncie. Zabronione jest udostępnianie konta innemu użytkownikowi.</w:t>
      </w:r>
    </w:p>
    <w:p w:rsidR="00FD6175" w:rsidRDefault="00FD6175" w:rsidP="00FD6175">
      <w:pPr>
        <w:pStyle w:val="Akapitzlist"/>
        <w:numPr>
          <w:ilvl w:val="0"/>
          <w:numId w:val="6"/>
        </w:numPr>
      </w:pPr>
      <w:r>
        <w:t xml:space="preserve">Użytkownik nie może zmieniać swoich uprawnień, np. zostać administratorem </w:t>
      </w:r>
      <w:r w:rsidR="008965C3">
        <w:t>na swoim komputerze.</w:t>
      </w:r>
    </w:p>
    <w:p w:rsidR="008965C3" w:rsidRDefault="008965C3" w:rsidP="00FD6175">
      <w:pPr>
        <w:pStyle w:val="Akapitzlist"/>
        <w:numPr>
          <w:ilvl w:val="0"/>
          <w:numId w:val="6"/>
        </w:numPr>
      </w:pPr>
      <w:r>
        <w:t>Użytkownik komputerów oraz programów rozpoczyna i kończy pracę logowaniem i wylogowaniem się .</w:t>
      </w:r>
    </w:p>
    <w:p w:rsidR="008965C3" w:rsidRDefault="008965C3" w:rsidP="00FD6175">
      <w:pPr>
        <w:pStyle w:val="Akapitzlist"/>
        <w:numPr>
          <w:ilvl w:val="0"/>
          <w:numId w:val="6"/>
        </w:numPr>
      </w:pPr>
      <w:r>
        <w:t>Użytkownik jest zobowiązany do uniemożliwienia osobom niepowołanym wglądu do danych wyświetlanych na monitorach – tzw. Polityka czystego ekranu.</w:t>
      </w:r>
    </w:p>
    <w:p w:rsidR="008965C3" w:rsidRDefault="008965C3" w:rsidP="00FD6175">
      <w:pPr>
        <w:pStyle w:val="Akapitzlist"/>
        <w:numPr>
          <w:ilvl w:val="0"/>
          <w:numId w:val="6"/>
        </w:numPr>
      </w:pPr>
      <w:r>
        <w:t xml:space="preserve">Użytkownik przed czasowym odejściem od komputera musi włączyć </w:t>
      </w:r>
      <w:r w:rsidR="009512CC">
        <w:t>wygaszacz ekranu lub wylogować się z systemu bądź programu.</w:t>
      </w:r>
    </w:p>
    <w:p w:rsidR="009512CC" w:rsidRDefault="009512CC" w:rsidP="00FD6175">
      <w:pPr>
        <w:pStyle w:val="Akapitzlist"/>
        <w:numPr>
          <w:ilvl w:val="0"/>
          <w:numId w:val="6"/>
        </w:numPr>
      </w:pPr>
      <w:r>
        <w:lastRenderedPageBreak/>
        <w:t>Zabrania się uruchamiania jakiejkolwiek aplikacji lub programu na prośbę innej osoby, o ile nie została ona zweryfikowana</w:t>
      </w:r>
      <w:r w:rsidR="003A1B9C">
        <w:t>. Dotyczy to zwłaszcza programów przesłanych za pomocą poczty elektronicznej lub wskazana w formie załącznika internetowego.</w:t>
      </w:r>
    </w:p>
    <w:p w:rsidR="003A1B9C" w:rsidRDefault="003A1B9C" w:rsidP="00FD6175">
      <w:pPr>
        <w:pStyle w:val="Akapitzlist"/>
        <w:numPr>
          <w:ilvl w:val="0"/>
          <w:numId w:val="6"/>
        </w:numPr>
      </w:pPr>
      <w:r>
        <w:t>Po zakończeniu pracy, użytkownik zobowiązany jest wylogować się z systemu informatycznego oraz zabezpieczyć nośniki elektroniczne, magnetyczne i optyczne na których znajdują się dane osobowe.</w:t>
      </w:r>
    </w:p>
    <w:p w:rsidR="003A1B9C" w:rsidRDefault="003A1B9C" w:rsidP="003A1B9C">
      <w:r w:rsidRPr="00DC0927">
        <w:rPr>
          <w:b/>
        </w:rPr>
        <w:t>§</w:t>
      </w:r>
      <w:r w:rsidR="00DC0927">
        <w:rPr>
          <w:b/>
        </w:rPr>
        <w:t xml:space="preserve"> </w:t>
      </w:r>
      <w:r w:rsidRPr="00DC0927">
        <w:rPr>
          <w:b/>
        </w:rPr>
        <w:t>3</w:t>
      </w:r>
      <w:r>
        <w:t xml:space="preserve">.  </w:t>
      </w:r>
      <w:r w:rsidRPr="00DE408D">
        <w:rPr>
          <w:b/>
        </w:rPr>
        <w:t>Polityka haseł: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 xml:space="preserve">Hasła powinny się składać z co najmniej </w:t>
      </w:r>
      <w:r w:rsidR="003B2B33">
        <w:t>8</w:t>
      </w:r>
      <w:bookmarkStart w:id="0" w:name="_GoBack"/>
      <w:bookmarkEnd w:id="0"/>
      <w:r>
        <w:t xml:space="preserve"> znaków.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Hasła powinny zawierać duże litery + małe litery + cyfry (lub znaki specjalne).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Hasła nie mogą być łatwe do odgadnięcia. Nie powinny być powszechnie używanymi słowami.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Hasła nie powinny być ujawniane innym osobom. Nie należy zapisywać haseł na kartkach i w notesach, nie naklejać na monitorze komputera, nie trzymać pod klawiaturą lub w szufladzie.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W przypadku ujawnienia hasła – należy go natychmiast zmienić.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Hasła muszą być zmieniane co 90 dni.</w:t>
      </w:r>
    </w:p>
    <w:p w:rsidR="003A1B9C" w:rsidRDefault="003A1B9C" w:rsidP="003A1B9C">
      <w:pPr>
        <w:pStyle w:val="Akapitzlist"/>
        <w:numPr>
          <w:ilvl w:val="0"/>
          <w:numId w:val="7"/>
        </w:numPr>
      </w:pPr>
      <w:r>
        <w:t>Jeżeli system nie wymusza zmiany haseł, użytkownik zobowiązany jest do samodzielnej zmiany hasła.</w:t>
      </w:r>
    </w:p>
    <w:p w:rsidR="00617DB1" w:rsidRDefault="00617DB1" w:rsidP="00617DB1">
      <w:pPr>
        <w:rPr>
          <w:b/>
        </w:rPr>
      </w:pPr>
      <w:r w:rsidRPr="00617DB1">
        <w:rPr>
          <w:b/>
        </w:rPr>
        <w:t xml:space="preserve">§ 4. </w:t>
      </w:r>
      <w:r>
        <w:rPr>
          <w:b/>
        </w:rPr>
        <w:t xml:space="preserve"> Zabezpieczenie dokumentacji papierowej z danymi osobowymi:</w:t>
      </w:r>
    </w:p>
    <w:p w:rsidR="00617DB1" w:rsidRDefault="00617DB1" w:rsidP="00617DB1">
      <w:pPr>
        <w:pStyle w:val="Akapitzlist"/>
        <w:numPr>
          <w:ilvl w:val="0"/>
          <w:numId w:val="15"/>
        </w:numPr>
      </w:pPr>
      <w:r>
        <w:t>Pracownicy zobowiązani są do niszczenia dokumentów i wydruków w niszczarkach.</w:t>
      </w:r>
    </w:p>
    <w:p w:rsidR="00617DB1" w:rsidRDefault="00617DB1" w:rsidP="00617DB1">
      <w:pPr>
        <w:pStyle w:val="Akapitzlist"/>
        <w:numPr>
          <w:ilvl w:val="0"/>
          <w:numId w:val="15"/>
        </w:numPr>
      </w:pPr>
      <w:r>
        <w:t>Zabrania się pozostawiania dokumentów w miejscach dostępnych dla osób postronnych.</w:t>
      </w:r>
    </w:p>
    <w:p w:rsidR="00617DB1" w:rsidRPr="00617DB1" w:rsidRDefault="00617DB1" w:rsidP="00617DB1">
      <w:pPr>
        <w:pStyle w:val="Akapitzlist"/>
        <w:numPr>
          <w:ilvl w:val="0"/>
          <w:numId w:val="15"/>
        </w:numPr>
      </w:pPr>
      <w:r>
        <w:t>Zabrania się wyrzucania niszczonych dokumentów na śmietnik.</w:t>
      </w:r>
    </w:p>
    <w:p w:rsidR="00DE408D" w:rsidRDefault="00DE408D" w:rsidP="00DE408D">
      <w:pPr>
        <w:rPr>
          <w:b/>
        </w:rPr>
      </w:pPr>
      <w:r w:rsidRPr="00DC0927">
        <w:rPr>
          <w:b/>
        </w:rPr>
        <w:t>§</w:t>
      </w:r>
      <w:r w:rsidR="00DC0927" w:rsidRPr="00DC0927">
        <w:rPr>
          <w:b/>
        </w:rPr>
        <w:t xml:space="preserve"> </w:t>
      </w:r>
      <w:r w:rsidR="00617DB1">
        <w:rPr>
          <w:b/>
        </w:rPr>
        <w:t>5</w:t>
      </w:r>
      <w:r>
        <w:t xml:space="preserve">.  </w:t>
      </w:r>
      <w:r w:rsidRPr="00DE408D">
        <w:rPr>
          <w:b/>
        </w:rPr>
        <w:t>Zasady wynoszenia nośników z danymi poza szkołę:</w:t>
      </w:r>
    </w:p>
    <w:p w:rsidR="00DE408D" w:rsidRDefault="00DE408D" w:rsidP="00DE408D">
      <w:pPr>
        <w:pStyle w:val="Akapitzlist"/>
        <w:numPr>
          <w:ilvl w:val="0"/>
          <w:numId w:val="8"/>
        </w:numPr>
      </w:pPr>
      <w:r>
        <w:t xml:space="preserve">Użytkownicy </w:t>
      </w:r>
      <w:r w:rsidRPr="007D4999">
        <w:rPr>
          <w:b/>
        </w:rPr>
        <w:t>nie mogą</w:t>
      </w:r>
      <w:r>
        <w:t xml:space="preserve"> wynosić </w:t>
      </w:r>
      <w:r w:rsidR="00B24E69">
        <w:t xml:space="preserve">poza miejsce pracy laptopów, służbowych tabletów, </w:t>
      </w:r>
      <w:r>
        <w:t xml:space="preserve"> niezaszyfrowanych nośników z danymi osobowymi (np. przenośnych dysków twardych, </w:t>
      </w:r>
      <w:r w:rsidR="00B24E69">
        <w:t xml:space="preserve">            </w:t>
      </w:r>
      <w:proofErr w:type="spellStart"/>
      <w:r>
        <w:t>pen-drive</w:t>
      </w:r>
      <w:proofErr w:type="spellEnd"/>
      <w:r>
        <w:t>, płyt C</w:t>
      </w:r>
      <w:r w:rsidR="00DC0927">
        <w:t>D, DVD oraz pamięci typu Flash) bez zgody dyrektora szkoły.</w:t>
      </w:r>
    </w:p>
    <w:p w:rsidR="00DE408D" w:rsidRDefault="00DE408D" w:rsidP="00DE408D">
      <w:pPr>
        <w:pStyle w:val="Akapitzlist"/>
        <w:numPr>
          <w:ilvl w:val="0"/>
          <w:numId w:val="8"/>
        </w:numPr>
      </w:pPr>
      <w:r>
        <w:t xml:space="preserve">Dane osobowe wynoszone poza szkołę muszą być zaszyfrowane (szyfrowane dyski przenośne, </w:t>
      </w:r>
      <w:proofErr w:type="spellStart"/>
      <w:r>
        <w:t>zahasłowane</w:t>
      </w:r>
      <w:proofErr w:type="spellEnd"/>
      <w:r>
        <w:t xml:space="preserve"> pliki, zabezpieczone smartfony).</w:t>
      </w:r>
    </w:p>
    <w:p w:rsidR="00DC0927" w:rsidRDefault="00DC0927" w:rsidP="00DC0927">
      <w:pPr>
        <w:rPr>
          <w:b/>
        </w:rPr>
      </w:pPr>
      <w:r w:rsidRPr="00DC0927">
        <w:rPr>
          <w:b/>
        </w:rPr>
        <w:t xml:space="preserve">§ </w:t>
      </w:r>
      <w:r w:rsidR="00617DB1">
        <w:rPr>
          <w:b/>
        </w:rPr>
        <w:t>6</w:t>
      </w:r>
      <w:r w:rsidRPr="00DC0927">
        <w:rPr>
          <w:b/>
        </w:rPr>
        <w:t>.</w:t>
      </w:r>
      <w:r>
        <w:t xml:space="preserve">  </w:t>
      </w:r>
      <w:r>
        <w:rPr>
          <w:b/>
        </w:rPr>
        <w:t>Zasady korzystania z I</w:t>
      </w:r>
      <w:r w:rsidRPr="00DC0927">
        <w:rPr>
          <w:b/>
        </w:rPr>
        <w:t>nternetu:</w:t>
      </w:r>
    </w:p>
    <w:p w:rsidR="00DC0927" w:rsidRDefault="00DC0927" w:rsidP="00DC0927">
      <w:pPr>
        <w:pStyle w:val="Akapitzlist"/>
        <w:numPr>
          <w:ilvl w:val="0"/>
          <w:numId w:val="10"/>
        </w:numPr>
      </w:pPr>
      <w:r>
        <w:t xml:space="preserve">Użytkownik zobowiązany jest do korzystania z Internetu </w:t>
      </w:r>
      <w:r w:rsidRPr="00DC0927">
        <w:rPr>
          <w:b/>
        </w:rPr>
        <w:t>wyłącznie</w:t>
      </w:r>
      <w:r>
        <w:t xml:space="preserve"> w celach służbowych.</w:t>
      </w:r>
    </w:p>
    <w:p w:rsidR="00DC0927" w:rsidRDefault="00DC0927" w:rsidP="00DC0927">
      <w:pPr>
        <w:pStyle w:val="Akapitzlist"/>
        <w:numPr>
          <w:ilvl w:val="0"/>
          <w:numId w:val="10"/>
        </w:numPr>
      </w:pPr>
      <w:r>
        <w:t>Zabrania się zgrywania na dysk twardy komputera oraz uruchamianie jakichkolwiek programów nielegalnych oraz plików pobranych z niewiadomego źródła. Pliki takie powinny być ściągane tylko za zgodą osoby upoważnionej do administrowania infrastrukturą IT i tylko w uzasadnionych przypadkach.</w:t>
      </w:r>
    </w:p>
    <w:p w:rsidR="00B24E69" w:rsidRDefault="00B24E69" w:rsidP="00DC0927">
      <w:pPr>
        <w:pStyle w:val="Akapitzlist"/>
        <w:numPr>
          <w:ilvl w:val="0"/>
          <w:numId w:val="10"/>
        </w:numPr>
      </w:pPr>
      <w:r>
        <w:t xml:space="preserve">Użytkownik ponosi odpowiedzialność za szkody spowodowane przez oprogramowanie instalowane z Internetu. </w:t>
      </w:r>
    </w:p>
    <w:p w:rsidR="00B24E69" w:rsidRDefault="00B24E69" w:rsidP="008C74AD">
      <w:pPr>
        <w:pStyle w:val="Akapitzlist"/>
        <w:numPr>
          <w:ilvl w:val="0"/>
          <w:numId w:val="10"/>
        </w:numPr>
      </w:pPr>
      <w:r>
        <w:t>Zabrania się wchodzenia na strony, na których prezentowane są informacje o charak</w:t>
      </w:r>
      <w:r w:rsidR="001E55DB">
        <w:t>terze przestępczym, hackerskim.</w:t>
      </w:r>
    </w:p>
    <w:p w:rsidR="001E55DB" w:rsidRDefault="001E55DB" w:rsidP="008C74AD">
      <w:pPr>
        <w:pStyle w:val="Akapitzlist"/>
        <w:numPr>
          <w:ilvl w:val="0"/>
          <w:numId w:val="10"/>
        </w:numPr>
      </w:pPr>
      <w:r>
        <w:t>Nie należy w opcjach przeglądarki internetowej włączać opcji autouzupełniania formularzy                i zapamiętywania haseł.</w:t>
      </w:r>
    </w:p>
    <w:p w:rsidR="00EE65D8" w:rsidRDefault="00EE65D8" w:rsidP="00EE65D8">
      <w:pPr>
        <w:rPr>
          <w:b/>
        </w:rPr>
      </w:pPr>
    </w:p>
    <w:p w:rsidR="00EE65D8" w:rsidRDefault="00EE65D8" w:rsidP="00EE65D8">
      <w:pPr>
        <w:rPr>
          <w:b/>
        </w:rPr>
      </w:pPr>
    </w:p>
    <w:p w:rsidR="00EE65D8" w:rsidRDefault="00EE65D8" w:rsidP="00EE65D8">
      <w:pPr>
        <w:rPr>
          <w:b/>
        </w:rPr>
      </w:pPr>
    </w:p>
    <w:p w:rsidR="00EE65D8" w:rsidRDefault="00EE65D8" w:rsidP="00EE65D8">
      <w:pPr>
        <w:rPr>
          <w:b/>
        </w:rPr>
      </w:pPr>
      <w:r w:rsidRPr="00EE65D8">
        <w:rPr>
          <w:b/>
        </w:rPr>
        <w:lastRenderedPageBreak/>
        <w:t xml:space="preserve">§ 7. </w:t>
      </w:r>
      <w:r>
        <w:rPr>
          <w:b/>
        </w:rPr>
        <w:t xml:space="preserve">      Zasady Korzystania z poczty elektronicznej:</w:t>
      </w:r>
    </w:p>
    <w:p w:rsidR="00EE65D8" w:rsidRDefault="00EE65D8" w:rsidP="00EE65D8">
      <w:pPr>
        <w:pStyle w:val="Akapitzlist"/>
        <w:numPr>
          <w:ilvl w:val="0"/>
          <w:numId w:val="16"/>
        </w:numPr>
      </w:pPr>
      <w:r>
        <w:t xml:space="preserve">Pliki z danymi osobowymi w Wordzie , Excelu, w PDF lub spakowane (7zip) przed wysłaniem ich do osób trzecich powinny być </w:t>
      </w:r>
      <w:proofErr w:type="spellStart"/>
      <w:r>
        <w:t>zahasłowane</w:t>
      </w:r>
      <w:proofErr w:type="spellEnd"/>
      <w:r>
        <w:t xml:space="preserve"> a hasło powinno być przesłane do odbiorcy telefonicznie lub SMS.</w:t>
      </w:r>
    </w:p>
    <w:p w:rsidR="00EE65D8" w:rsidRDefault="00EE65D8" w:rsidP="00EE65D8">
      <w:pPr>
        <w:pStyle w:val="Akapitzlist"/>
        <w:numPr>
          <w:ilvl w:val="0"/>
          <w:numId w:val="16"/>
        </w:numPr>
      </w:pPr>
      <w:r>
        <w:t>Użytkownicy powinni zwracać szczególną uwagę na poprawność adresu odbiorcy dokumentu.</w:t>
      </w:r>
    </w:p>
    <w:p w:rsidR="00EE65D8" w:rsidRPr="004A285A" w:rsidRDefault="004A285A" w:rsidP="00EE65D8">
      <w:pPr>
        <w:pStyle w:val="Akapitzlist"/>
        <w:numPr>
          <w:ilvl w:val="0"/>
          <w:numId w:val="16"/>
        </w:numPr>
      </w:pPr>
      <w:r w:rsidRPr="004A285A">
        <w:rPr>
          <w:b/>
          <w:color w:val="FF0000"/>
        </w:rPr>
        <w:t>WAŻNE</w:t>
      </w:r>
      <w:r w:rsidR="00EE65D8" w:rsidRPr="004A285A">
        <w:rPr>
          <w:b/>
        </w:rPr>
        <w:t>:</w:t>
      </w:r>
      <w:r w:rsidR="00EE65D8">
        <w:t xml:space="preserve"> </w:t>
      </w:r>
      <w:r w:rsidR="00EE65D8" w:rsidRPr="004A285A">
        <w:rPr>
          <w:b/>
        </w:rPr>
        <w:t xml:space="preserve">Nie otwierać załączników (zip, </w:t>
      </w:r>
      <w:proofErr w:type="spellStart"/>
      <w:r w:rsidR="00EE65D8" w:rsidRPr="004A285A">
        <w:rPr>
          <w:b/>
        </w:rPr>
        <w:t>rar</w:t>
      </w:r>
      <w:proofErr w:type="spellEnd"/>
      <w:r w:rsidR="00EE65D8" w:rsidRPr="004A285A">
        <w:rPr>
          <w:b/>
        </w:rPr>
        <w:t xml:space="preserve">, </w:t>
      </w:r>
      <w:proofErr w:type="spellStart"/>
      <w:r w:rsidR="00EE65D8" w:rsidRPr="004A285A">
        <w:rPr>
          <w:b/>
        </w:rPr>
        <w:t>xlsm</w:t>
      </w:r>
      <w:proofErr w:type="spellEnd"/>
      <w:r w:rsidR="00EE65D8" w:rsidRPr="004A285A">
        <w:rPr>
          <w:b/>
        </w:rPr>
        <w:t>, pdf, exe) w mailach od nieznanego adresata</w:t>
      </w:r>
      <w:r w:rsidRPr="004A285A">
        <w:rPr>
          <w:b/>
        </w:rPr>
        <w:t xml:space="preserve">!!! Są to zwykle „wirusy”, które infekują komputer oraz często pozostałe komputery w sieci. </w:t>
      </w:r>
      <w:r w:rsidRPr="004A285A">
        <w:rPr>
          <w:color w:val="FF0000"/>
        </w:rPr>
        <w:t>WYSOKIE RYZYKO UTRATY BEZPOWROTNIE DANYCH.</w:t>
      </w:r>
    </w:p>
    <w:p w:rsidR="004A285A" w:rsidRDefault="004A285A" w:rsidP="00EE65D8">
      <w:pPr>
        <w:pStyle w:val="Akapitzlist"/>
        <w:numPr>
          <w:ilvl w:val="0"/>
          <w:numId w:val="16"/>
        </w:numPr>
      </w:pPr>
      <w:r w:rsidRPr="004A285A">
        <w:t xml:space="preserve">Należy zgłaszać </w:t>
      </w:r>
      <w:r>
        <w:t xml:space="preserve">informatyki przypadki podejrzanych </w:t>
      </w:r>
      <w:proofErr w:type="spellStart"/>
      <w:r>
        <w:t>emaili</w:t>
      </w:r>
      <w:proofErr w:type="spellEnd"/>
      <w:r>
        <w:t>.</w:t>
      </w:r>
    </w:p>
    <w:p w:rsidR="004A285A" w:rsidRDefault="004A285A" w:rsidP="00EE65D8">
      <w:pPr>
        <w:pStyle w:val="Akapitzlist"/>
        <w:numPr>
          <w:ilvl w:val="0"/>
          <w:numId w:val="16"/>
        </w:numPr>
      </w:pPr>
      <w:r>
        <w:t xml:space="preserve">Podczas wysyłania maili do wielu adresatów jednocześnie, należy użyć metody </w:t>
      </w:r>
      <w:r w:rsidRPr="004A285A">
        <w:rPr>
          <w:b/>
        </w:rPr>
        <w:t>„Ukryte wiadomości UDW”</w:t>
      </w:r>
      <w:r>
        <w:t xml:space="preserve">. Zabronione jest rozsyłanie maili do wielu adresatów z użyciem opcji                </w:t>
      </w:r>
      <w:r w:rsidRPr="004A285A">
        <w:rPr>
          <w:b/>
        </w:rPr>
        <w:t>„Do wiadomości”!</w:t>
      </w:r>
    </w:p>
    <w:p w:rsidR="004A285A" w:rsidRDefault="004A285A" w:rsidP="00EE65D8">
      <w:pPr>
        <w:pStyle w:val="Akapitzlist"/>
        <w:numPr>
          <w:ilvl w:val="0"/>
          <w:numId w:val="16"/>
        </w:numPr>
      </w:pPr>
      <w:r>
        <w:t>Użytkownicy powinni okresowo kasować niepotrzebne maile.</w:t>
      </w:r>
    </w:p>
    <w:p w:rsidR="004A285A" w:rsidRDefault="004A285A" w:rsidP="00EE65D8">
      <w:pPr>
        <w:pStyle w:val="Akapitzlist"/>
        <w:numPr>
          <w:ilvl w:val="0"/>
          <w:numId w:val="16"/>
        </w:numPr>
      </w:pPr>
      <w:r w:rsidRPr="004A285A">
        <w:rPr>
          <w:b/>
        </w:rPr>
        <w:t>Zakazuje się</w:t>
      </w:r>
      <w:r>
        <w:t xml:space="preserve"> wysyłania korespondencji służbowej na prywatne skrzynki pocztowe pracowników lub innych osób.</w:t>
      </w:r>
    </w:p>
    <w:p w:rsidR="004A285A" w:rsidRPr="004A285A" w:rsidRDefault="004A285A" w:rsidP="00EE65D8">
      <w:pPr>
        <w:pStyle w:val="Akapitzlist"/>
        <w:numPr>
          <w:ilvl w:val="0"/>
          <w:numId w:val="16"/>
        </w:numPr>
      </w:pPr>
      <w:r w:rsidRPr="004A285A">
        <w:t>Użytkownik bez zgody Pracodawcy nie ma prawa wysyłać wiadomości zawierających dane osobowe dotycząc</w:t>
      </w:r>
      <w:r>
        <w:t>e Pracodawcy, współpracowników i uczniów.</w:t>
      </w:r>
    </w:p>
    <w:p w:rsidR="001E55DB" w:rsidRDefault="001E55DB" w:rsidP="001E55DB">
      <w:pPr>
        <w:rPr>
          <w:b/>
        </w:rPr>
      </w:pPr>
      <w:r w:rsidRPr="001E55DB">
        <w:rPr>
          <w:b/>
        </w:rPr>
        <w:t xml:space="preserve">§ </w:t>
      </w:r>
      <w:r w:rsidR="00EE65D8">
        <w:rPr>
          <w:b/>
        </w:rPr>
        <w:t>8</w:t>
      </w:r>
      <w:r w:rsidRPr="001E55DB">
        <w:rPr>
          <w:b/>
        </w:rPr>
        <w:t xml:space="preserve">. </w:t>
      </w:r>
      <w:r>
        <w:rPr>
          <w:b/>
        </w:rPr>
        <w:t xml:space="preserve"> Postępowanie w przypadku naruszenia danych osobowych:</w:t>
      </w:r>
    </w:p>
    <w:p w:rsidR="001E55DB" w:rsidRDefault="001E55DB" w:rsidP="001E55DB">
      <w:pPr>
        <w:pStyle w:val="Akapitzlist"/>
        <w:numPr>
          <w:ilvl w:val="0"/>
          <w:numId w:val="11"/>
        </w:numPr>
      </w:pPr>
      <w:r>
        <w:t>Każda osoba upoważniona do przetwarzania danych osobowych zobowiązana jest do powiadomienia Pracodawcy w przypadku stwierdzenia lub podejrzenia naruszenia ochrony danych osobowych.</w:t>
      </w:r>
    </w:p>
    <w:p w:rsidR="001E55DB" w:rsidRDefault="001E55DB" w:rsidP="001E55DB">
      <w:pPr>
        <w:pStyle w:val="Akapitzlist"/>
        <w:numPr>
          <w:ilvl w:val="0"/>
          <w:numId w:val="11"/>
        </w:numPr>
      </w:pPr>
      <w:r>
        <w:t>Do sytuacji wymagających powiadomienia, należą:</w:t>
      </w:r>
    </w:p>
    <w:p w:rsidR="001E55DB" w:rsidRDefault="00CF5C3D" w:rsidP="001E55DB">
      <w:pPr>
        <w:pStyle w:val="Akapitzlist"/>
        <w:numPr>
          <w:ilvl w:val="0"/>
          <w:numId w:val="12"/>
        </w:numPr>
      </w:pPr>
      <w:r>
        <w:t>n</w:t>
      </w:r>
      <w:r w:rsidR="001E55DB">
        <w:t>iewłaściwe zabezpieczenie fizyczne pomieszczeń, urządzeń i dokumentów,</w:t>
      </w:r>
    </w:p>
    <w:p w:rsidR="001E55DB" w:rsidRDefault="00CF5C3D" w:rsidP="001E55DB">
      <w:pPr>
        <w:pStyle w:val="Akapitzlist"/>
        <w:numPr>
          <w:ilvl w:val="0"/>
          <w:numId w:val="12"/>
        </w:numPr>
      </w:pPr>
      <w:r>
        <w:t>n</w:t>
      </w:r>
      <w:r w:rsidR="001E55DB">
        <w:t xml:space="preserve">iewłaściwe zabezpieczenie sprzętu IT, oprogramowania przed wyciekiem, kradzieżą i utratą danych osobowych, </w:t>
      </w:r>
    </w:p>
    <w:p w:rsidR="001E55DB" w:rsidRDefault="00CF5C3D" w:rsidP="001E55DB">
      <w:pPr>
        <w:pStyle w:val="Akapitzlist"/>
        <w:numPr>
          <w:ilvl w:val="0"/>
          <w:numId w:val="12"/>
        </w:numPr>
      </w:pPr>
      <w:r>
        <w:t>n</w:t>
      </w:r>
      <w:r w:rsidR="001E55DB">
        <w:t>ieprzestrzeganie zasad ochrony danych osobowych przez pracowników (np. niestosowanie zasady czystego biurka/ekranu, ochrony haseł, niezamykanie pomieszczeń, szaf, biurek).</w:t>
      </w:r>
    </w:p>
    <w:p w:rsidR="001E55DB" w:rsidRDefault="001E55DB" w:rsidP="001E55DB">
      <w:pPr>
        <w:pStyle w:val="Akapitzlist"/>
        <w:numPr>
          <w:ilvl w:val="0"/>
          <w:numId w:val="11"/>
        </w:numPr>
      </w:pPr>
      <w:r>
        <w:t>Do incydentów wymagających powiadomienia, należą:</w:t>
      </w:r>
    </w:p>
    <w:p w:rsidR="001E55DB" w:rsidRDefault="00CF5C3D" w:rsidP="001E55DB">
      <w:pPr>
        <w:pStyle w:val="Akapitzlist"/>
        <w:numPr>
          <w:ilvl w:val="0"/>
          <w:numId w:val="13"/>
        </w:numPr>
      </w:pPr>
      <w:r>
        <w:t>z</w:t>
      </w:r>
      <w:r w:rsidR="001E55DB">
        <w:t>darzenia losowe zewnętrzne (pożar obiektu/pomieszczenia, zalanie wodą, utrata zasilania, utrata łączności),</w:t>
      </w:r>
    </w:p>
    <w:p w:rsidR="001E55DB" w:rsidRDefault="00CF5C3D" w:rsidP="001E55DB">
      <w:pPr>
        <w:pStyle w:val="Akapitzlist"/>
        <w:numPr>
          <w:ilvl w:val="0"/>
          <w:numId w:val="13"/>
        </w:numPr>
      </w:pPr>
      <w:r>
        <w:t>zdarzenia losowe wewnętrzne (awaria serwera, komputerów, twardych dysków, oprogramowania, utrata/zagubienie danych),</w:t>
      </w:r>
    </w:p>
    <w:p w:rsidR="00CF5C3D" w:rsidRDefault="00CF5C3D" w:rsidP="001E55DB">
      <w:pPr>
        <w:pStyle w:val="Akapitzlist"/>
        <w:numPr>
          <w:ilvl w:val="0"/>
          <w:numId w:val="13"/>
        </w:numPr>
      </w:pPr>
      <w:r>
        <w:t>umyślne incydenty (włamanie do systemu informatycznego lub pomieszczeń, kradzież danych/sprzętu, wyciek informacji, ujawnienie danych osobom nieupoważnionym, świadome zniszczenie dokumentów, działanie wirusów i inne szkodliwe oprogramowania).</w:t>
      </w:r>
    </w:p>
    <w:p w:rsidR="00CF5C3D" w:rsidRDefault="00CF5C3D" w:rsidP="00CF5C3D">
      <w:pPr>
        <w:pStyle w:val="Akapitzlist"/>
        <w:numPr>
          <w:ilvl w:val="0"/>
          <w:numId w:val="11"/>
        </w:numPr>
      </w:pPr>
      <w:r>
        <w:t>Typowe przykłady incydentów wymagających reakcji:</w:t>
      </w:r>
    </w:p>
    <w:p w:rsidR="00CF5C3D" w:rsidRDefault="007D4999" w:rsidP="00CF5C3D">
      <w:pPr>
        <w:pStyle w:val="Akapitzlist"/>
        <w:numPr>
          <w:ilvl w:val="0"/>
          <w:numId w:val="14"/>
        </w:numPr>
      </w:pPr>
      <w:r>
        <w:t>ś</w:t>
      </w:r>
      <w:r w:rsidR="00CF5C3D">
        <w:t>lady w drzwiach, oknach i szafach wskazują na próbę włamania</w:t>
      </w:r>
      <w:r>
        <w:t>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dokumentacja jest niszczona bez użycia niszczarki,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fizyczna obecność w budynku lub pomieszczeniach osób zachowujących się podejrzanie,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otwarte drzwi do pomieszczeń, szaf, gdzie przechowywane są dane osobowe,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ustawienie monitora pozwala na wgląd osób postronnych w dane osobowe,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wynoszenie danych osobowych w wersji papierowej i elektronicznej poza miejsce pracy bez zgody pracodawcy,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lastRenderedPageBreak/>
        <w:t>udostępnianie danych osobowych osobom nieupoważniony w formie elektronicznej, papierowej lub ustnej,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>telefoniczne próby wyłudzenia danych osobowych,</w:t>
      </w:r>
    </w:p>
    <w:p w:rsidR="007D4999" w:rsidRDefault="007D4999" w:rsidP="00CF5C3D">
      <w:pPr>
        <w:pStyle w:val="Akapitzlist"/>
        <w:numPr>
          <w:ilvl w:val="0"/>
          <w:numId w:val="14"/>
        </w:numPr>
      </w:pPr>
      <w:r>
        <w:t xml:space="preserve">kradzież, zagubienie laptopa lub CD/DVD, twardych dysków, </w:t>
      </w:r>
      <w:proofErr w:type="spellStart"/>
      <w:r>
        <w:t>pen-drive</w:t>
      </w:r>
      <w:proofErr w:type="spellEnd"/>
      <w:r>
        <w:t xml:space="preserve"> z danymi osobowymi</w:t>
      </w:r>
      <w:r w:rsidR="00617DB1">
        <w:t>,</w:t>
      </w:r>
    </w:p>
    <w:p w:rsidR="00617DB1" w:rsidRDefault="00617DB1" w:rsidP="00CF5C3D">
      <w:pPr>
        <w:pStyle w:val="Akapitzlist"/>
        <w:numPr>
          <w:ilvl w:val="0"/>
          <w:numId w:val="14"/>
        </w:numPr>
      </w:pPr>
      <w:r>
        <w:t>maile zachęcające do ujawnienia identyfikatora i/lub hasła,</w:t>
      </w:r>
    </w:p>
    <w:p w:rsidR="00617DB1" w:rsidRDefault="00617DB1" w:rsidP="00CF5C3D">
      <w:pPr>
        <w:pStyle w:val="Akapitzlist"/>
        <w:numPr>
          <w:ilvl w:val="0"/>
          <w:numId w:val="14"/>
        </w:numPr>
      </w:pPr>
      <w:r>
        <w:t>pojawienie się wirusa komputerowego lub niestandardowe zachowanie komputerów,</w:t>
      </w:r>
    </w:p>
    <w:p w:rsidR="00617DB1" w:rsidRDefault="00617DB1" w:rsidP="00CF5C3D">
      <w:pPr>
        <w:pStyle w:val="Akapitzlist"/>
        <w:numPr>
          <w:ilvl w:val="0"/>
          <w:numId w:val="14"/>
        </w:numPr>
      </w:pPr>
      <w:r>
        <w:t>hasła do systemów przyklejone są w pobliżu komputera.</w:t>
      </w:r>
    </w:p>
    <w:p w:rsidR="00577484" w:rsidRDefault="00577484" w:rsidP="00577484">
      <w:pPr>
        <w:rPr>
          <w:b/>
        </w:rPr>
      </w:pPr>
      <w:r w:rsidRPr="00577484">
        <w:rPr>
          <w:b/>
        </w:rPr>
        <w:t xml:space="preserve">§ 9. </w:t>
      </w:r>
      <w:r>
        <w:rPr>
          <w:b/>
        </w:rPr>
        <w:t xml:space="preserve">   Obowiązek zachowania poufności i ochrony danych osobowych:</w:t>
      </w:r>
    </w:p>
    <w:p w:rsidR="00577484" w:rsidRDefault="00577484" w:rsidP="00577484">
      <w:pPr>
        <w:pStyle w:val="Akapitzlist"/>
        <w:numPr>
          <w:ilvl w:val="0"/>
          <w:numId w:val="17"/>
        </w:numPr>
      </w:pPr>
      <w:r>
        <w:t>Każda z osób dopuszczona do przetwarzania danych osobowych jest zobowiązana do :</w:t>
      </w:r>
    </w:p>
    <w:p w:rsidR="00577484" w:rsidRDefault="00577484" w:rsidP="00577484">
      <w:pPr>
        <w:pStyle w:val="Akapitzlist"/>
        <w:numPr>
          <w:ilvl w:val="0"/>
          <w:numId w:val="18"/>
        </w:numPr>
      </w:pPr>
      <w:r>
        <w:t>Przetwarzania danych osobowych wyłącznie w celu i zakresie powierzonych obowiązków,</w:t>
      </w:r>
    </w:p>
    <w:p w:rsidR="00577484" w:rsidRDefault="00577484" w:rsidP="00577484">
      <w:pPr>
        <w:pStyle w:val="Akapitzlist"/>
        <w:numPr>
          <w:ilvl w:val="0"/>
          <w:numId w:val="18"/>
        </w:numPr>
      </w:pPr>
      <w:r>
        <w:t>Zachowania w tajemnicy danych osobowych do których ma dostęp,</w:t>
      </w:r>
    </w:p>
    <w:p w:rsidR="00577484" w:rsidRDefault="00577484" w:rsidP="00577484">
      <w:pPr>
        <w:pStyle w:val="Akapitzlist"/>
        <w:numPr>
          <w:ilvl w:val="0"/>
          <w:numId w:val="18"/>
        </w:numPr>
      </w:pPr>
      <w:r>
        <w:t>Niewykorzystywania danych osobowych w celach niezgodnych z zakresem i celem powierzonych jej zadań i obowiązków,</w:t>
      </w:r>
    </w:p>
    <w:p w:rsidR="00577484" w:rsidRDefault="00577484" w:rsidP="00577484">
      <w:pPr>
        <w:pStyle w:val="Akapitzlist"/>
        <w:numPr>
          <w:ilvl w:val="0"/>
          <w:numId w:val="18"/>
        </w:numPr>
      </w:pPr>
      <w:r>
        <w:t>Zachowania w tajemnicy sposobów zabezpieczenia danych osobowych.</w:t>
      </w:r>
    </w:p>
    <w:p w:rsidR="00577484" w:rsidRDefault="00577484" w:rsidP="00577484">
      <w:pPr>
        <w:pStyle w:val="Akapitzlist"/>
        <w:numPr>
          <w:ilvl w:val="0"/>
          <w:numId w:val="17"/>
        </w:numPr>
      </w:pPr>
      <w:r>
        <w:t>Zabrania się przekazywania bezpośrednio lub przez telefon danych osobowych osobom nieupoważnionym lub osobom, których tożsamość nie może być zweryfikowana lub osobom podszywającym się pod kogoś innego.</w:t>
      </w:r>
    </w:p>
    <w:p w:rsidR="00577484" w:rsidRDefault="00577484" w:rsidP="00577484">
      <w:pPr>
        <w:pStyle w:val="Akapitzlist"/>
        <w:numPr>
          <w:ilvl w:val="0"/>
          <w:numId w:val="17"/>
        </w:numPr>
      </w:pPr>
      <w:r>
        <w:t>Zabrania się przekazywania lub ujawniania danych osobom lub instytucjom, które nie mogą wykazać się jasną podstawą prawną do dostępu do takich danych.</w:t>
      </w:r>
    </w:p>
    <w:p w:rsidR="00577484" w:rsidRDefault="00577484" w:rsidP="00577484">
      <w:pPr>
        <w:pStyle w:val="Akapitzlist"/>
        <w:numPr>
          <w:ilvl w:val="0"/>
          <w:numId w:val="17"/>
        </w:numPr>
      </w:pPr>
      <w:r>
        <w:t>Każda z osób dopuszczonych do przetwarzania danych osobowych jest zobowiązana zabezpieczyć dane osobowe przed przypadkowym lub niezgodnym z prawem zniszczeniem, utratą, modyfikacją, nieuprawnionym</w:t>
      </w:r>
      <w:r w:rsidR="00DB56D1">
        <w:t xml:space="preserve"> dostępem do danych osobowych oraz przetwarzaniem.</w:t>
      </w:r>
    </w:p>
    <w:p w:rsidR="00DB56D1" w:rsidRDefault="00DB56D1" w:rsidP="00DB56D1">
      <w:pPr>
        <w:ind w:left="360"/>
        <w:rPr>
          <w:b/>
        </w:rPr>
      </w:pPr>
      <w:r w:rsidRPr="00DB56D1">
        <w:rPr>
          <w:b/>
        </w:rPr>
        <w:t xml:space="preserve">§ 10. </w:t>
      </w:r>
      <w:r w:rsidR="00D23FA5">
        <w:rPr>
          <w:b/>
        </w:rPr>
        <w:t>Postępowanie dyscyplinarne</w:t>
      </w:r>
    </w:p>
    <w:p w:rsidR="00D23FA5" w:rsidRDefault="00D23FA5" w:rsidP="00D23FA5">
      <w:pPr>
        <w:pStyle w:val="Akapitzlist"/>
        <w:numPr>
          <w:ilvl w:val="0"/>
          <w:numId w:val="19"/>
        </w:numPr>
      </w:pPr>
      <w:r>
        <w:t>Przypadki nieuzasadnionego zaniechania obowiązków wynikających z niniejszego dokumentu potraktowane będą jako ciężkie naruszenie obowiązków pracowniczych lub naruszenie zasad współpracy.</w:t>
      </w:r>
    </w:p>
    <w:p w:rsidR="00D23FA5" w:rsidRDefault="00D23FA5" w:rsidP="00D23FA5">
      <w:pPr>
        <w:pStyle w:val="Akapitzlist"/>
        <w:numPr>
          <w:ilvl w:val="0"/>
          <w:numId w:val="19"/>
        </w:numPr>
      </w:pPr>
      <w:r>
        <w:t xml:space="preserve">Postępowanie sprzeczne z powyższymi zobowiązaniami, może też być uznane przez Pracodawcę za naruszenie przepisów karnych zawartych w ogólnym Rozporządzeniu o Ochronie Danych Osobowych UE z dnia 27 kwietnia 2016r. </w:t>
      </w:r>
    </w:p>
    <w:p w:rsidR="004B4058" w:rsidRPr="00D23FA5" w:rsidRDefault="004B4058" w:rsidP="004B4058">
      <w:pPr>
        <w:pStyle w:val="Akapitzlist"/>
        <w:jc w:val="right"/>
      </w:pPr>
      <w:r>
        <w:t>25.05.2018r.</w:t>
      </w:r>
    </w:p>
    <w:p w:rsidR="00617DB1" w:rsidRDefault="00617DB1" w:rsidP="00617DB1"/>
    <w:p w:rsidR="00CF5C3D" w:rsidRDefault="004B4058" w:rsidP="00CF5C3D">
      <w:pPr>
        <w:ind w:left="720"/>
      </w:pPr>
      <w:r>
        <w:t>Opracował:</w:t>
      </w:r>
    </w:p>
    <w:p w:rsidR="004B4058" w:rsidRDefault="004B4058" w:rsidP="00CF5C3D">
      <w:pPr>
        <w:ind w:left="720"/>
      </w:pPr>
      <w:r>
        <w:t xml:space="preserve">Inspektor ochrony danych osobowych </w:t>
      </w:r>
    </w:p>
    <w:p w:rsidR="004B4058" w:rsidRDefault="004B4058" w:rsidP="00CF5C3D">
      <w:pPr>
        <w:ind w:left="720"/>
      </w:pPr>
      <w:r>
        <w:t xml:space="preserve">Emilia </w:t>
      </w:r>
      <w:proofErr w:type="spellStart"/>
      <w:r>
        <w:t>Hudowicz</w:t>
      </w:r>
      <w:proofErr w:type="spellEnd"/>
    </w:p>
    <w:p w:rsidR="00CF5C3D" w:rsidRPr="001E55DB" w:rsidRDefault="00CF5C3D" w:rsidP="00CF5C3D">
      <w:pPr>
        <w:pStyle w:val="Akapitzlist"/>
        <w:ind w:left="1080"/>
      </w:pPr>
    </w:p>
    <w:p w:rsidR="00DE408D" w:rsidRPr="00DE408D" w:rsidRDefault="00DE408D" w:rsidP="00DC0927">
      <w:pPr>
        <w:ind w:left="360"/>
      </w:pPr>
    </w:p>
    <w:p w:rsidR="00FD6175" w:rsidRPr="00E147F4" w:rsidRDefault="00FD6175" w:rsidP="00FD6175"/>
    <w:p w:rsidR="00E147F4" w:rsidRPr="00E147F4" w:rsidRDefault="00E147F4" w:rsidP="006E5D1F"/>
    <w:sectPr w:rsidR="00E147F4" w:rsidRPr="00E1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FD2"/>
    <w:multiLevelType w:val="hybridMultilevel"/>
    <w:tmpl w:val="5062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221"/>
    <w:multiLevelType w:val="hybridMultilevel"/>
    <w:tmpl w:val="F11C4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903BA"/>
    <w:multiLevelType w:val="hybridMultilevel"/>
    <w:tmpl w:val="14986212"/>
    <w:lvl w:ilvl="0" w:tplc="1C707C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826EC"/>
    <w:multiLevelType w:val="hybridMultilevel"/>
    <w:tmpl w:val="BFB62020"/>
    <w:lvl w:ilvl="0" w:tplc="9690A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96C84"/>
    <w:multiLevelType w:val="hybridMultilevel"/>
    <w:tmpl w:val="1236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521"/>
    <w:multiLevelType w:val="hybridMultilevel"/>
    <w:tmpl w:val="7316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11D9A"/>
    <w:multiLevelType w:val="hybridMultilevel"/>
    <w:tmpl w:val="3F3C40CE"/>
    <w:lvl w:ilvl="0" w:tplc="D500FF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A226DA"/>
    <w:multiLevelType w:val="hybridMultilevel"/>
    <w:tmpl w:val="81CA9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001A"/>
    <w:multiLevelType w:val="hybridMultilevel"/>
    <w:tmpl w:val="6C5A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1DD4"/>
    <w:multiLevelType w:val="hybridMultilevel"/>
    <w:tmpl w:val="F574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2EAF"/>
    <w:multiLevelType w:val="hybridMultilevel"/>
    <w:tmpl w:val="150E1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D1D57"/>
    <w:multiLevelType w:val="hybridMultilevel"/>
    <w:tmpl w:val="9B6E3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C4E09"/>
    <w:multiLevelType w:val="hybridMultilevel"/>
    <w:tmpl w:val="8E446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46083"/>
    <w:multiLevelType w:val="hybridMultilevel"/>
    <w:tmpl w:val="DC94C096"/>
    <w:lvl w:ilvl="0" w:tplc="7DF6AE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27084F"/>
    <w:multiLevelType w:val="hybridMultilevel"/>
    <w:tmpl w:val="31D299D0"/>
    <w:lvl w:ilvl="0" w:tplc="C23AC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7520BE"/>
    <w:multiLevelType w:val="hybridMultilevel"/>
    <w:tmpl w:val="D4D2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7E2C"/>
    <w:multiLevelType w:val="hybridMultilevel"/>
    <w:tmpl w:val="5D7A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3CF0"/>
    <w:multiLevelType w:val="hybridMultilevel"/>
    <w:tmpl w:val="BE4263A2"/>
    <w:lvl w:ilvl="0" w:tplc="7BE0D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31401"/>
    <w:multiLevelType w:val="hybridMultilevel"/>
    <w:tmpl w:val="5ACCA97C"/>
    <w:lvl w:ilvl="0" w:tplc="C46C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17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1F"/>
    <w:rsid w:val="001E55DB"/>
    <w:rsid w:val="003570AA"/>
    <w:rsid w:val="003A1B9C"/>
    <w:rsid w:val="003B2B33"/>
    <w:rsid w:val="004A285A"/>
    <w:rsid w:val="004B4058"/>
    <w:rsid w:val="00577484"/>
    <w:rsid w:val="00617DB1"/>
    <w:rsid w:val="006E5D1F"/>
    <w:rsid w:val="007D4999"/>
    <w:rsid w:val="008919A9"/>
    <w:rsid w:val="008965C3"/>
    <w:rsid w:val="009512CC"/>
    <w:rsid w:val="00AA2581"/>
    <w:rsid w:val="00AA6F45"/>
    <w:rsid w:val="00AC4603"/>
    <w:rsid w:val="00AF582C"/>
    <w:rsid w:val="00B24E69"/>
    <w:rsid w:val="00CF5C3D"/>
    <w:rsid w:val="00D23FA5"/>
    <w:rsid w:val="00D9463D"/>
    <w:rsid w:val="00DB56D1"/>
    <w:rsid w:val="00DC0927"/>
    <w:rsid w:val="00DE408D"/>
    <w:rsid w:val="00E147F4"/>
    <w:rsid w:val="00EE65D8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7423"/>
  <w15:chartTrackingRefBased/>
  <w15:docId w15:val="{F92C0690-0FFE-4AB0-98AE-8E450AC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7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4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Emila</cp:lastModifiedBy>
  <cp:revision>7</cp:revision>
  <cp:lastPrinted>2018-06-08T06:22:00Z</cp:lastPrinted>
  <dcterms:created xsi:type="dcterms:W3CDTF">2018-06-06T10:25:00Z</dcterms:created>
  <dcterms:modified xsi:type="dcterms:W3CDTF">2018-06-14T10:54:00Z</dcterms:modified>
</cp:coreProperties>
</file>