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4D5" w:rsidRPr="00BB6F5F" w:rsidRDefault="004944D5" w:rsidP="004944D5">
      <w:pPr>
        <w:ind w:left="5664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Jabłonna, dnia </w:t>
      </w:r>
      <w:r w:rsidR="00FC7FA9">
        <w:rPr>
          <w:sz w:val="24"/>
          <w:szCs w:val="24"/>
          <w:lang w:val="cs-CZ"/>
        </w:rPr>
        <w:t>06</w:t>
      </w:r>
      <w:r w:rsidR="0025204C">
        <w:rPr>
          <w:sz w:val="24"/>
          <w:szCs w:val="24"/>
          <w:lang w:val="cs-CZ"/>
        </w:rPr>
        <w:t>.06</w:t>
      </w:r>
      <w:r w:rsidR="00224699">
        <w:rPr>
          <w:sz w:val="24"/>
          <w:szCs w:val="24"/>
          <w:lang w:val="cs-CZ"/>
        </w:rPr>
        <w:t>.</w:t>
      </w:r>
      <w:r w:rsidR="001A2A22">
        <w:rPr>
          <w:sz w:val="24"/>
          <w:szCs w:val="24"/>
          <w:lang w:val="cs-CZ"/>
        </w:rPr>
        <w:t>2022</w:t>
      </w:r>
      <w:r>
        <w:rPr>
          <w:sz w:val="24"/>
          <w:szCs w:val="24"/>
          <w:lang w:val="cs-CZ"/>
        </w:rPr>
        <w:t xml:space="preserve"> r.</w:t>
      </w:r>
    </w:p>
    <w:p w:rsidR="004944D5" w:rsidRDefault="004944D5" w:rsidP="004944D5">
      <w:pPr>
        <w:jc w:val="both"/>
        <w:rPr>
          <w:sz w:val="24"/>
          <w:szCs w:val="24"/>
          <w:lang w:val="cs-CZ"/>
        </w:rPr>
      </w:pPr>
    </w:p>
    <w:p w:rsidR="00FC7FA9" w:rsidRDefault="00FC7FA9" w:rsidP="004944D5">
      <w:pPr>
        <w:jc w:val="both"/>
        <w:rPr>
          <w:sz w:val="24"/>
          <w:szCs w:val="24"/>
          <w:lang w:val="cs-CZ"/>
        </w:rPr>
      </w:pPr>
    </w:p>
    <w:p w:rsidR="00FC7FA9" w:rsidRDefault="00FC7FA9" w:rsidP="004944D5">
      <w:pPr>
        <w:jc w:val="both"/>
        <w:rPr>
          <w:sz w:val="24"/>
          <w:szCs w:val="24"/>
          <w:lang w:val="cs-CZ"/>
        </w:rPr>
      </w:pPr>
    </w:p>
    <w:p w:rsidR="00FC7FA9" w:rsidRPr="00BB6F5F" w:rsidRDefault="00FC7FA9" w:rsidP="004944D5">
      <w:pPr>
        <w:jc w:val="both"/>
        <w:rPr>
          <w:sz w:val="24"/>
          <w:szCs w:val="24"/>
          <w:lang w:val="cs-CZ"/>
        </w:rPr>
      </w:pPr>
    </w:p>
    <w:p w:rsidR="004944D5" w:rsidRPr="00970A46" w:rsidRDefault="004944D5" w:rsidP="004944D5">
      <w:pPr>
        <w:jc w:val="both"/>
        <w:rPr>
          <w:sz w:val="24"/>
          <w:szCs w:val="24"/>
          <w:lang w:val="cs-CZ"/>
        </w:rPr>
      </w:pPr>
    </w:p>
    <w:p w:rsidR="004944D5" w:rsidRDefault="004944D5" w:rsidP="004944D5">
      <w:pPr>
        <w:jc w:val="center"/>
        <w:rPr>
          <w:b/>
          <w:iCs/>
          <w:sz w:val="24"/>
          <w:szCs w:val="24"/>
        </w:rPr>
      </w:pPr>
    </w:p>
    <w:p w:rsidR="004944D5" w:rsidRPr="00970A46" w:rsidRDefault="004944D5" w:rsidP="004944D5">
      <w:pPr>
        <w:jc w:val="center"/>
        <w:rPr>
          <w:b/>
          <w:sz w:val="24"/>
          <w:szCs w:val="24"/>
        </w:rPr>
      </w:pPr>
      <w:r w:rsidRPr="00970A46">
        <w:rPr>
          <w:b/>
          <w:iCs/>
          <w:sz w:val="24"/>
          <w:szCs w:val="24"/>
        </w:rPr>
        <w:t>Zapytanie ofertowe</w:t>
      </w:r>
    </w:p>
    <w:p w:rsidR="004944D5" w:rsidRPr="00970A46" w:rsidRDefault="004944D5" w:rsidP="00FC7FA9">
      <w:pPr>
        <w:spacing w:line="276" w:lineRule="auto"/>
        <w:rPr>
          <w:b/>
          <w:sz w:val="24"/>
          <w:szCs w:val="24"/>
        </w:rPr>
      </w:pPr>
    </w:p>
    <w:p w:rsidR="004944D5" w:rsidRPr="00FC7FA9" w:rsidRDefault="004944D5" w:rsidP="00FC7FA9">
      <w:pPr>
        <w:spacing w:line="276" w:lineRule="auto"/>
        <w:ind w:firstLine="708"/>
        <w:jc w:val="both"/>
        <w:rPr>
          <w:sz w:val="24"/>
          <w:szCs w:val="24"/>
        </w:rPr>
      </w:pPr>
      <w:r w:rsidRPr="00FC7FA9">
        <w:rPr>
          <w:sz w:val="24"/>
          <w:szCs w:val="24"/>
        </w:rPr>
        <w:t>Na podstawie art. 2 ust. 1 pkt 1 ustawy z dnia 11 września 2019 r. Prawo zamówień publicznych (Dz. U. z 2021 r. poz. 1129</w:t>
      </w:r>
      <w:r w:rsidR="00FC7FA9" w:rsidRPr="00FC7FA9">
        <w:rPr>
          <w:sz w:val="24"/>
          <w:szCs w:val="24"/>
        </w:rPr>
        <w:t xml:space="preserve"> tj.</w:t>
      </w:r>
      <w:r w:rsidRPr="00FC7FA9">
        <w:rPr>
          <w:sz w:val="24"/>
          <w:szCs w:val="24"/>
        </w:rPr>
        <w:t xml:space="preserve">) Instytut Fizjologii i Żywienia Zwierząt </w:t>
      </w:r>
      <w:r w:rsidR="00FC7FA9">
        <w:rPr>
          <w:sz w:val="24"/>
          <w:szCs w:val="24"/>
        </w:rPr>
        <w:br/>
      </w:r>
      <w:r w:rsidRPr="00FC7FA9">
        <w:rPr>
          <w:sz w:val="24"/>
          <w:szCs w:val="24"/>
        </w:rPr>
        <w:t xml:space="preserve">im. Jana Kielanowskiego Polskiej Akademii Nauk </w:t>
      </w:r>
      <w:r w:rsidR="00224699" w:rsidRPr="00224699">
        <w:rPr>
          <w:sz w:val="24"/>
          <w:szCs w:val="24"/>
        </w:rPr>
        <w:t xml:space="preserve">składa zapytanie ofertowe dotyczące oferty cenowej na </w:t>
      </w:r>
      <w:r w:rsidR="00224699">
        <w:rPr>
          <w:sz w:val="24"/>
          <w:szCs w:val="24"/>
        </w:rPr>
        <w:t xml:space="preserve">dostawę </w:t>
      </w:r>
      <w:r w:rsidR="00FC7FA9" w:rsidRPr="00FC7FA9">
        <w:rPr>
          <w:b/>
          <w:sz w:val="24"/>
          <w:szCs w:val="24"/>
        </w:rPr>
        <w:t xml:space="preserve">pompy perystaltycznej laboratoryjnej </w:t>
      </w:r>
      <w:r w:rsidR="00FC7FA9">
        <w:rPr>
          <w:b/>
          <w:sz w:val="24"/>
          <w:szCs w:val="24"/>
        </w:rPr>
        <w:t xml:space="preserve">(3 szt.) </w:t>
      </w:r>
      <w:r w:rsidR="004708F8" w:rsidRPr="004708F8">
        <w:rPr>
          <w:sz w:val="24"/>
          <w:szCs w:val="24"/>
        </w:rPr>
        <w:t>Ofertę proszę przesłać</w:t>
      </w:r>
      <w:r w:rsidR="004708F8">
        <w:rPr>
          <w:b/>
          <w:sz w:val="24"/>
          <w:szCs w:val="24"/>
        </w:rPr>
        <w:t xml:space="preserve"> </w:t>
      </w:r>
      <w:r w:rsidR="00FC7FA9" w:rsidRPr="00FC7FA9">
        <w:rPr>
          <w:sz w:val="24"/>
          <w:szCs w:val="24"/>
        </w:rPr>
        <w:t>na adres poczty elektronicznej</w:t>
      </w:r>
      <w:r w:rsidRPr="00FC7FA9">
        <w:rPr>
          <w:sz w:val="24"/>
          <w:szCs w:val="24"/>
        </w:rPr>
        <w:t xml:space="preserve"> </w:t>
      </w:r>
      <w:r w:rsidR="00FC7FA9" w:rsidRPr="00FC7FA9">
        <w:rPr>
          <w:rStyle w:val="Hipercze"/>
          <w:sz w:val="24"/>
          <w:szCs w:val="24"/>
        </w:rPr>
        <w:t>l.karwacka</w:t>
      </w:r>
      <w:r w:rsidRPr="00FC7FA9">
        <w:rPr>
          <w:rStyle w:val="Hipercze"/>
          <w:sz w:val="24"/>
          <w:szCs w:val="24"/>
        </w:rPr>
        <w:t>@ifzz.pl</w:t>
      </w:r>
      <w:r w:rsidR="00F20811">
        <w:rPr>
          <w:sz w:val="24"/>
          <w:szCs w:val="24"/>
        </w:rPr>
        <w:t xml:space="preserve"> do dnia 13</w:t>
      </w:r>
      <w:bookmarkStart w:id="0" w:name="_GoBack"/>
      <w:bookmarkEnd w:id="0"/>
      <w:r w:rsidR="00FC7FA9" w:rsidRPr="00FC7FA9">
        <w:rPr>
          <w:sz w:val="24"/>
          <w:szCs w:val="24"/>
        </w:rPr>
        <w:t>.06.</w:t>
      </w:r>
      <w:r w:rsidRPr="00FC7FA9">
        <w:rPr>
          <w:sz w:val="24"/>
          <w:szCs w:val="24"/>
        </w:rPr>
        <w:t xml:space="preserve">2022 r. </w:t>
      </w:r>
    </w:p>
    <w:p w:rsidR="004944D5" w:rsidRPr="00FC7FA9" w:rsidRDefault="004944D5" w:rsidP="00FC7FA9">
      <w:pPr>
        <w:widowControl w:val="0"/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</w:p>
    <w:p w:rsidR="004944D5" w:rsidRPr="00FC7FA9" w:rsidRDefault="00FC7FA9" w:rsidP="004944D5">
      <w:pPr>
        <w:jc w:val="both"/>
        <w:rPr>
          <w:b/>
          <w:bCs/>
          <w:sz w:val="24"/>
          <w:szCs w:val="24"/>
        </w:rPr>
      </w:pPr>
      <w:r w:rsidRPr="00FC7FA9">
        <w:rPr>
          <w:b/>
          <w:sz w:val="24"/>
          <w:szCs w:val="24"/>
        </w:rPr>
        <w:t>Oferta powinna obejmować następujące parametry urządzenia</w:t>
      </w:r>
      <w:r w:rsidR="004944D5" w:rsidRPr="00FC7FA9">
        <w:rPr>
          <w:b/>
          <w:bCs/>
          <w:sz w:val="24"/>
          <w:szCs w:val="24"/>
        </w:rPr>
        <w:t>:</w:t>
      </w:r>
    </w:p>
    <w:p w:rsidR="004944D5" w:rsidRPr="00FC7FA9" w:rsidRDefault="004944D5" w:rsidP="004944D5">
      <w:pPr>
        <w:rPr>
          <w:b/>
          <w:bCs/>
          <w:sz w:val="24"/>
          <w:szCs w:val="24"/>
        </w:rPr>
      </w:pP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1. Zakres przepływu (ml/min.): 0,00011~575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2. Zakres prędkości (</w:t>
      </w:r>
      <w:proofErr w:type="spellStart"/>
      <w:r w:rsidRPr="00FC7FA9">
        <w:rPr>
          <w:sz w:val="24"/>
          <w:szCs w:val="24"/>
        </w:rPr>
        <w:t>obr</w:t>
      </w:r>
      <w:proofErr w:type="spellEnd"/>
      <w:r w:rsidRPr="00FC7FA9">
        <w:rPr>
          <w:sz w:val="24"/>
          <w:szCs w:val="24"/>
        </w:rPr>
        <w:t>./min.): 0,1-150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3. Dokładność prędkości (</w:t>
      </w:r>
      <w:proofErr w:type="spellStart"/>
      <w:r w:rsidRPr="00FC7FA9">
        <w:rPr>
          <w:sz w:val="24"/>
          <w:szCs w:val="24"/>
        </w:rPr>
        <w:t>obr</w:t>
      </w:r>
      <w:proofErr w:type="spellEnd"/>
      <w:r w:rsidRPr="00FC7FA9">
        <w:rPr>
          <w:sz w:val="24"/>
          <w:szCs w:val="24"/>
        </w:rPr>
        <w:t xml:space="preserve">./min): 0,1 </w:t>
      </w:r>
      <w:proofErr w:type="spellStart"/>
      <w:r w:rsidRPr="00FC7FA9">
        <w:rPr>
          <w:sz w:val="24"/>
          <w:szCs w:val="24"/>
        </w:rPr>
        <w:t>obr</w:t>
      </w:r>
      <w:proofErr w:type="spellEnd"/>
      <w:r w:rsidRPr="00FC7FA9">
        <w:rPr>
          <w:sz w:val="24"/>
          <w:szCs w:val="24"/>
        </w:rPr>
        <w:t>./min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4. Precyzja prędkości (</w:t>
      </w:r>
      <w:proofErr w:type="spellStart"/>
      <w:r w:rsidRPr="00FC7FA9">
        <w:rPr>
          <w:sz w:val="24"/>
          <w:szCs w:val="24"/>
        </w:rPr>
        <w:t>obr</w:t>
      </w:r>
      <w:proofErr w:type="spellEnd"/>
      <w:r w:rsidRPr="00FC7FA9">
        <w:rPr>
          <w:sz w:val="24"/>
          <w:szCs w:val="24"/>
        </w:rPr>
        <w:t>./min.): &lt;0,5%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 xml:space="preserve">5. Zasilanie: AC220V ± 10% 50/60 </w:t>
      </w:r>
      <w:proofErr w:type="spellStart"/>
      <w:r w:rsidRPr="00FC7FA9">
        <w:rPr>
          <w:sz w:val="24"/>
          <w:szCs w:val="24"/>
        </w:rPr>
        <w:t>Hz</w:t>
      </w:r>
      <w:proofErr w:type="spellEnd"/>
      <w:r w:rsidRPr="00FC7FA9">
        <w:rPr>
          <w:sz w:val="24"/>
          <w:szCs w:val="24"/>
        </w:rPr>
        <w:t xml:space="preserve"> 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6. Zużycie prądu: &lt;40W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7. Sterowanie zewnętrzne: Poziom wejściowy 5V, 12V; Zewnętrzne sterowanie analogowe 0-5V (standardowo)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8. Interfejs komunikacyjny: interfejs RS485, dostępny protokół komunikacyjny MODBUS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9. Warunki pracy: Temperatura 0~40°C, wilgotność względna &lt;80%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10. Stopień IP: IP31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11. Wymiary (dł. x szer. x wys.): ~226x150x203(mm)</w:t>
      </w:r>
    </w:p>
    <w:p w:rsidR="00FC7FA9" w:rsidRP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12. Waga: 4-5 kg</w:t>
      </w:r>
    </w:p>
    <w:p w:rsidR="00FC7FA9" w:rsidRDefault="00FC7FA9" w:rsidP="00FC7FA9">
      <w:pPr>
        <w:spacing w:line="276" w:lineRule="auto"/>
        <w:rPr>
          <w:sz w:val="24"/>
          <w:szCs w:val="24"/>
        </w:rPr>
      </w:pPr>
      <w:r w:rsidRPr="00FC7FA9">
        <w:rPr>
          <w:sz w:val="24"/>
          <w:szCs w:val="24"/>
        </w:rPr>
        <w:t>13. Głowica: 8-kanałowa (10-rolek na głowicy)</w:t>
      </w:r>
    </w:p>
    <w:p w:rsidR="005C33F3" w:rsidRPr="005C33F3" w:rsidRDefault="005C33F3" w:rsidP="005C33F3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5C33F3">
        <w:rPr>
          <w:rFonts w:eastAsia="Calibri"/>
          <w:sz w:val="24"/>
          <w:szCs w:val="24"/>
          <w:lang w:eastAsia="en-US"/>
        </w:rPr>
        <w:t>14. Gwarancja producenta – minimalnie 12-miesięcy</w:t>
      </w:r>
    </w:p>
    <w:p w:rsidR="005C33F3" w:rsidRPr="005C33F3" w:rsidRDefault="005C33F3" w:rsidP="005C33F3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5C33F3">
        <w:rPr>
          <w:rFonts w:eastAsia="Calibri"/>
          <w:sz w:val="24"/>
          <w:szCs w:val="24"/>
          <w:lang w:eastAsia="en-US"/>
        </w:rPr>
        <w:t>15. Montaż i szkolenie wstępne z obsługi sprzętu</w:t>
      </w:r>
    </w:p>
    <w:p w:rsidR="005C33F3" w:rsidRPr="00FC7FA9" w:rsidRDefault="005C33F3" w:rsidP="00FC7FA9">
      <w:pPr>
        <w:spacing w:line="276" w:lineRule="auto"/>
        <w:rPr>
          <w:sz w:val="24"/>
          <w:szCs w:val="24"/>
        </w:rPr>
      </w:pPr>
    </w:p>
    <w:p w:rsidR="004944D5" w:rsidRDefault="004944D5" w:rsidP="004944D5"/>
    <w:p w:rsidR="004944D5" w:rsidRDefault="004944D5" w:rsidP="004944D5"/>
    <w:p w:rsidR="00774BF3" w:rsidRDefault="00774BF3"/>
    <w:sectPr w:rsidR="00774BF3" w:rsidSect="00FC7FA9">
      <w:headerReference w:type="even" r:id="rId7"/>
      <w:headerReference w:type="default" r:id="rId8"/>
      <w:footerReference w:type="default" r:id="rId9"/>
      <w:pgSz w:w="11906" w:h="16838" w:code="9"/>
      <w:pgMar w:top="28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3E1" w:rsidRDefault="004B13E1">
      <w:r>
        <w:separator/>
      </w:r>
    </w:p>
  </w:endnote>
  <w:endnote w:type="continuationSeparator" w:id="0">
    <w:p w:rsidR="004B13E1" w:rsidRDefault="004B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44684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E156F" w:rsidRDefault="00D96206">
            <w:pPr>
              <w:pStyle w:val="Stopka"/>
              <w:jc w:val="right"/>
            </w:pPr>
            <w:r w:rsidRPr="003E156F">
              <w:t xml:space="preserve"> </w:t>
            </w:r>
            <w:r w:rsidRPr="003E156F">
              <w:rPr>
                <w:bCs/>
                <w:sz w:val="24"/>
                <w:szCs w:val="24"/>
              </w:rPr>
              <w:fldChar w:fldCharType="begin"/>
            </w:r>
            <w:r w:rsidRPr="003E156F">
              <w:rPr>
                <w:bCs/>
              </w:rPr>
              <w:instrText>PAGE</w:instrText>
            </w:r>
            <w:r w:rsidRPr="003E156F">
              <w:rPr>
                <w:bCs/>
                <w:sz w:val="24"/>
                <w:szCs w:val="24"/>
              </w:rPr>
              <w:fldChar w:fldCharType="separate"/>
            </w:r>
            <w:r w:rsidR="00F20811">
              <w:rPr>
                <w:bCs/>
                <w:noProof/>
              </w:rPr>
              <w:t>1</w:t>
            </w:r>
            <w:r w:rsidRPr="003E156F">
              <w:rPr>
                <w:bCs/>
                <w:sz w:val="24"/>
                <w:szCs w:val="24"/>
              </w:rPr>
              <w:fldChar w:fldCharType="end"/>
            </w:r>
            <w:r w:rsidRPr="003E156F">
              <w:t xml:space="preserve"> z </w:t>
            </w:r>
            <w:r w:rsidRPr="003E156F">
              <w:rPr>
                <w:bCs/>
                <w:sz w:val="24"/>
                <w:szCs w:val="24"/>
              </w:rPr>
              <w:fldChar w:fldCharType="begin"/>
            </w:r>
            <w:r w:rsidRPr="003E156F">
              <w:rPr>
                <w:bCs/>
              </w:rPr>
              <w:instrText>NUMPAGES</w:instrText>
            </w:r>
            <w:r w:rsidRPr="003E156F">
              <w:rPr>
                <w:bCs/>
                <w:sz w:val="24"/>
                <w:szCs w:val="24"/>
              </w:rPr>
              <w:fldChar w:fldCharType="separate"/>
            </w:r>
            <w:r w:rsidR="00F20811">
              <w:rPr>
                <w:bCs/>
                <w:noProof/>
              </w:rPr>
              <w:t>1</w:t>
            </w:r>
            <w:r w:rsidRPr="003E156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156F" w:rsidRDefault="004B13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3E1" w:rsidRDefault="004B13E1">
      <w:r>
        <w:separator/>
      </w:r>
    </w:p>
  </w:footnote>
  <w:footnote w:type="continuationSeparator" w:id="0">
    <w:p w:rsidR="004B13E1" w:rsidRDefault="004B13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03C" w:rsidRDefault="004B13E1">
    <w:pPr>
      <w:pStyle w:val="Nagwek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8CC" w:rsidRDefault="004B13E1" w:rsidP="000723DF">
    <w:pPr>
      <w:jc w:val="center"/>
    </w:pPr>
  </w:p>
  <w:p w:rsidR="00E648CC" w:rsidRDefault="004B13E1" w:rsidP="000723DF">
    <w:pPr>
      <w:jc w:val="center"/>
    </w:pPr>
  </w:p>
  <w:p w:rsidR="000347C6" w:rsidRDefault="00D96206" w:rsidP="000723DF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A32CBF" wp14:editId="4FF85E5F">
          <wp:simplePos x="0" y="0"/>
          <wp:positionH relativeFrom="column">
            <wp:posOffset>2531745</wp:posOffset>
          </wp:positionH>
          <wp:positionV relativeFrom="paragraph">
            <wp:posOffset>-219075</wp:posOffset>
          </wp:positionV>
          <wp:extent cx="1190625" cy="1190625"/>
          <wp:effectExtent l="0" t="0" r="9525" b="9525"/>
          <wp:wrapSquare wrapText="bothSides"/>
          <wp:docPr id="3" name="Obraz 3" descr="logo_IFiŻZ_polskie_duż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IFiŻZ_polskie_duż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5E88" w:rsidRPr="000723DF" w:rsidRDefault="004B13E1" w:rsidP="000723DF">
    <w:pPr>
      <w:jc w:val="center"/>
    </w:pPr>
  </w:p>
  <w:p w:rsidR="00F54432" w:rsidRDefault="004B13E1">
    <w:pPr>
      <w:pStyle w:val="Legenda"/>
      <w:ind w:right="-142" w:hanging="284"/>
      <w:rPr>
        <w:rFonts w:ascii="Helvetica" w:hAnsi="Helvetica" w:cs="Arial"/>
        <w:sz w:val="26"/>
        <w:szCs w:val="26"/>
        <w:lang w:val="pl-PL"/>
      </w:rPr>
    </w:pPr>
  </w:p>
  <w:p w:rsidR="00F54432" w:rsidRDefault="004B13E1">
    <w:pPr>
      <w:pStyle w:val="Legenda"/>
      <w:ind w:right="-142" w:hanging="284"/>
      <w:rPr>
        <w:rFonts w:ascii="Helvetica" w:hAnsi="Helvetica" w:cs="Arial"/>
        <w:sz w:val="26"/>
        <w:szCs w:val="26"/>
        <w:lang w:val="pl-PL"/>
      </w:rPr>
    </w:pPr>
  </w:p>
  <w:p w:rsidR="00F54432" w:rsidRDefault="004B13E1">
    <w:pPr>
      <w:pStyle w:val="Legenda"/>
      <w:ind w:right="-142" w:hanging="284"/>
      <w:rPr>
        <w:rFonts w:ascii="Helvetica" w:hAnsi="Helvetica" w:cs="Arial"/>
        <w:sz w:val="26"/>
        <w:szCs w:val="26"/>
        <w:lang w:val="pl-PL"/>
      </w:rPr>
    </w:pPr>
  </w:p>
  <w:p w:rsidR="00F54432" w:rsidRPr="00346735" w:rsidRDefault="004B13E1" w:rsidP="009C0FF4">
    <w:pPr>
      <w:pStyle w:val="Legenda"/>
      <w:ind w:right="-142"/>
      <w:jc w:val="left"/>
      <w:rPr>
        <w:rFonts w:ascii="Helvetica" w:hAnsi="Helvetica" w:cs="Arial"/>
        <w:sz w:val="20"/>
        <w:lang w:val="pl-PL"/>
      </w:rPr>
    </w:pPr>
  </w:p>
  <w:p w:rsidR="006F503C" w:rsidRPr="007B2212" w:rsidRDefault="00D96206" w:rsidP="0038523F">
    <w:pPr>
      <w:pStyle w:val="Legenda"/>
      <w:spacing w:after="40"/>
      <w:ind w:right="142"/>
      <w:rPr>
        <w:rFonts w:ascii="Helvetica" w:hAnsi="Helvetica" w:cs="Arial"/>
        <w:sz w:val="24"/>
        <w:szCs w:val="24"/>
        <w:lang w:val="pl-PL"/>
      </w:rPr>
    </w:pPr>
    <w:r w:rsidRPr="007B2212">
      <w:rPr>
        <w:rFonts w:ascii="Helvetica" w:hAnsi="Helvetica" w:cs="Arial"/>
        <w:sz w:val="24"/>
        <w:szCs w:val="24"/>
        <w:lang w:val="pl-PL"/>
      </w:rPr>
      <w:t xml:space="preserve">Instytut Fizjologii i Żywienia Zwierząt im. Jana Kielanowskiego </w:t>
    </w:r>
    <w:r w:rsidRPr="007B2212">
      <w:rPr>
        <w:rFonts w:ascii="Helvetica" w:hAnsi="Helvetica" w:cs="Arial"/>
        <w:sz w:val="24"/>
        <w:szCs w:val="24"/>
        <w:lang w:val="pl-PL"/>
      </w:rPr>
      <w:br/>
      <w:t>Polskiej Akademii Nauk</w:t>
    </w:r>
  </w:p>
  <w:p w:rsidR="006F503C" w:rsidRPr="0038523F" w:rsidRDefault="00D96206" w:rsidP="0038523F">
    <w:pPr>
      <w:suppressAutoHyphens/>
      <w:ind w:right="282"/>
      <w:jc w:val="center"/>
      <w:rPr>
        <w:rFonts w:ascii="Helvetica" w:hAnsi="Helvetica"/>
        <w:lang w:val="en-US"/>
      </w:rPr>
    </w:pPr>
    <w:r>
      <w:rPr>
        <w:rFonts w:ascii="Helvetica" w:hAnsi="Helvetica"/>
        <w:lang w:val="en-US"/>
      </w:rPr>
      <w:t xml:space="preserve">05-110  </w:t>
    </w:r>
    <w:proofErr w:type="spellStart"/>
    <w:r>
      <w:rPr>
        <w:rFonts w:ascii="Helvetica" w:hAnsi="Helvetica"/>
        <w:lang w:val="en-US"/>
      </w:rPr>
      <w:t>Jabłonna</w:t>
    </w:r>
    <w:proofErr w:type="spellEnd"/>
    <w:r>
      <w:rPr>
        <w:rFonts w:ascii="Helvetica" w:hAnsi="Helvetica"/>
        <w:lang w:val="en-US"/>
      </w:rPr>
      <w:t xml:space="preserve">, </w:t>
    </w:r>
    <w:proofErr w:type="spellStart"/>
    <w:r>
      <w:rPr>
        <w:rFonts w:ascii="Helvetica" w:hAnsi="Helvetica"/>
        <w:lang w:val="en-US"/>
      </w:rPr>
      <w:t>Instytucka</w:t>
    </w:r>
    <w:proofErr w:type="spellEnd"/>
    <w:r>
      <w:rPr>
        <w:rFonts w:ascii="Helvetica" w:hAnsi="Helvetica"/>
        <w:lang w:val="en-US"/>
      </w:rPr>
      <w:t xml:space="preserve"> 3</w:t>
    </w:r>
  </w:p>
  <w:p w:rsidR="006F503C" w:rsidRPr="000347C6" w:rsidRDefault="00D96206" w:rsidP="0038523F">
    <w:pPr>
      <w:pStyle w:val="Nagwek"/>
      <w:pBdr>
        <w:bottom w:val="single" w:sz="4" w:space="1" w:color="auto"/>
      </w:pBdr>
      <w:tabs>
        <w:tab w:val="clear" w:pos="9072"/>
        <w:tab w:val="right" w:pos="9922"/>
      </w:tabs>
      <w:ind w:right="-285" w:hanging="142"/>
      <w:rPr>
        <w:spacing w:val="-4"/>
        <w:lang w:val="en-US"/>
      </w:rPr>
    </w:pPr>
    <w:r>
      <w:rPr>
        <w:rFonts w:ascii="Helvetica" w:hAnsi="Helvetica" w:cs="Arial"/>
        <w:spacing w:val="-4"/>
        <w:lang w:val="en-US"/>
      </w:rPr>
      <w:t xml:space="preserve">       </w:t>
    </w:r>
    <w:r w:rsidRPr="000347C6">
      <w:rPr>
        <w:rFonts w:ascii="Helvetica" w:hAnsi="Helvetica" w:cs="Arial"/>
        <w:spacing w:val="-4"/>
        <w:lang w:val="en-US"/>
      </w:rPr>
      <w:t xml:space="preserve">tel. + 48 22 76 53 300; + 48 22 76 53 301;   fax + 48  22 76 53 302; </w:t>
    </w:r>
    <w:r>
      <w:rPr>
        <w:rFonts w:ascii="Helvetica" w:hAnsi="Helvetica" w:cs="Arial"/>
        <w:spacing w:val="-4"/>
        <w:lang w:val="en-US"/>
      </w:rPr>
      <w:t xml:space="preserve">  e-mail: office@ifzz</w:t>
    </w:r>
    <w:r w:rsidRPr="000347C6">
      <w:rPr>
        <w:rFonts w:ascii="Helvetica" w:hAnsi="Helvetica" w:cs="Arial"/>
        <w:spacing w:val="-4"/>
        <w:lang w:val="en-US"/>
      </w:rPr>
      <w:t>.pl;  http://www.ifzz.pl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34E69"/>
    <w:multiLevelType w:val="hybridMultilevel"/>
    <w:tmpl w:val="744C0B8A"/>
    <w:lvl w:ilvl="0" w:tplc="E592925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107402"/>
    <w:multiLevelType w:val="hybridMultilevel"/>
    <w:tmpl w:val="48B01FE2"/>
    <w:lvl w:ilvl="0" w:tplc="8E6428C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F8037C"/>
    <w:multiLevelType w:val="hybridMultilevel"/>
    <w:tmpl w:val="50B80D58"/>
    <w:lvl w:ilvl="0" w:tplc="D354B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61D61"/>
    <w:multiLevelType w:val="hybridMultilevel"/>
    <w:tmpl w:val="2020B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BF50D4"/>
    <w:multiLevelType w:val="hybridMultilevel"/>
    <w:tmpl w:val="D2F23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26B5D"/>
    <w:multiLevelType w:val="hybridMultilevel"/>
    <w:tmpl w:val="4DFC3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0683A"/>
    <w:multiLevelType w:val="hybridMultilevel"/>
    <w:tmpl w:val="EA763912"/>
    <w:lvl w:ilvl="0" w:tplc="DFDA62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B7B673B"/>
    <w:multiLevelType w:val="hybridMultilevel"/>
    <w:tmpl w:val="7946E542"/>
    <w:lvl w:ilvl="0" w:tplc="C3F62C3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345E3"/>
    <w:multiLevelType w:val="hybridMultilevel"/>
    <w:tmpl w:val="D6FE4568"/>
    <w:lvl w:ilvl="0" w:tplc="0E22A35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4D5"/>
    <w:rsid w:val="001A2A22"/>
    <w:rsid w:val="00224699"/>
    <w:rsid w:val="0025204C"/>
    <w:rsid w:val="002A3F49"/>
    <w:rsid w:val="004708F8"/>
    <w:rsid w:val="004944D5"/>
    <w:rsid w:val="004B13E1"/>
    <w:rsid w:val="005C33F3"/>
    <w:rsid w:val="00774BF3"/>
    <w:rsid w:val="00C472F8"/>
    <w:rsid w:val="00D96206"/>
    <w:rsid w:val="00DE3F85"/>
    <w:rsid w:val="00E10DA3"/>
    <w:rsid w:val="00E919F9"/>
    <w:rsid w:val="00EB5643"/>
    <w:rsid w:val="00F20811"/>
    <w:rsid w:val="00F66B8E"/>
    <w:rsid w:val="00FB4618"/>
    <w:rsid w:val="00FC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3A967-36D8-41F1-812F-681F2E90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4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944D5"/>
    <w:pPr>
      <w:suppressAutoHyphens/>
      <w:ind w:right="282"/>
      <w:jc w:val="center"/>
    </w:pPr>
    <w:rPr>
      <w:b/>
      <w:bCs/>
      <w:sz w:val="28"/>
      <w:lang w:val="en-US"/>
    </w:rPr>
  </w:style>
  <w:style w:type="paragraph" w:styleId="Nagwek">
    <w:name w:val="header"/>
    <w:basedOn w:val="Normalny"/>
    <w:link w:val="NagwekZnak"/>
    <w:rsid w:val="004944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944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4944D5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944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44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944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44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4D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2022-06-06T06:39:00Z</cp:lastPrinted>
  <dcterms:created xsi:type="dcterms:W3CDTF">2022-06-02T09:51:00Z</dcterms:created>
  <dcterms:modified xsi:type="dcterms:W3CDTF">2022-06-06T06:39:00Z</dcterms:modified>
</cp:coreProperties>
</file>